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AD80" w14:textId="77777777" w:rsidR="00555C0E" w:rsidRDefault="0096493E">
      <w:pPr>
        <w:spacing w:before="63"/>
        <w:ind w:left="135"/>
        <w:rPr>
          <w:b/>
          <w:sz w:val="26"/>
        </w:rPr>
      </w:pPr>
      <w:r>
        <w:rPr>
          <w:noProof/>
        </w:rPr>
        <w:drawing>
          <wp:anchor distT="0" distB="0" distL="0" distR="0" simplePos="0" relativeHeight="251658240" behindDoc="0" locked="0" layoutInCell="1" allowOverlap="1" wp14:anchorId="30DCD560" wp14:editId="22F28A03">
            <wp:simplePos x="0" y="0"/>
            <wp:positionH relativeFrom="page">
              <wp:posOffset>4673600</wp:posOffset>
            </wp:positionH>
            <wp:positionV relativeFrom="paragraph">
              <wp:posOffset>36574</wp:posOffset>
            </wp:positionV>
            <wp:extent cx="1988820" cy="5771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88820" cy="577138"/>
                    </a:xfrm>
                    <a:prstGeom prst="rect">
                      <a:avLst/>
                    </a:prstGeom>
                  </pic:spPr>
                </pic:pic>
              </a:graphicData>
            </a:graphic>
          </wp:anchor>
        </w:drawing>
      </w:r>
      <w:r>
        <w:rPr>
          <w:b/>
          <w:color w:val="365D90"/>
          <w:sz w:val="26"/>
        </w:rPr>
        <w:t>Undergraduate admissions statement</w:t>
      </w:r>
    </w:p>
    <w:p w14:paraId="0D11B822" w14:textId="77777777" w:rsidR="00555C0E" w:rsidRDefault="0096493E">
      <w:pPr>
        <w:spacing w:before="55" w:line="280" w:lineRule="auto"/>
        <w:ind w:left="152" w:right="3058"/>
        <w:rPr>
          <w:sz w:val="20"/>
        </w:rPr>
      </w:pPr>
      <w:r>
        <w:rPr>
          <w:sz w:val="20"/>
        </w:rPr>
        <w:t xml:space="preserve">This statement should be read in conjunction with the </w:t>
      </w:r>
      <w:r>
        <w:rPr>
          <w:color w:val="0000FF"/>
          <w:sz w:val="20"/>
          <w:u w:val="single" w:color="0000FF"/>
        </w:rPr>
        <w:t>University's admissions principles and procedures</w:t>
      </w:r>
      <w:r>
        <w:rPr>
          <w:color w:val="343434"/>
          <w:sz w:val="20"/>
        </w:rPr>
        <w:t>.</w:t>
      </w:r>
    </w:p>
    <w:p w14:paraId="7BD19F67" w14:textId="659DEA1E" w:rsidR="00555C0E" w:rsidRDefault="0096493E">
      <w:pPr>
        <w:spacing w:before="197"/>
        <w:ind w:left="159"/>
        <w:rPr>
          <w:sz w:val="20"/>
        </w:rPr>
      </w:pPr>
      <w:r>
        <w:rPr>
          <w:b/>
        </w:rPr>
        <w:t>Year of admissions cycle</w:t>
      </w:r>
      <w:r w:rsidR="00CD535F">
        <w:rPr>
          <w:b/>
        </w:rPr>
        <w:t xml:space="preserve"> </w:t>
      </w:r>
      <w:r w:rsidR="008B60DF">
        <w:rPr>
          <w:b/>
        </w:rPr>
        <w:t>2024/25</w:t>
      </w:r>
    </w:p>
    <w:p w14:paraId="33DD3552" w14:textId="77777777" w:rsidR="00555C0E" w:rsidRDefault="00555C0E">
      <w:pPr>
        <w:pStyle w:val="BodyText"/>
        <w:spacing w:before="6"/>
        <w:rPr>
          <w:sz w:val="20"/>
        </w:rPr>
      </w:pPr>
    </w:p>
    <w:p w14:paraId="48534ADA" w14:textId="77777777" w:rsidR="00555C0E" w:rsidRDefault="0096493E">
      <w:pPr>
        <w:pStyle w:val="Heading2"/>
        <w:spacing w:before="1"/>
        <w:ind w:left="159" w:firstLine="0"/>
      </w:pPr>
      <w:r>
        <w:t>Programmes covered:</w:t>
      </w: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8"/>
        <w:gridCol w:w="4309"/>
      </w:tblGrid>
      <w:tr w:rsidR="00555C0E" w14:paraId="749334FD" w14:textId="77777777">
        <w:trPr>
          <w:trHeight w:val="494"/>
        </w:trPr>
        <w:tc>
          <w:tcPr>
            <w:tcW w:w="4328" w:type="dxa"/>
          </w:tcPr>
          <w:p w14:paraId="3E6B72A6" w14:textId="77777777" w:rsidR="00555C0E" w:rsidRDefault="0096493E">
            <w:pPr>
              <w:pStyle w:val="TableParagraph"/>
              <w:spacing w:before="14"/>
              <w:ind w:hanging="3"/>
              <w:rPr>
                <w:sz w:val="20"/>
              </w:rPr>
            </w:pPr>
            <w:r>
              <w:rPr>
                <w:color w:val="343434"/>
                <w:sz w:val="20"/>
              </w:rPr>
              <w:t>BSc Biochemistry with Medical Biochemistry (intercalation)</w:t>
            </w:r>
          </w:p>
        </w:tc>
        <w:tc>
          <w:tcPr>
            <w:tcW w:w="4309" w:type="dxa"/>
          </w:tcPr>
          <w:p w14:paraId="3B1A21E6" w14:textId="77777777" w:rsidR="00555C0E" w:rsidRDefault="0096493E">
            <w:pPr>
              <w:pStyle w:val="TableParagraph"/>
              <w:spacing w:before="14"/>
              <w:ind w:left="112" w:right="319" w:hanging="3"/>
              <w:rPr>
                <w:sz w:val="20"/>
              </w:rPr>
            </w:pPr>
            <w:proofErr w:type="spellStart"/>
            <w:r>
              <w:rPr>
                <w:color w:val="343434"/>
                <w:sz w:val="20"/>
              </w:rPr>
              <w:t>MRes</w:t>
            </w:r>
            <w:proofErr w:type="spellEnd"/>
            <w:r>
              <w:rPr>
                <w:color w:val="343434"/>
                <w:sz w:val="20"/>
              </w:rPr>
              <w:t xml:space="preserve"> Health Sciences (Renal) (intercalation)</w:t>
            </w:r>
          </w:p>
        </w:tc>
      </w:tr>
      <w:tr w:rsidR="00555C0E" w14:paraId="2D8056B5" w14:textId="77777777">
        <w:trPr>
          <w:trHeight w:val="702"/>
        </w:trPr>
        <w:tc>
          <w:tcPr>
            <w:tcW w:w="4328" w:type="dxa"/>
          </w:tcPr>
          <w:p w14:paraId="4E64D634" w14:textId="09DAD627" w:rsidR="00555C0E" w:rsidRDefault="008B60DF">
            <w:pPr>
              <w:pStyle w:val="TableParagraph"/>
              <w:spacing w:before="35"/>
              <w:ind w:left="112"/>
              <w:rPr>
                <w:sz w:val="20"/>
              </w:rPr>
            </w:pPr>
            <w:r>
              <w:rPr>
                <w:color w:val="343434"/>
                <w:sz w:val="20"/>
              </w:rPr>
              <w:t>iBSc Healthcare Ethics and Law (intercalation)</w:t>
            </w:r>
          </w:p>
        </w:tc>
        <w:tc>
          <w:tcPr>
            <w:tcW w:w="4309" w:type="dxa"/>
          </w:tcPr>
          <w:p w14:paraId="0D7A7251" w14:textId="77777777" w:rsidR="00555C0E" w:rsidRDefault="0096493E">
            <w:pPr>
              <w:pStyle w:val="TableParagraph"/>
              <w:spacing w:before="19" w:line="228" w:lineRule="exact"/>
              <w:ind w:left="112" w:right="319" w:hanging="3"/>
              <w:rPr>
                <w:sz w:val="20"/>
              </w:rPr>
            </w:pPr>
            <w:proofErr w:type="spellStart"/>
            <w:r>
              <w:rPr>
                <w:color w:val="343434"/>
                <w:sz w:val="20"/>
              </w:rPr>
              <w:t>MRes</w:t>
            </w:r>
            <w:proofErr w:type="spellEnd"/>
            <w:r>
              <w:rPr>
                <w:color w:val="343434"/>
                <w:sz w:val="20"/>
              </w:rPr>
              <w:t xml:space="preserve"> Health Sciences Research (Translational Cardiovascular Medicine) (intercalation)</w:t>
            </w:r>
          </w:p>
        </w:tc>
      </w:tr>
      <w:tr w:rsidR="00555C0E" w14:paraId="7E87231D" w14:textId="77777777">
        <w:trPr>
          <w:trHeight w:val="714"/>
        </w:trPr>
        <w:tc>
          <w:tcPr>
            <w:tcW w:w="4328" w:type="dxa"/>
          </w:tcPr>
          <w:p w14:paraId="2F8B29F5" w14:textId="77777777" w:rsidR="00555C0E" w:rsidRDefault="0096493E">
            <w:pPr>
              <w:pStyle w:val="TableParagraph"/>
              <w:spacing w:before="34" w:line="235" w:lineRule="auto"/>
              <w:ind w:hanging="3"/>
              <w:rPr>
                <w:sz w:val="20"/>
              </w:rPr>
            </w:pPr>
            <w:r>
              <w:rPr>
                <w:color w:val="343434"/>
                <w:sz w:val="20"/>
              </w:rPr>
              <w:t>BSc Cancer Biology and Immunology (intercalation)</w:t>
            </w:r>
          </w:p>
        </w:tc>
        <w:tc>
          <w:tcPr>
            <w:tcW w:w="4309" w:type="dxa"/>
          </w:tcPr>
          <w:p w14:paraId="08D56B6E" w14:textId="29FACC57" w:rsidR="00555C0E" w:rsidRDefault="009C581A">
            <w:pPr>
              <w:pStyle w:val="TableParagraph"/>
              <w:ind w:left="109"/>
              <w:rPr>
                <w:sz w:val="20"/>
              </w:rPr>
            </w:pPr>
            <w:proofErr w:type="spellStart"/>
            <w:r>
              <w:rPr>
                <w:color w:val="343434"/>
                <w:sz w:val="20"/>
              </w:rPr>
              <w:t>i</w:t>
            </w:r>
            <w:r w:rsidR="0096493E">
              <w:rPr>
                <w:color w:val="343434"/>
                <w:sz w:val="20"/>
              </w:rPr>
              <w:t>BA</w:t>
            </w:r>
            <w:proofErr w:type="spellEnd"/>
            <w:r w:rsidR="0096493E">
              <w:rPr>
                <w:color w:val="343434"/>
                <w:sz w:val="20"/>
              </w:rPr>
              <w:t xml:space="preserve"> Medical Humanities</w:t>
            </w:r>
          </w:p>
        </w:tc>
      </w:tr>
      <w:tr w:rsidR="00555C0E" w14:paraId="06B43B7F" w14:textId="77777777">
        <w:trPr>
          <w:trHeight w:val="489"/>
        </w:trPr>
        <w:tc>
          <w:tcPr>
            <w:tcW w:w="4328" w:type="dxa"/>
          </w:tcPr>
          <w:p w14:paraId="215B0CAB" w14:textId="77777777" w:rsidR="00555C0E" w:rsidRDefault="0096493E">
            <w:pPr>
              <w:pStyle w:val="TableParagraph"/>
              <w:spacing w:before="7"/>
              <w:ind w:hanging="3"/>
              <w:rPr>
                <w:sz w:val="20"/>
              </w:rPr>
            </w:pPr>
            <w:r>
              <w:rPr>
                <w:color w:val="343434"/>
                <w:sz w:val="20"/>
              </w:rPr>
              <w:t>BSc Cellular and Molecular Medicine (intercalation)</w:t>
            </w:r>
          </w:p>
        </w:tc>
        <w:tc>
          <w:tcPr>
            <w:tcW w:w="4309" w:type="dxa"/>
          </w:tcPr>
          <w:p w14:paraId="3D01BCC9" w14:textId="77777777" w:rsidR="00555C0E" w:rsidRDefault="0096493E">
            <w:pPr>
              <w:pStyle w:val="TableParagraph"/>
              <w:spacing w:before="29"/>
              <w:ind w:left="109"/>
              <w:rPr>
                <w:sz w:val="20"/>
              </w:rPr>
            </w:pPr>
            <w:r>
              <w:rPr>
                <w:color w:val="343434"/>
                <w:sz w:val="20"/>
              </w:rPr>
              <w:t>BSc Medical Microbiology (intercalation)</w:t>
            </w:r>
          </w:p>
        </w:tc>
      </w:tr>
      <w:tr w:rsidR="00555C0E" w14:paraId="428F4A8D" w14:textId="77777777">
        <w:trPr>
          <w:trHeight w:val="467"/>
        </w:trPr>
        <w:tc>
          <w:tcPr>
            <w:tcW w:w="4328" w:type="dxa"/>
          </w:tcPr>
          <w:p w14:paraId="4B5B2DC2" w14:textId="035C823A" w:rsidR="00555C0E" w:rsidRDefault="00EB4FB1">
            <w:pPr>
              <w:pStyle w:val="TableParagraph"/>
              <w:spacing w:before="4"/>
              <w:rPr>
                <w:sz w:val="20"/>
              </w:rPr>
            </w:pPr>
            <w:r>
              <w:rPr>
                <w:color w:val="343434"/>
                <w:sz w:val="20"/>
              </w:rPr>
              <w:t>i</w:t>
            </w:r>
            <w:r w:rsidR="0096493E">
              <w:rPr>
                <w:color w:val="343434"/>
                <w:sz w:val="20"/>
              </w:rPr>
              <w:t>BSc Child Health Research</w:t>
            </w:r>
          </w:p>
        </w:tc>
        <w:tc>
          <w:tcPr>
            <w:tcW w:w="4309" w:type="dxa"/>
          </w:tcPr>
          <w:p w14:paraId="03F75548" w14:textId="29A4617C" w:rsidR="00555C0E" w:rsidRDefault="0096493E">
            <w:pPr>
              <w:pStyle w:val="TableParagraph"/>
              <w:spacing w:before="9" w:line="228" w:lineRule="exact"/>
              <w:ind w:left="109" w:right="101"/>
              <w:rPr>
                <w:sz w:val="20"/>
              </w:rPr>
            </w:pPr>
            <w:r>
              <w:rPr>
                <w:color w:val="343434"/>
                <w:sz w:val="20"/>
              </w:rPr>
              <w:t xml:space="preserve">BSc Neuroscience </w:t>
            </w:r>
          </w:p>
        </w:tc>
      </w:tr>
      <w:tr w:rsidR="00555C0E" w14:paraId="488AAE6C" w14:textId="77777777">
        <w:trPr>
          <w:trHeight w:val="470"/>
        </w:trPr>
        <w:tc>
          <w:tcPr>
            <w:tcW w:w="4328" w:type="dxa"/>
          </w:tcPr>
          <w:p w14:paraId="0E2BE130" w14:textId="77777777" w:rsidR="00555C0E" w:rsidRDefault="0096493E">
            <w:pPr>
              <w:pStyle w:val="TableParagraph"/>
              <w:spacing w:before="6"/>
              <w:rPr>
                <w:sz w:val="20"/>
              </w:rPr>
            </w:pPr>
            <w:r>
              <w:rPr>
                <w:color w:val="343434"/>
                <w:sz w:val="20"/>
              </w:rPr>
              <w:t>BSc Childhood Studies (intercalation)</w:t>
            </w:r>
          </w:p>
        </w:tc>
        <w:tc>
          <w:tcPr>
            <w:tcW w:w="4309" w:type="dxa"/>
          </w:tcPr>
          <w:p w14:paraId="446A995F" w14:textId="21FC172F" w:rsidR="00555C0E" w:rsidRDefault="00973B34">
            <w:pPr>
              <w:pStyle w:val="TableParagraph"/>
              <w:spacing w:line="228" w:lineRule="exact"/>
              <w:ind w:left="109" w:right="45"/>
              <w:rPr>
                <w:sz w:val="20"/>
              </w:rPr>
            </w:pPr>
            <w:r w:rsidRPr="00973B34">
              <w:rPr>
                <w:sz w:val="20"/>
              </w:rPr>
              <w:t>MSc Nutrition, Physical Activity and Public Health</w:t>
            </w:r>
          </w:p>
        </w:tc>
      </w:tr>
      <w:tr w:rsidR="00973B34" w14:paraId="1127BCAD" w14:textId="77777777">
        <w:trPr>
          <w:trHeight w:val="472"/>
        </w:trPr>
        <w:tc>
          <w:tcPr>
            <w:tcW w:w="4328" w:type="dxa"/>
          </w:tcPr>
          <w:p w14:paraId="0B524811" w14:textId="65B3A1E7" w:rsidR="00973B34" w:rsidRDefault="00C7473A" w:rsidP="00973B34">
            <w:pPr>
              <w:pStyle w:val="TableParagraph"/>
              <w:rPr>
                <w:sz w:val="20"/>
              </w:rPr>
            </w:pPr>
            <w:r>
              <w:rPr>
                <w:color w:val="343434"/>
                <w:sz w:val="20"/>
              </w:rPr>
              <w:t>i</w:t>
            </w:r>
            <w:r w:rsidR="00973B34">
              <w:rPr>
                <w:color w:val="343434"/>
                <w:sz w:val="20"/>
              </w:rPr>
              <w:t>BSc Clinical Sciences</w:t>
            </w:r>
          </w:p>
        </w:tc>
        <w:tc>
          <w:tcPr>
            <w:tcW w:w="4309" w:type="dxa"/>
          </w:tcPr>
          <w:p w14:paraId="6EA37E0D" w14:textId="4C0B5A15" w:rsidR="00973B34" w:rsidRDefault="00973B34" w:rsidP="00973B34">
            <w:pPr>
              <w:pStyle w:val="TableParagraph"/>
              <w:spacing w:before="16" w:line="228" w:lineRule="exact"/>
              <w:ind w:left="109" w:right="319"/>
              <w:rPr>
                <w:sz w:val="20"/>
              </w:rPr>
            </w:pPr>
            <w:r>
              <w:rPr>
                <w:color w:val="343434"/>
                <w:sz w:val="20"/>
              </w:rPr>
              <w:t xml:space="preserve">BSc Pharmacology </w:t>
            </w:r>
          </w:p>
        </w:tc>
      </w:tr>
      <w:tr w:rsidR="00973B34" w14:paraId="4EF21442" w14:textId="77777777">
        <w:trPr>
          <w:trHeight w:val="266"/>
        </w:trPr>
        <w:tc>
          <w:tcPr>
            <w:tcW w:w="4328" w:type="dxa"/>
          </w:tcPr>
          <w:p w14:paraId="3C7DE761" w14:textId="77777777" w:rsidR="00973B34" w:rsidRDefault="00973B34" w:rsidP="00973B34">
            <w:pPr>
              <w:pStyle w:val="TableParagraph"/>
              <w:spacing w:before="14"/>
              <w:ind w:left="112"/>
              <w:rPr>
                <w:sz w:val="20"/>
              </w:rPr>
            </w:pPr>
            <w:r>
              <w:rPr>
                <w:color w:val="343434"/>
                <w:sz w:val="20"/>
              </w:rPr>
              <w:t>MSc Epidemiology (intercalation)</w:t>
            </w:r>
          </w:p>
        </w:tc>
        <w:tc>
          <w:tcPr>
            <w:tcW w:w="4309" w:type="dxa"/>
          </w:tcPr>
          <w:p w14:paraId="4522465C" w14:textId="6A8BC71F" w:rsidR="00973B34" w:rsidRDefault="00973B34" w:rsidP="00973B34">
            <w:pPr>
              <w:pStyle w:val="TableParagraph"/>
              <w:spacing w:before="14"/>
              <w:ind w:left="109"/>
              <w:rPr>
                <w:sz w:val="20"/>
              </w:rPr>
            </w:pPr>
            <w:r>
              <w:rPr>
                <w:color w:val="343434"/>
                <w:sz w:val="20"/>
              </w:rPr>
              <w:t xml:space="preserve">BSc Physiological Science </w:t>
            </w:r>
          </w:p>
        </w:tc>
      </w:tr>
      <w:tr w:rsidR="00973B34" w14:paraId="60897205" w14:textId="77777777">
        <w:trPr>
          <w:trHeight w:val="253"/>
        </w:trPr>
        <w:tc>
          <w:tcPr>
            <w:tcW w:w="4328" w:type="dxa"/>
          </w:tcPr>
          <w:p w14:paraId="380003D7" w14:textId="3D81922A" w:rsidR="00973B34" w:rsidRDefault="00C7473A" w:rsidP="00973B34">
            <w:pPr>
              <w:pStyle w:val="TableParagraph"/>
              <w:spacing w:before="2"/>
              <w:rPr>
                <w:sz w:val="20"/>
              </w:rPr>
            </w:pPr>
            <w:r>
              <w:rPr>
                <w:color w:val="343434"/>
                <w:sz w:val="20"/>
              </w:rPr>
              <w:t>i</w:t>
            </w:r>
            <w:r w:rsidR="00973B34">
              <w:rPr>
                <w:color w:val="343434"/>
                <w:sz w:val="20"/>
              </w:rPr>
              <w:t>BSc Functional and Clinical Anatomy</w:t>
            </w:r>
          </w:p>
        </w:tc>
        <w:tc>
          <w:tcPr>
            <w:tcW w:w="4309" w:type="dxa"/>
          </w:tcPr>
          <w:p w14:paraId="73A01D1A" w14:textId="57A0131E" w:rsidR="00973B34" w:rsidRDefault="00610EDE" w:rsidP="00973B34">
            <w:pPr>
              <w:pStyle w:val="TableParagraph"/>
              <w:spacing w:before="2"/>
              <w:ind w:left="107"/>
              <w:rPr>
                <w:sz w:val="20"/>
              </w:rPr>
            </w:pPr>
            <w:r>
              <w:rPr>
                <w:sz w:val="20"/>
              </w:rPr>
              <w:t>MSc Psychology (conversion)</w:t>
            </w:r>
          </w:p>
        </w:tc>
      </w:tr>
      <w:tr w:rsidR="00610EDE" w14:paraId="268A2DF8" w14:textId="77777777">
        <w:trPr>
          <w:trHeight w:val="470"/>
        </w:trPr>
        <w:tc>
          <w:tcPr>
            <w:tcW w:w="4328" w:type="dxa"/>
          </w:tcPr>
          <w:p w14:paraId="13E80229" w14:textId="217F3120" w:rsidR="00610EDE" w:rsidRDefault="00C7473A" w:rsidP="00610EDE">
            <w:pPr>
              <w:pStyle w:val="TableParagraph"/>
              <w:ind w:left="110"/>
              <w:rPr>
                <w:sz w:val="20"/>
              </w:rPr>
            </w:pPr>
            <w:r>
              <w:rPr>
                <w:color w:val="343434"/>
                <w:sz w:val="20"/>
              </w:rPr>
              <w:t>i</w:t>
            </w:r>
            <w:r w:rsidR="00610EDE">
              <w:rPr>
                <w:color w:val="343434"/>
                <w:sz w:val="20"/>
              </w:rPr>
              <w:t>BSc Global Health</w:t>
            </w:r>
          </w:p>
        </w:tc>
        <w:tc>
          <w:tcPr>
            <w:tcW w:w="4309" w:type="dxa"/>
          </w:tcPr>
          <w:p w14:paraId="46A7984A" w14:textId="67EACC09" w:rsidR="00610EDE" w:rsidRDefault="00610EDE" w:rsidP="00610EDE">
            <w:pPr>
              <w:pStyle w:val="TableParagraph"/>
              <w:spacing w:before="14" w:line="228" w:lineRule="exact"/>
              <w:ind w:left="109" w:right="319"/>
              <w:rPr>
                <w:sz w:val="20"/>
              </w:rPr>
            </w:pPr>
            <w:r>
              <w:rPr>
                <w:color w:val="343434"/>
                <w:sz w:val="20"/>
              </w:rPr>
              <w:t>MSc Public Health (intercalation)</w:t>
            </w:r>
          </w:p>
        </w:tc>
      </w:tr>
      <w:tr w:rsidR="00CD535F" w14:paraId="717FC66F" w14:textId="77777777">
        <w:trPr>
          <w:trHeight w:val="498"/>
        </w:trPr>
        <w:tc>
          <w:tcPr>
            <w:tcW w:w="4328" w:type="dxa"/>
          </w:tcPr>
          <w:p w14:paraId="182CCB1B" w14:textId="0B292941" w:rsidR="00CD535F" w:rsidRDefault="00CD535F" w:rsidP="00CD535F">
            <w:pPr>
              <w:pStyle w:val="TableParagraph"/>
              <w:spacing w:before="33" w:line="230" w:lineRule="atLeast"/>
              <w:rPr>
                <w:color w:val="343434"/>
                <w:sz w:val="20"/>
              </w:rPr>
            </w:pPr>
            <w:r>
              <w:rPr>
                <w:color w:val="343434"/>
                <w:sz w:val="20"/>
              </w:rPr>
              <w:t xml:space="preserve">MSc Global Wildlife Health </w:t>
            </w:r>
            <w:r>
              <w:rPr>
                <w:color w:val="343434"/>
                <w:sz w:val="19"/>
              </w:rPr>
              <w:t xml:space="preserve">&amp; </w:t>
            </w:r>
            <w:r>
              <w:rPr>
                <w:color w:val="343434"/>
                <w:sz w:val="20"/>
              </w:rPr>
              <w:t>Conservation (intercalation)</w:t>
            </w:r>
          </w:p>
        </w:tc>
        <w:tc>
          <w:tcPr>
            <w:tcW w:w="4309" w:type="dxa"/>
          </w:tcPr>
          <w:p w14:paraId="097891D8" w14:textId="666090D6" w:rsidR="00CD535F" w:rsidRDefault="00CD535F" w:rsidP="00CD535F">
            <w:pPr>
              <w:pStyle w:val="TableParagraph"/>
              <w:spacing w:before="18"/>
              <w:ind w:left="112" w:right="319" w:hanging="3"/>
              <w:rPr>
                <w:color w:val="343434"/>
                <w:sz w:val="20"/>
              </w:rPr>
            </w:pPr>
            <w:r>
              <w:rPr>
                <w:color w:val="343434"/>
                <w:sz w:val="20"/>
              </w:rPr>
              <w:t>MSc Reproduction and Development</w:t>
            </w:r>
          </w:p>
        </w:tc>
      </w:tr>
      <w:tr w:rsidR="00CD535F" w14:paraId="2A097D69" w14:textId="77777777">
        <w:trPr>
          <w:trHeight w:val="498"/>
        </w:trPr>
        <w:tc>
          <w:tcPr>
            <w:tcW w:w="4328" w:type="dxa"/>
          </w:tcPr>
          <w:p w14:paraId="1E1249D4" w14:textId="1B44EC7D" w:rsidR="00CD535F" w:rsidRDefault="00CD535F" w:rsidP="00CD535F">
            <w:pPr>
              <w:pStyle w:val="TableParagraph"/>
              <w:spacing w:before="33" w:line="230" w:lineRule="atLeast"/>
              <w:rPr>
                <w:sz w:val="20"/>
              </w:rPr>
            </w:pPr>
            <w:r>
              <w:rPr>
                <w:sz w:val="20"/>
              </w:rPr>
              <w:t>MSc Health Economics</w:t>
            </w:r>
            <w:r w:rsidR="008624D2">
              <w:rPr>
                <w:sz w:val="20"/>
              </w:rPr>
              <w:t xml:space="preserve"> and Health Policy Analysis</w:t>
            </w:r>
          </w:p>
        </w:tc>
        <w:tc>
          <w:tcPr>
            <w:tcW w:w="4309" w:type="dxa"/>
          </w:tcPr>
          <w:p w14:paraId="3EA70F79" w14:textId="35A274F3" w:rsidR="00CD535F" w:rsidRDefault="00CD535F" w:rsidP="00CD535F">
            <w:pPr>
              <w:pStyle w:val="TableParagraph"/>
              <w:spacing w:before="18"/>
              <w:ind w:left="112" w:right="319" w:hanging="3"/>
              <w:rPr>
                <w:sz w:val="20"/>
              </w:rPr>
            </w:pPr>
            <w:r>
              <w:rPr>
                <w:color w:val="343434"/>
                <w:sz w:val="20"/>
              </w:rPr>
              <w:t>BSc Social Policy (intercalation)</w:t>
            </w:r>
          </w:p>
        </w:tc>
      </w:tr>
      <w:tr w:rsidR="00CD535F" w14:paraId="6C30DD1F" w14:textId="77777777">
        <w:trPr>
          <w:trHeight w:val="489"/>
        </w:trPr>
        <w:tc>
          <w:tcPr>
            <w:tcW w:w="4328" w:type="dxa"/>
          </w:tcPr>
          <w:p w14:paraId="491CE090" w14:textId="42C219D4" w:rsidR="00CD535F" w:rsidRDefault="00CD535F" w:rsidP="00CD535F">
            <w:pPr>
              <w:pStyle w:val="TableParagraph"/>
              <w:spacing w:before="9"/>
              <w:ind w:left="112"/>
              <w:rPr>
                <w:sz w:val="20"/>
              </w:rPr>
            </w:pPr>
            <w:r>
              <w:rPr>
                <w:color w:val="343434"/>
                <w:sz w:val="20"/>
              </w:rPr>
              <w:t xml:space="preserve">LLM Health, Law </w:t>
            </w:r>
            <w:r>
              <w:rPr>
                <w:color w:val="343434"/>
                <w:sz w:val="18"/>
              </w:rPr>
              <w:t xml:space="preserve">&amp; </w:t>
            </w:r>
            <w:r>
              <w:rPr>
                <w:color w:val="343434"/>
                <w:sz w:val="20"/>
              </w:rPr>
              <w:t>Society (intercalation)</w:t>
            </w:r>
          </w:p>
        </w:tc>
        <w:tc>
          <w:tcPr>
            <w:tcW w:w="4309" w:type="dxa"/>
          </w:tcPr>
          <w:p w14:paraId="73DFCFB9" w14:textId="346D5589" w:rsidR="00CD535F" w:rsidRDefault="00CD535F" w:rsidP="00CD535F">
            <w:pPr>
              <w:pStyle w:val="TableParagraph"/>
              <w:spacing w:before="28"/>
              <w:ind w:left="109"/>
              <w:rPr>
                <w:sz w:val="20"/>
              </w:rPr>
            </w:pPr>
            <w:r>
              <w:rPr>
                <w:color w:val="343434"/>
                <w:sz w:val="20"/>
              </w:rPr>
              <w:t>MSc Translat</w:t>
            </w:r>
            <w:r>
              <w:rPr>
                <w:color w:val="4F4F4F"/>
                <w:sz w:val="20"/>
              </w:rPr>
              <w:t>i</w:t>
            </w:r>
            <w:r>
              <w:rPr>
                <w:color w:val="343434"/>
                <w:sz w:val="20"/>
              </w:rPr>
              <w:t>onal Cardiovascular Medicine (intercalation)</w:t>
            </w:r>
          </w:p>
        </w:tc>
      </w:tr>
      <w:tr w:rsidR="00CD535F" w14:paraId="3FD8420C" w14:textId="77777777">
        <w:trPr>
          <w:trHeight w:val="253"/>
        </w:trPr>
        <w:tc>
          <w:tcPr>
            <w:tcW w:w="4328" w:type="dxa"/>
          </w:tcPr>
          <w:p w14:paraId="299FE447" w14:textId="2B65AE76" w:rsidR="00CD535F" w:rsidRDefault="00CD535F" w:rsidP="00CD535F">
            <w:pPr>
              <w:pStyle w:val="TableParagraph"/>
              <w:spacing w:before="2"/>
              <w:rPr>
                <w:sz w:val="20"/>
              </w:rPr>
            </w:pPr>
            <w:proofErr w:type="spellStart"/>
            <w:r>
              <w:rPr>
                <w:color w:val="343434"/>
                <w:sz w:val="20"/>
              </w:rPr>
              <w:t>MRes</w:t>
            </w:r>
            <w:proofErr w:type="spellEnd"/>
            <w:r>
              <w:rPr>
                <w:color w:val="343434"/>
                <w:sz w:val="20"/>
              </w:rPr>
              <w:t xml:space="preserve"> Health Sciences Research (intercalation)</w:t>
            </w:r>
          </w:p>
        </w:tc>
        <w:tc>
          <w:tcPr>
            <w:tcW w:w="4309" w:type="dxa"/>
          </w:tcPr>
          <w:p w14:paraId="76052E90" w14:textId="3E106852" w:rsidR="00CD535F" w:rsidRPr="000B297C" w:rsidRDefault="00CD535F" w:rsidP="00CD535F">
            <w:pPr>
              <w:pStyle w:val="TableParagraph"/>
              <w:spacing w:before="0"/>
              <w:ind w:left="0"/>
              <w:rPr>
                <w:sz w:val="20"/>
                <w:szCs w:val="20"/>
              </w:rPr>
            </w:pPr>
            <w:r>
              <w:rPr>
                <w:color w:val="343434"/>
                <w:sz w:val="20"/>
              </w:rPr>
              <w:t xml:space="preserve"> BSc Virology and Immunology (intercalation)</w:t>
            </w:r>
          </w:p>
        </w:tc>
      </w:tr>
    </w:tbl>
    <w:p w14:paraId="666AAA63" w14:textId="77777777" w:rsidR="00555C0E" w:rsidRDefault="00555C0E">
      <w:pPr>
        <w:pStyle w:val="BodyText"/>
        <w:spacing w:before="3"/>
        <w:rPr>
          <w:b/>
        </w:rPr>
      </w:pPr>
    </w:p>
    <w:p w14:paraId="2517849D" w14:textId="77777777" w:rsidR="00555C0E" w:rsidRDefault="0096493E">
      <w:pPr>
        <w:spacing w:before="94" w:line="256" w:lineRule="auto"/>
        <w:ind w:left="152" w:right="1869" w:firstLine="7"/>
        <w:rPr>
          <w:sz w:val="20"/>
        </w:rPr>
      </w:pPr>
      <w:r>
        <w:rPr>
          <w:b/>
        </w:rPr>
        <w:t xml:space="preserve">Programmes covered by other admissions statements elsewhere: </w:t>
      </w:r>
      <w:r>
        <w:rPr>
          <w:color w:val="0000FF"/>
          <w:sz w:val="20"/>
          <w:u w:val="single" w:color="0000FF"/>
        </w:rPr>
        <w:t>Standard entry into Year 1 or 2 of BA/ BSc courses via a UCAS application</w:t>
      </w:r>
      <w:r>
        <w:rPr>
          <w:color w:val="5F5F5F"/>
          <w:sz w:val="20"/>
        </w:rPr>
        <w:t xml:space="preserve">. </w:t>
      </w:r>
      <w:r>
        <w:rPr>
          <w:color w:val="0000FF"/>
          <w:sz w:val="20"/>
          <w:u w:val="single" w:color="0000FF"/>
        </w:rPr>
        <w:t>Entry to Masters level programmes for graduates</w:t>
      </w:r>
      <w:r>
        <w:rPr>
          <w:color w:val="5F5F5F"/>
          <w:sz w:val="20"/>
        </w:rPr>
        <w:t>.</w:t>
      </w:r>
    </w:p>
    <w:p w14:paraId="12473D0D" w14:textId="77777777" w:rsidR="00555C0E" w:rsidRDefault="00555C0E">
      <w:pPr>
        <w:pStyle w:val="BodyText"/>
        <w:spacing w:before="5"/>
        <w:rPr>
          <w:sz w:val="18"/>
        </w:rPr>
      </w:pPr>
    </w:p>
    <w:p w14:paraId="51FDD02C" w14:textId="77777777" w:rsidR="00555C0E" w:rsidRDefault="0096493E">
      <w:pPr>
        <w:pStyle w:val="Heading1"/>
        <w:numPr>
          <w:ilvl w:val="0"/>
          <w:numId w:val="2"/>
        </w:numPr>
        <w:tabs>
          <w:tab w:val="left" w:pos="438"/>
        </w:tabs>
        <w:jc w:val="both"/>
        <w:rPr>
          <w:color w:val="528AD2"/>
        </w:rPr>
      </w:pPr>
      <w:r>
        <w:rPr>
          <w:color w:val="528AD2"/>
        </w:rPr>
        <w:t>Admissions</w:t>
      </w:r>
      <w:r>
        <w:rPr>
          <w:color w:val="528AD2"/>
          <w:spacing w:val="13"/>
        </w:rPr>
        <w:t xml:space="preserve"> </w:t>
      </w:r>
      <w:r>
        <w:rPr>
          <w:color w:val="528AD2"/>
          <w:spacing w:val="-3"/>
        </w:rPr>
        <w:t>process</w:t>
      </w:r>
    </w:p>
    <w:p w14:paraId="11280785" w14:textId="77777777" w:rsidR="00555C0E" w:rsidRDefault="00555C0E">
      <w:pPr>
        <w:pStyle w:val="BodyText"/>
        <w:spacing w:before="3"/>
        <w:rPr>
          <w:b/>
          <w:sz w:val="27"/>
        </w:rPr>
      </w:pPr>
    </w:p>
    <w:p w14:paraId="47B5437F" w14:textId="77777777" w:rsidR="00555C0E" w:rsidRDefault="0096493E">
      <w:pPr>
        <w:pStyle w:val="Heading2"/>
        <w:numPr>
          <w:ilvl w:val="1"/>
          <w:numId w:val="2"/>
        </w:numPr>
        <w:tabs>
          <w:tab w:val="left" w:pos="609"/>
        </w:tabs>
        <w:spacing w:before="1"/>
        <w:ind w:hanging="455"/>
        <w:jc w:val="both"/>
      </w:pPr>
      <w:r>
        <w:t>Admissions</w:t>
      </w:r>
      <w:r>
        <w:rPr>
          <w:spacing w:val="-4"/>
        </w:rPr>
        <w:t xml:space="preserve"> team</w:t>
      </w:r>
    </w:p>
    <w:p w14:paraId="0FEB323C" w14:textId="77777777" w:rsidR="00555C0E" w:rsidRDefault="0096493E">
      <w:pPr>
        <w:spacing w:before="60" w:line="285" w:lineRule="auto"/>
        <w:ind w:left="152" w:right="307" w:firstLine="4"/>
        <w:jc w:val="both"/>
        <w:rPr>
          <w:sz w:val="20"/>
        </w:rPr>
      </w:pPr>
      <w:r>
        <w:rPr>
          <w:sz w:val="20"/>
        </w:rPr>
        <w:t>Applications are collated by the Faculty of Health Sciences and sent to individual Programme Directors for a decision or for programmes within the Faculty of Health Sciences; the decision may be made by the Education Administration Manager</w:t>
      </w:r>
      <w:r>
        <w:rPr>
          <w:color w:val="343434"/>
          <w:sz w:val="20"/>
        </w:rPr>
        <w:t xml:space="preserve">. </w:t>
      </w:r>
      <w:r>
        <w:rPr>
          <w:sz w:val="20"/>
        </w:rPr>
        <w:t>Applicants can apply for up to two programmes in order of preference on the same application form</w:t>
      </w:r>
      <w:r>
        <w:rPr>
          <w:color w:val="343434"/>
          <w:sz w:val="20"/>
        </w:rPr>
        <w:t xml:space="preserve">. </w:t>
      </w:r>
      <w:r>
        <w:rPr>
          <w:sz w:val="20"/>
        </w:rPr>
        <w:t>Applicants do not have to apply for more than one programme</w:t>
      </w:r>
      <w:r>
        <w:rPr>
          <w:color w:val="343434"/>
          <w:sz w:val="20"/>
        </w:rPr>
        <w:t>.</w:t>
      </w:r>
    </w:p>
    <w:p w14:paraId="4CF2EC22" w14:textId="77777777" w:rsidR="00555C0E" w:rsidRDefault="00555C0E">
      <w:pPr>
        <w:pStyle w:val="BodyText"/>
        <w:rPr>
          <w:sz w:val="23"/>
        </w:rPr>
      </w:pPr>
    </w:p>
    <w:p w14:paraId="1E59A101" w14:textId="77777777" w:rsidR="00555C0E" w:rsidRDefault="0096493E">
      <w:pPr>
        <w:pStyle w:val="ListParagraph"/>
        <w:numPr>
          <w:ilvl w:val="1"/>
          <w:numId w:val="2"/>
        </w:numPr>
        <w:tabs>
          <w:tab w:val="left" w:pos="609"/>
        </w:tabs>
        <w:spacing w:before="1"/>
        <w:ind w:hanging="455"/>
        <w:rPr>
          <w:b/>
        </w:rPr>
      </w:pPr>
      <w:r>
        <w:rPr>
          <w:b/>
        </w:rPr>
        <w:t>Application assessment</w:t>
      </w:r>
      <w:r>
        <w:rPr>
          <w:b/>
          <w:spacing w:val="-5"/>
        </w:rPr>
        <w:t xml:space="preserve"> </w:t>
      </w:r>
      <w:r>
        <w:rPr>
          <w:b/>
          <w:spacing w:val="-3"/>
        </w:rPr>
        <w:t>methods</w:t>
      </w:r>
    </w:p>
    <w:p w14:paraId="6F82763B" w14:textId="77777777" w:rsidR="00555C0E" w:rsidRDefault="0096493E">
      <w:pPr>
        <w:spacing w:before="63" w:line="290" w:lineRule="auto"/>
        <w:ind w:left="157" w:right="231" w:firstLine="2"/>
        <w:jc w:val="both"/>
        <w:rPr>
          <w:sz w:val="20"/>
        </w:rPr>
      </w:pPr>
      <w:r>
        <w:rPr>
          <w:sz w:val="20"/>
        </w:rPr>
        <w:t>All applications are considered on an equal basis</w:t>
      </w:r>
      <w:r>
        <w:rPr>
          <w:color w:val="343434"/>
          <w:sz w:val="20"/>
        </w:rPr>
        <w:t xml:space="preserve">. </w:t>
      </w:r>
      <w:r>
        <w:rPr>
          <w:sz w:val="20"/>
        </w:rPr>
        <w:t>Applications are not segregated  by the type of educational institution attended for the professional</w:t>
      </w:r>
      <w:r>
        <w:rPr>
          <w:spacing w:val="6"/>
          <w:sz w:val="20"/>
        </w:rPr>
        <w:t xml:space="preserve"> </w:t>
      </w:r>
      <w:r>
        <w:rPr>
          <w:spacing w:val="2"/>
          <w:sz w:val="20"/>
        </w:rPr>
        <w:t>programme</w:t>
      </w:r>
      <w:r>
        <w:rPr>
          <w:color w:val="343434"/>
          <w:spacing w:val="2"/>
          <w:sz w:val="20"/>
        </w:rPr>
        <w:t>.</w:t>
      </w:r>
    </w:p>
    <w:p w14:paraId="7AFEB196" w14:textId="5A73E775" w:rsidR="00555C0E" w:rsidRDefault="0096493E">
      <w:pPr>
        <w:spacing w:before="183" w:line="285" w:lineRule="auto"/>
        <w:ind w:left="157" w:right="231"/>
        <w:rPr>
          <w:sz w:val="20"/>
        </w:rPr>
      </w:pPr>
      <w:r>
        <w:rPr>
          <w:sz w:val="20"/>
        </w:rPr>
        <w:lastRenderedPageBreak/>
        <w:t xml:space="preserve">Applications that are received on time (in </w:t>
      </w:r>
      <w:r>
        <w:rPr>
          <w:spacing w:val="2"/>
          <w:sz w:val="20"/>
        </w:rPr>
        <w:t xml:space="preserve">accordance </w:t>
      </w:r>
      <w:r>
        <w:rPr>
          <w:sz w:val="20"/>
        </w:rPr>
        <w:t xml:space="preserve">with </w:t>
      </w:r>
      <w:r>
        <w:rPr>
          <w:spacing w:val="3"/>
          <w:sz w:val="20"/>
        </w:rPr>
        <w:t xml:space="preserve">deadline </w:t>
      </w:r>
      <w:r>
        <w:rPr>
          <w:sz w:val="20"/>
        </w:rPr>
        <w:t xml:space="preserve">published on the </w:t>
      </w:r>
      <w:r>
        <w:rPr>
          <w:color w:val="0000FF"/>
          <w:sz w:val="20"/>
          <w:u w:val="single" w:color="0000FF"/>
        </w:rPr>
        <w:t xml:space="preserve">intercalation </w:t>
      </w:r>
      <w:r>
        <w:rPr>
          <w:color w:val="0000FF"/>
          <w:spacing w:val="2"/>
          <w:sz w:val="20"/>
          <w:u w:val="single" w:color="0000FF"/>
        </w:rPr>
        <w:t>website</w:t>
      </w:r>
      <w:r>
        <w:rPr>
          <w:spacing w:val="2"/>
          <w:sz w:val="20"/>
        </w:rPr>
        <w:t xml:space="preserve">) </w:t>
      </w:r>
      <w:r>
        <w:rPr>
          <w:sz w:val="20"/>
        </w:rPr>
        <w:t xml:space="preserve">are considered in the order that they  are </w:t>
      </w:r>
      <w:r>
        <w:rPr>
          <w:spacing w:val="2"/>
          <w:sz w:val="20"/>
        </w:rPr>
        <w:t>received</w:t>
      </w:r>
      <w:r>
        <w:rPr>
          <w:color w:val="343434"/>
          <w:spacing w:val="2"/>
          <w:sz w:val="20"/>
        </w:rPr>
        <w:t xml:space="preserve">. </w:t>
      </w:r>
      <w:r>
        <w:rPr>
          <w:sz w:val="20"/>
        </w:rPr>
        <w:t xml:space="preserve">We reserve the right  to subsequently extend the deadline and review applications submitted at a later time to fill any places that remain after the initial </w:t>
      </w:r>
      <w:r>
        <w:rPr>
          <w:spacing w:val="2"/>
          <w:sz w:val="20"/>
        </w:rPr>
        <w:t>deadline</w:t>
      </w:r>
      <w:r>
        <w:rPr>
          <w:color w:val="343434"/>
          <w:spacing w:val="2"/>
          <w:sz w:val="20"/>
        </w:rPr>
        <w:t xml:space="preserve">. </w:t>
      </w:r>
      <w:r>
        <w:rPr>
          <w:sz w:val="20"/>
        </w:rPr>
        <w:t>The new deadline will be published on the same website</w:t>
      </w:r>
      <w:r>
        <w:rPr>
          <w:color w:val="343434"/>
          <w:sz w:val="20"/>
        </w:rPr>
        <w:t>.</w:t>
      </w:r>
    </w:p>
    <w:p w14:paraId="64B00AB4" w14:textId="05011A18" w:rsidR="00555C0E" w:rsidRDefault="0096493E">
      <w:pPr>
        <w:spacing w:before="71"/>
        <w:ind w:left="154"/>
        <w:rPr>
          <w:sz w:val="20"/>
        </w:rPr>
      </w:pPr>
      <w:r>
        <w:rPr>
          <w:sz w:val="20"/>
        </w:rPr>
        <w:t>The following items will be taken into consideration:</w:t>
      </w:r>
    </w:p>
    <w:p w14:paraId="50977E98" w14:textId="77777777" w:rsidR="00555C0E" w:rsidRDefault="0096493E">
      <w:pPr>
        <w:pStyle w:val="ListParagraph"/>
        <w:numPr>
          <w:ilvl w:val="2"/>
          <w:numId w:val="2"/>
        </w:numPr>
        <w:tabs>
          <w:tab w:val="left" w:pos="836"/>
          <w:tab w:val="left" w:pos="837"/>
        </w:tabs>
        <w:spacing w:before="54"/>
        <w:ind w:hanging="344"/>
        <w:rPr>
          <w:sz w:val="20"/>
        </w:rPr>
      </w:pPr>
      <w:r>
        <w:rPr>
          <w:sz w:val="20"/>
        </w:rPr>
        <w:t xml:space="preserve">Performance in Professional </w:t>
      </w:r>
      <w:r>
        <w:rPr>
          <w:spacing w:val="2"/>
          <w:sz w:val="20"/>
        </w:rPr>
        <w:t xml:space="preserve">Programme </w:t>
      </w:r>
      <w:r>
        <w:rPr>
          <w:sz w:val="20"/>
        </w:rPr>
        <w:t>(BDS, BVSc</w:t>
      </w:r>
      <w:r>
        <w:rPr>
          <w:color w:val="1F1F1F"/>
          <w:sz w:val="20"/>
        </w:rPr>
        <w:t xml:space="preserve">, </w:t>
      </w:r>
      <w:r>
        <w:rPr>
          <w:sz w:val="20"/>
        </w:rPr>
        <w:t>MBChB/ MBBS or</w:t>
      </w:r>
      <w:r>
        <w:rPr>
          <w:spacing w:val="19"/>
          <w:sz w:val="20"/>
        </w:rPr>
        <w:t xml:space="preserve"> </w:t>
      </w:r>
      <w:r>
        <w:rPr>
          <w:sz w:val="20"/>
        </w:rPr>
        <w:t>similar)</w:t>
      </w:r>
    </w:p>
    <w:p w14:paraId="5EE079F0" w14:textId="77777777" w:rsidR="00555C0E" w:rsidRDefault="0096493E">
      <w:pPr>
        <w:pStyle w:val="ListParagraph"/>
        <w:numPr>
          <w:ilvl w:val="2"/>
          <w:numId w:val="2"/>
        </w:numPr>
        <w:tabs>
          <w:tab w:val="left" w:pos="836"/>
          <w:tab w:val="left" w:pos="837"/>
        </w:tabs>
        <w:spacing w:before="60"/>
        <w:ind w:hanging="344"/>
        <w:rPr>
          <w:sz w:val="20"/>
        </w:rPr>
      </w:pPr>
      <w:r>
        <w:rPr>
          <w:sz w:val="20"/>
        </w:rPr>
        <w:t>Performance in A-levels (or equivalent)</w:t>
      </w:r>
      <w:r>
        <w:rPr>
          <w:color w:val="1F1F1F"/>
          <w:sz w:val="20"/>
        </w:rPr>
        <w:t xml:space="preserve">. </w:t>
      </w:r>
      <w:r>
        <w:rPr>
          <w:sz w:val="20"/>
        </w:rPr>
        <w:t>No particular subjects are</w:t>
      </w:r>
      <w:r>
        <w:rPr>
          <w:spacing w:val="50"/>
          <w:sz w:val="20"/>
        </w:rPr>
        <w:t xml:space="preserve"> </w:t>
      </w:r>
      <w:r>
        <w:rPr>
          <w:sz w:val="20"/>
        </w:rPr>
        <w:t>required</w:t>
      </w:r>
    </w:p>
    <w:p w14:paraId="64B2DB87" w14:textId="77777777" w:rsidR="00555C0E" w:rsidRDefault="0096493E">
      <w:pPr>
        <w:pStyle w:val="ListParagraph"/>
        <w:numPr>
          <w:ilvl w:val="2"/>
          <w:numId w:val="2"/>
        </w:numPr>
        <w:tabs>
          <w:tab w:val="left" w:pos="838"/>
          <w:tab w:val="left" w:pos="839"/>
        </w:tabs>
        <w:spacing w:before="54"/>
        <w:ind w:left="838" w:hanging="346"/>
        <w:rPr>
          <w:sz w:val="20"/>
        </w:rPr>
      </w:pPr>
      <w:r>
        <w:rPr>
          <w:spacing w:val="2"/>
          <w:sz w:val="20"/>
        </w:rPr>
        <w:t xml:space="preserve">Assessment </w:t>
      </w:r>
      <w:r>
        <w:rPr>
          <w:sz w:val="20"/>
        </w:rPr>
        <w:t>of reference from relevant</w:t>
      </w:r>
      <w:r>
        <w:rPr>
          <w:spacing w:val="27"/>
          <w:sz w:val="20"/>
        </w:rPr>
        <w:t xml:space="preserve"> </w:t>
      </w:r>
      <w:r>
        <w:rPr>
          <w:sz w:val="20"/>
        </w:rPr>
        <w:t>source</w:t>
      </w:r>
    </w:p>
    <w:p w14:paraId="3C9CC719" w14:textId="77777777" w:rsidR="00555C0E" w:rsidRDefault="0096493E">
      <w:pPr>
        <w:pStyle w:val="ListParagraph"/>
        <w:numPr>
          <w:ilvl w:val="2"/>
          <w:numId w:val="2"/>
        </w:numPr>
        <w:tabs>
          <w:tab w:val="left" w:pos="836"/>
          <w:tab w:val="left" w:pos="837"/>
        </w:tabs>
        <w:spacing w:before="67"/>
        <w:ind w:hanging="344"/>
        <w:rPr>
          <w:sz w:val="20"/>
        </w:rPr>
      </w:pPr>
      <w:r>
        <w:rPr>
          <w:sz w:val="20"/>
        </w:rPr>
        <w:t>Relevant background or experience in the subject</w:t>
      </w:r>
      <w:r>
        <w:rPr>
          <w:spacing w:val="3"/>
          <w:sz w:val="20"/>
        </w:rPr>
        <w:t xml:space="preserve"> </w:t>
      </w:r>
      <w:r>
        <w:rPr>
          <w:sz w:val="20"/>
        </w:rPr>
        <w:t>area</w:t>
      </w:r>
    </w:p>
    <w:p w14:paraId="658EE9FD" w14:textId="77777777" w:rsidR="00555C0E" w:rsidRDefault="0096493E">
      <w:pPr>
        <w:pStyle w:val="ListParagraph"/>
        <w:numPr>
          <w:ilvl w:val="2"/>
          <w:numId w:val="2"/>
        </w:numPr>
        <w:tabs>
          <w:tab w:val="left" w:pos="836"/>
          <w:tab w:val="left" w:pos="837"/>
        </w:tabs>
        <w:spacing w:before="58" w:line="280" w:lineRule="auto"/>
        <w:ind w:left="838" w:right="602" w:hanging="344"/>
        <w:rPr>
          <w:sz w:val="20"/>
        </w:rPr>
      </w:pPr>
      <w:r>
        <w:rPr>
          <w:sz w:val="20"/>
        </w:rPr>
        <w:t xml:space="preserve">For the courses that require </w:t>
      </w:r>
      <w:r>
        <w:rPr>
          <w:spacing w:val="2"/>
          <w:sz w:val="20"/>
        </w:rPr>
        <w:t xml:space="preserve">supplementary </w:t>
      </w:r>
      <w:r>
        <w:rPr>
          <w:sz w:val="20"/>
        </w:rPr>
        <w:t>application forms, quality of the written work/ personal statement will also be</w:t>
      </w:r>
      <w:r>
        <w:rPr>
          <w:spacing w:val="45"/>
          <w:sz w:val="20"/>
        </w:rPr>
        <w:t xml:space="preserve"> </w:t>
      </w:r>
      <w:r>
        <w:rPr>
          <w:sz w:val="20"/>
        </w:rPr>
        <w:t>considered</w:t>
      </w:r>
    </w:p>
    <w:p w14:paraId="36B37BEF" w14:textId="77777777" w:rsidR="00555C0E" w:rsidRDefault="00555C0E">
      <w:pPr>
        <w:pStyle w:val="BodyText"/>
        <w:spacing w:before="2"/>
        <w:rPr>
          <w:sz w:val="20"/>
        </w:rPr>
      </w:pPr>
    </w:p>
    <w:p w14:paraId="1EA63E51" w14:textId="77777777" w:rsidR="00555C0E" w:rsidRDefault="0096493E">
      <w:pPr>
        <w:ind w:left="154"/>
        <w:rPr>
          <w:sz w:val="20"/>
        </w:rPr>
      </w:pPr>
      <w:r>
        <w:rPr>
          <w:sz w:val="20"/>
        </w:rPr>
        <w:t>Based on the global assessment of the application, applications will then be categorized as</w:t>
      </w:r>
      <w:r>
        <w:rPr>
          <w:color w:val="3B3B3B"/>
          <w:sz w:val="20"/>
        </w:rPr>
        <w:t>:</w:t>
      </w:r>
    </w:p>
    <w:p w14:paraId="6AB16FA2" w14:textId="77777777" w:rsidR="00555C0E" w:rsidRDefault="0096493E">
      <w:pPr>
        <w:pStyle w:val="ListParagraph"/>
        <w:numPr>
          <w:ilvl w:val="2"/>
          <w:numId w:val="2"/>
        </w:numPr>
        <w:tabs>
          <w:tab w:val="left" w:pos="838"/>
          <w:tab w:val="left" w:pos="839"/>
        </w:tabs>
        <w:spacing w:before="25"/>
        <w:ind w:left="838" w:hanging="346"/>
        <w:rPr>
          <w:sz w:val="20"/>
        </w:rPr>
      </w:pPr>
      <w:r>
        <w:rPr>
          <w:sz w:val="20"/>
        </w:rPr>
        <w:t>Immediate</w:t>
      </w:r>
      <w:r>
        <w:rPr>
          <w:spacing w:val="7"/>
          <w:sz w:val="20"/>
        </w:rPr>
        <w:t xml:space="preserve"> </w:t>
      </w:r>
      <w:r>
        <w:rPr>
          <w:sz w:val="20"/>
        </w:rPr>
        <w:t>offer</w:t>
      </w:r>
    </w:p>
    <w:p w14:paraId="34147B42" w14:textId="77777777" w:rsidR="00555C0E" w:rsidRDefault="0096493E">
      <w:pPr>
        <w:pStyle w:val="ListParagraph"/>
        <w:numPr>
          <w:ilvl w:val="2"/>
          <w:numId w:val="2"/>
        </w:numPr>
        <w:tabs>
          <w:tab w:val="left" w:pos="836"/>
          <w:tab w:val="left" w:pos="837"/>
        </w:tabs>
        <w:spacing w:before="63"/>
        <w:ind w:hanging="344"/>
        <w:rPr>
          <w:sz w:val="20"/>
        </w:rPr>
      </w:pPr>
      <w:r>
        <w:rPr>
          <w:sz w:val="20"/>
        </w:rPr>
        <w:t>Hold</w:t>
      </w:r>
    </w:p>
    <w:p w14:paraId="10C971EA" w14:textId="77777777" w:rsidR="00555C0E" w:rsidRDefault="0096493E">
      <w:pPr>
        <w:pStyle w:val="ListParagraph"/>
        <w:numPr>
          <w:ilvl w:val="2"/>
          <w:numId w:val="2"/>
        </w:numPr>
        <w:tabs>
          <w:tab w:val="left" w:pos="836"/>
          <w:tab w:val="left" w:pos="837"/>
        </w:tabs>
        <w:spacing w:before="53"/>
        <w:ind w:hanging="344"/>
        <w:rPr>
          <w:sz w:val="20"/>
        </w:rPr>
      </w:pPr>
      <w:r>
        <w:rPr>
          <w:sz w:val="20"/>
        </w:rPr>
        <w:t>Unsuccessful</w:t>
      </w:r>
    </w:p>
    <w:p w14:paraId="1B23D6CE" w14:textId="77777777" w:rsidR="00555C0E" w:rsidRDefault="00555C0E">
      <w:pPr>
        <w:pStyle w:val="BodyText"/>
        <w:spacing w:before="10"/>
      </w:pPr>
    </w:p>
    <w:p w14:paraId="48F46A89" w14:textId="77777777" w:rsidR="00555C0E" w:rsidRDefault="0096493E">
      <w:pPr>
        <w:spacing w:line="285" w:lineRule="auto"/>
        <w:ind w:left="157" w:right="1136" w:firstLine="2"/>
        <w:rPr>
          <w:sz w:val="20"/>
        </w:rPr>
      </w:pPr>
      <w:r>
        <w:rPr>
          <w:sz w:val="20"/>
        </w:rPr>
        <w:t>Applicants are not discriminated against on the grounds of race, ethnicity, nationality, gender, sexuality, religion, disability, or age but we may collect this information for equality and diversity monitoring</w:t>
      </w:r>
      <w:r>
        <w:rPr>
          <w:color w:val="3B3B3B"/>
          <w:sz w:val="20"/>
        </w:rPr>
        <w:t>.</w:t>
      </w:r>
    </w:p>
    <w:p w14:paraId="63A7F178" w14:textId="77777777" w:rsidR="00555C0E" w:rsidRDefault="00555C0E">
      <w:pPr>
        <w:pStyle w:val="BodyText"/>
        <w:spacing w:before="7"/>
        <w:rPr>
          <w:sz w:val="23"/>
        </w:rPr>
      </w:pPr>
    </w:p>
    <w:p w14:paraId="3CE7716B" w14:textId="77777777" w:rsidR="00555C0E" w:rsidRDefault="0096493E">
      <w:pPr>
        <w:ind w:left="152"/>
        <w:rPr>
          <w:b/>
          <w:sz w:val="20"/>
        </w:rPr>
      </w:pPr>
      <w:r>
        <w:rPr>
          <w:b/>
          <w:w w:val="105"/>
          <w:sz w:val="20"/>
        </w:rPr>
        <w:t>1.2.1 Specifics for Partnership Applicants</w:t>
      </w:r>
    </w:p>
    <w:p w14:paraId="15F6F422" w14:textId="77777777" w:rsidR="00555C0E" w:rsidRDefault="0096493E">
      <w:pPr>
        <w:spacing w:before="48" w:line="283" w:lineRule="auto"/>
        <w:ind w:left="157" w:right="556"/>
        <w:rPr>
          <w:sz w:val="20"/>
        </w:rPr>
      </w:pPr>
      <w:r>
        <w:rPr>
          <w:sz w:val="20"/>
        </w:rPr>
        <w:t>Where an application has been received through a Partnership arrangement, additional information such as cohort performance may be shared by the Partner Institution to support the decision-making process</w:t>
      </w:r>
      <w:r>
        <w:rPr>
          <w:color w:val="1F1F1F"/>
          <w:sz w:val="20"/>
        </w:rPr>
        <w:t>.</w:t>
      </w:r>
    </w:p>
    <w:p w14:paraId="3E008329" w14:textId="77777777" w:rsidR="00555C0E" w:rsidRDefault="00555C0E">
      <w:pPr>
        <w:pStyle w:val="BodyText"/>
        <w:spacing w:before="4"/>
        <w:rPr>
          <w:sz w:val="23"/>
        </w:rPr>
      </w:pPr>
    </w:p>
    <w:p w14:paraId="34B48853" w14:textId="77777777" w:rsidR="00555C0E" w:rsidRDefault="0096493E">
      <w:pPr>
        <w:pStyle w:val="ListParagraph"/>
        <w:numPr>
          <w:ilvl w:val="1"/>
          <w:numId w:val="2"/>
        </w:numPr>
        <w:tabs>
          <w:tab w:val="left" w:pos="602"/>
        </w:tabs>
        <w:spacing w:before="1"/>
        <w:ind w:left="601" w:hanging="448"/>
        <w:rPr>
          <w:b/>
        </w:rPr>
      </w:pPr>
      <w:r>
        <w:rPr>
          <w:b/>
        </w:rPr>
        <w:t>Interview</w:t>
      </w:r>
      <w:r>
        <w:rPr>
          <w:b/>
          <w:spacing w:val="-13"/>
        </w:rPr>
        <w:t xml:space="preserve"> </w:t>
      </w:r>
      <w:r>
        <w:rPr>
          <w:b/>
        </w:rPr>
        <w:t>or</w:t>
      </w:r>
      <w:r>
        <w:rPr>
          <w:b/>
          <w:spacing w:val="-11"/>
        </w:rPr>
        <w:t xml:space="preserve"> </w:t>
      </w:r>
      <w:r>
        <w:rPr>
          <w:b/>
        </w:rPr>
        <w:t>visit</w:t>
      </w:r>
      <w:r>
        <w:rPr>
          <w:b/>
          <w:spacing w:val="-32"/>
        </w:rPr>
        <w:t xml:space="preserve"> </w:t>
      </w:r>
      <w:r>
        <w:rPr>
          <w:b/>
          <w:spacing w:val="-6"/>
        </w:rPr>
        <w:t>day</w:t>
      </w:r>
    </w:p>
    <w:p w14:paraId="0CDE961F" w14:textId="77777777" w:rsidR="00555C0E" w:rsidRDefault="0096493E">
      <w:pPr>
        <w:spacing w:before="13" w:line="247" w:lineRule="auto"/>
        <w:ind w:left="157"/>
        <w:rPr>
          <w:sz w:val="20"/>
        </w:rPr>
      </w:pPr>
      <w:r>
        <w:rPr>
          <w:color w:val="1F1F1F"/>
          <w:sz w:val="20"/>
        </w:rPr>
        <w:t>For these programmes, applicants are not routinely interviewed</w:t>
      </w:r>
      <w:r>
        <w:rPr>
          <w:color w:val="525252"/>
          <w:sz w:val="20"/>
        </w:rPr>
        <w:t xml:space="preserve">. </w:t>
      </w:r>
      <w:r>
        <w:rPr>
          <w:color w:val="1F1F1F"/>
          <w:sz w:val="20"/>
        </w:rPr>
        <w:t>In the majority of cases, admissions decisions will be made on the basis of the application information alone</w:t>
      </w:r>
      <w:r>
        <w:rPr>
          <w:color w:val="525252"/>
          <w:sz w:val="20"/>
        </w:rPr>
        <w:t>.</w:t>
      </w:r>
    </w:p>
    <w:p w14:paraId="5231DF0E" w14:textId="77777777" w:rsidR="00555C0E" w:rsidRDefault="0096493E">
      <w:pPr>
        <w:spacing w:before="3" w:line="247" w:lineRule="auto"/>
        <w:ind w:left="157" w:right="231" w:hanging="5"/>
        <w:rPr>
          <w:sz w:val="20"/>
        </w:rPr>
      </w:pPr>
      <w:r>
        <w:rPr>
          <w:color w:val="1F1F1F"/>
          <w:sz w:val="20"/>
        </w:rPr>
        <w:t>Programme Directors however, reserve the right to contact applicants to clarify information received on the application form</w:t>
      </w:r>
      <w:r>
        <w:rPr>
          <w:color w:val="525252"/>
          <w:sz w:val="20"/>
        </w:rPr>
        <w:t>.</w:t>
      </w:r>
    </w:p>
    <w:p w14:paraId="5E46F3FA" w14:textId="77777777" w:rsidR="00555C0E" w:rsidRDefault="00555C0E">
      <w:pPr>
        <w:pStyle w:val="BodyText"/>
        <w:spacing w:before="9"/>
        <w:rPr>
          <w:sz w:val="22"/>
        </w:rPr>
      </w:pPr>
    </w:p>
    <w:p w14:paraId="630A9A21" w14:textId="77777777" w:rsidR="00555C0E" w:rsidRDefault="0096493E">
      <w:pPr>
        <w:pStyle w:val="ListParagraph"/>
        <w:numPr>
          <w:ilvl w:val="1"/>
          <w:numId w:val="2"/>
        </w:numPr>
        <w:tabs>
          <w:tab w:val="left" w:pos="602"/>
        </w:tabs>
        <w:ind w:left="601" w:hanging="448"/>
        <w:rPr>
          <w:b/>
        </w:rPr>
      </w:pPr>
      <w:r>
        <w:rPr>
          <w:b/>
        </w:rPr>
        <w:t>Correspondence with</w:t>
      </w:r>
      <w:r>
        <w:rPr>
          <w:b/>
          <w:spacing w:val="-22"/>
        </w:rPr>
        <w:t xml:space="preserve"> </w:t>
      </w:r>
      <w:r>
        <w:rPr>
          <w:b/>
          <w:spacing w:val="-3"/>
        </w:rPr>
        <w:t>applicants</w:t>
      </w:r>
    </w:p>
    <w:p w14:paraId="28C7DBCD" w14:textId="77777777" w:rsidR="00555C0E" w:rsidRDefault="0096493E">
      <w:pPr>
        <w:spacing w:before="66"/>
        <w:ind w:left="159"/>
        <w:rPr>
          <w:sz w:val="20"/>
        </w:rPr>
      </w:pPr>
      <w:r>
        <w:rPr>
          <w:sz w:val="20"/>
        </w:rPr>
        <w:t>All correspondence relating to an applicant's status will usually be sent by email.</w:t>
      </w:r>
    </w:p>
    <w:p w14:paraId="16480BF6" w14:textId="77777777" w:rsidR="00555C0E" w:rsidRDefault="00555C0E">
      <w:pPr>
        <w:pStyle w:val="BodyText"/>
        <w:spacing w:before="9"/>
      </w:pPr>
    </w:p>
    <w:p w14:paraId="64FF9097" w14:textId="77777777" w:rsidR="00555C0E" w:rsidRDefault="0096493E">
      <w:pPr>
        <w:spacing w:before="1" w:line="283" w:lineRule="auto"/>
        <w:ind w:left="157" w:right="1267"/>
        <w:rPr>
          <w:sz w:val="20"/>
        </w:rPr>
      </w:pPr>
      <w:r>
        <w:rPr>
          <w:sz w:val="20"/>
        </w:rPr>
        <w:t>All applications are acknowledged on receipt (starting in Autumn), to establish contact and inform the applicant of receipt.</w:t>
      </w:r>
    </w:p>
    <w:p w14:paraId="3B5AE1D9" w14:textId="77777777" w:rsidR="00555C0E" w:rsidRDefault="0096493E">
      <w:pPr>
        <w:spacing w:before="194" w:line="285" w:lineRule="auto"/>
        <w:ind w:left="157" w:right="556"/>
        <w:rPr>
          <w:sz w:val="20"/>
        </w:rPr>
      </w:pPr>
      <w:r>
        <w:rPr>
          <w:sz w:val="20"/>
        </w:rPr>
        <w:t xml:space="preserve">Applicants will then be notified if their application has been successful or unsuccessful, or to inform them that their application has been </w:t>
      </w:r>
      <w:r>
        <w:rPr>
          <w:spacing w:val="2"/>
          <w:sz w:val="20"/>
        </w:rPr>
        <w:t xml:space="preserve">assessed </w:t>
      </w:r>
      <w:r>
        <w:rPr>
          <w:sz w:val="20"/>
        </w:rPr>
        <w:t>and put on 'Hold</w:t>
      </w:r>
      <w:r>
        <w:rPr>
          <w:color w:val="1F1F1F"/>
          <w:sz w:val="20"/>
        </w:rPr>
        <w:t xml:space="preserve">' </w:t>
      </w:r>
      <w:r>
        <w:rPr>
          <w:sz w:val="20"/>
        </w:rPr>
        <w:t>pending a decision later in the cycle</w:t>
      </w:r>
      <w:r>
        <w:rPr>
          <w:color w:val="1F1F1F"/>
          <w:sz w:val="20"/>
        </w:rPr>
        <w:t xml:space="preserve">. </w:t>
      </w:r>
      <w:r>
        <w:rPr>
          <w:sz w:val="20"/>
        </w:rPr>
        <w:t>We monitor the number of offers carefully  and  may  hold  some applications for a decision until later in the</w:t>
      </w:r>
      <w:r>
        <w:rPr>
          <w:spacing w:val="2"/>
          <w:sz w:val="20"/>
        </w:rPr>
        <w:t xml:space="preserve"> cycle</w:t>
      </w:r>
      <w:r>
        <w:rPr>
          <w:color w:val="1F1F1F"/>
          <w:spacing w:val="2"/>
          <w:sz w:val="20"/>
        </w:rPr>
        <w:t>.</w:t>
      </w:r>
    </w:p>
    <w:p w14:paraId="28971860" w14:textId="2B834733" w:rsidR="00555C0E" w:rsidRDefault="0096493E">
      <w:pPr>
        <w:spacing w:before="189" w:line="285" w:lineRule="auto"/>
        <w:ind w:left="157" w:right="556"/>
        <w:rPr>
          <w:sz w:val="20"/>
        </w:rPr>
      </w:pPr>
      <w:r>
        <w:rPr>
          <w:sz w:val="20"/>
        </w:rPr>
        <w:t xml:space="preserve">We try not to reject an application until </w:t>
      </w:r>
      <w:r>
        <w:rPr>
          <w:spacing w:val="2"/>
          <w:sz w:val="20"/>
        </w:rPr>
        <w:t xml:space="preserve">we </w:t>
      </w:r>
      <w:r>
        <w:rPr>
          <w:sz w:val="20"/>
        </w:rPr>
        <w:t>are sure we cannot make an offer</w:t>
      </w:r>
      <w:r>
        <w:rPr>
          <w:color w:val="3B3B3B"/>
          <w:sz w:val="20"/>
        </w:rPr>
        <w:t xml:space="preserve">. </w:t>
      </w:r>
      <w:r>
        <w:rPr>
          <w:sz w:val="20"/>
        </w:rPr>
        <w:t>Some of the programmes may be more heavily subscribed than others, so applicants may receive an offer</w:t>
      </w:r>
      <w:r>
        <w:rPr>
          <w:spacing w:val="9"/>
          <w:sz w:val="20"/>
        </w:rPr>
        <w:t xml:space="preserve"> </w:t>
      </w:r>
      <w:r>
        <w:rPr>
          <w:sz w:val="20"/>
        </w:rPr>
        <w:t>for</w:t>
      </w:r>
      <w:r>
        <w:rPr>
          <w:spacing w:val="10"/>
          <w:sz w:val="20"/>
        </w:rPr>
        <w:t xml:space="preserve"> </w:t>
      </w:r>
      <w:r>
        <w:rPr>
          <w:sz w:val="20"/>
        </w:rPr>
        <w:t>their</w:t>
      </w:r>
      <w:r>
        <w:rPr>
          <w:spacing w:val="10"/>
          <w:sz w:val="20"/>
        </w:rPr>
        <w:t xml:space="preserve"> </w:t>
      </w:r>
      <w:r>
        <w:rPr>
          <w:sz w:val="20"/>
        </w:rPr>
        <w:t>second</w:t>
      </w:r>
      <w:r>
        <w:rPr>
          <w:spacing w:val="10"/>
          <w:sz w:val="20"/>
        </w:rPr>
        <w:t xml:space="preserve"> </w:t>
      </w:r>
      <w:r>
        <w:rPr>
          <w:sz w:val="20"/>
        </w:rPr>
        <w:t>preference</w:t>
      </w:r>
      <w:r>
        <w:rPr>
          <w:spacing w:val="10"/>
          <w:sz w:val="20"/>
        </w:rPr>
        <w:t xml:space="preserve"> </w:t>
      </w:r>
      <w:r>
        <w:rPr>
          <w:sz w:val="20"/>
        </w:rPr>
        <w:t>if</w:t>
      </w:r>
      <w:r>
        <w:rPr>
          <w:spacing w:val="7"/>
          <w:sz w:val="20"/>
        </w:rPr>
        <w:t xml:space="preserve"> </w:t>
      </w:r>
      <w:r>
        <w:rPr>
          <w:sz w:val="20"/>
        </w:rPr>
        <w:t>their</w:t>
      </w:r>
      <w:r>
        <w:rPr>
          <w:spacing w:val="9"/>
          <w:sz w:val="20"/>
        </w:rPr>
        <w:t xml:space="preserve"> </w:t>
      </w:r>
      <w:r>
        <w:rPr>
          <w:sz w:val="20"/>
        </w:rPr>
        <w:t>first</w:t>
      </w:r>
      <w:r>
        <w:rPr>
          <w:spacing w:val="9"/>
          <w:sz w:val="20"/>
        </w:rPr>
        <w:t xml:space="preserve"> </w:t>
      </w:r>
      <w:r>
        <w:rPr>
          <w:sz w:val="20"/>
        </w:rPr>
        <w:t>choice</w:t>
      </w:r>
      <w:r>
        <w:rPr>
          <w:spacing w:val="10"/>
          <w:sz w:val="20"/>
        </w:rPr>
        <w:t xml:space="preserve"> </w:t>
      </w:r>
      <w:r>
        <w:rPr>
          <w:sz w:val="20"/>
        </w:rPr>
        <w:t>programme</w:t>
      </w:r>
      <w:r>
        <w:rPr>
          <w:spacing w:val="10"/>
          <w:sz w:val="20"/>
        </w:rPr>
        <w:t xml:space="preserve"> </w:t>
      </w:r>
      <w:r>
        <w:rPr>
          <w:sz w:val="20"/>
        </w:rPr>
        <w:t>is</w:t>
      </w:r>
      <w:r>
        <w:rPr>
          <w:spacing w:val="10"/>
          <w:sz w:val="20"/>
        </w:rPr>
        <w:t xml:space="preserve"> </w:t>
      </w:r>
      <w:r>
        <w:rPr>
          <w:sz w:val="20"/>
        </w:rPr>
        <w:t>full.</w:t>
      </w:r>
    </w:p>
    <w:p w14:paraId="478EECD9" w14:textId="77777777" w:rsidR="00555C0E" w:rsidRDefault="0096493E">
      <w:pPr>
        <w:pStyle w:val="ListParagraph"/>
        <w:numPr>
          <w:ilvl w:val="0"/>
          <w:numId w:val="2"/>
        </w:numPr>
        <w:tabs>
          <w:tab w:val="left" w:pos="434"/>
        </w:tabs>
        <w:spacing w:before="186"/>
        <w:ind w:left="433" w:hanging="277"/>
        <w:rPr>
          <w:b/>
          <w:color w:val="528AD2"/>
          <w:sz w:val="24"/>
        </w:rPr>
      </w:pPr>
      <w:r>
        <w:rPr>
          <w:b/>
          <w:color w:val="528AD2"/>
          <w:sz w:val="24"/>
        </w:rPr>
        <w:t>Criteria for assessing</w:t>
      </w:r>
      <w:r>
        <w:rPr>
          <w:b/>
          <w:color w:val="528AD2"/>
          <w:spacing w:val="20"/>
          <w:sz w:val="24"/>
        </w:rPr>
        <w:t xml:space="preserve"> </w:t>
      </w:r>
      <w:r>
        <w:rPr>
          <w:b/>
          <w:color w:val="528AD2"/>
          <w:spacing w:val="-3"/>
          <w:sz w:val="24"/>
        </w:rPr>
        <w:t>applicants</w:t>
      </w:r>
    </w:p>
    <w:p w14:paraId="51210FBB" w14:textId="77777777" w:rsidR="00555C0E" w:rsidRDefault="00555C0E">
      <w:pPr>
        <w:pStyle w:val="BodyText"/>
        <w:spacing w:before="9"/>
        <w:rPr>
          <w:b/>
          <w:sz w:val="20"/>
        </w:rPr>
      </w:pPr>
    </w:p>
    <w:p w14:paraId="7C655D09" w14:textId="77777777" w:rsidR="00555C0E" w:rsidRDefault="0096493E">
      <w:pPr>
        <w:ind w:left="154"/>
        <w:rPr>
          <w:sz w:val="20"/>
        </w:rPr>
      </w:pPr>
      <w:r>
        <w:rPr>
          <w:sz w:val="20"/>
        </w:rPr>
        <w:t>To assess an application, we require</w:t>
      </w:r>
      <w:r>
        <w:rPr>
          <w:color w:val="1F1F1F"/>
          <w:sz w:val="20"/>
        </w:rPr>
        <w:t>:</w:t>
      </w:r>
    </w:p>
    <w:p w14:paraId="57AF15E2" w14:textId="77777777" w:rsidR="00555C0E" w:rsidRDefault="00555C0E">
      <w:pPr>
        <w:pStyle w:val="BodyText"/>
        <w:spacing w:before="4"/>
        <w:rPr>
          <w:sz w:val="21"/>
        </w:rPr>
      </w:pPr>
    </w:p>
    <w:p w14:paraId="72E7636E" w14:textId="77777777" w:rsidR="00555C0E" w:rsidRDefault="0096493E">
      <w:pPr>
        <w:pStyle w:val="ListParagraph"/>
        <w:numPr>
          <w:ilvl w:val="0"/>
          <w:numId w:val="1"/>
        </w:numPr>
        <w:tabs>
          <w:tab w:val="left" w:pos="836"/>
          <w:tab w:val="left" w:pos="837"/>
        </w:tabs>
        <w:spacing w:line="280" w:lineRule="auto"/>
        <w:ind w:right="981"/>
        <w:rPr>
          <w:sz w:val="20"/>
        </w:rPr>
      </w:pPr>
      <w:r>
        <w:rPr>
          <w:sz w:val="20"/>
        </w:rPr>
        <w:t>The highest qualifications for entry to university level study (usually A-levels or equivalent)</w:t>
      </w:r>
    </w:p>
    <w:p w14:paraId="3A92DC70" w14:textId="21C0A804" w:rsidR="00555C0E" w:rsidRPr="00AE6EAA" w:rsidRDefault="0096493E" w:rsidP="00661B7F">
      <w:pPr>
        <w:pStyle w:val="ListParagraph"/>
        <w:numPr>
          <w:ilvl w:val="0"/>
          <w:numId w:val="1"/>
        </w:numPr>
        <w:tabs>
          <w:tab w:val="left" w:pos="836"/>
          <w:tab w:val="left" w:pos="837"/>
        </w:tabs>
        <w:spacing w:before="11" w:line="280" w:lineRule="auto"/>
        <w:ind w:left="838" w:right="978" w:hanging="346"/>
        <w:rPr>
          <w:sz w:val="20"/>
          <w:szCs w:val="20"/>
        </w:rPr>
      </w:pPr>
      <w:r w:rsidRPr="00AE6EAA">
        <w:rPr>
          <w:sz w:val="20"/>
          <w:szCs w:val="20"/>
        </w:rPr>
        <w:t>Evidence of current enrolment on a professional undergraduate programme to include</w:t>
      </w:r>
      <w:r w:rsidRPr="00AE6EAA">
        <w:rPr>
          <w:spacing w:val="14"/>
          <w:sz w:val="20"/>
          <w:szCs w:val="20"/>
        </w:rPr>
        <w:t xml:space="preserve"> </w:t>
      </w:r>
      <w:r w:rsidRPr="00AE6EAA">
        <w:rPr>
          <w:sz w:val="20"/>
          <w:szCs w:val="20"/>
        </w:rPr>
        <w:t>a</w:t>
      </w:r>
      <w:r w:rsidRPr="00AE6EAA">
        <w:rPr>
          <w:spacing w:val="14"/>
          <w:sz w:val="20"/>
          <w:szCs w:val="20"/>
        </w:rPr>
        <w:t xml:space="preserve"> </w:t>
      </w:r>
      <w:r w:rsidRPr="00AE6EAA">
        <w:rPr>
          <w:sz w:val="20"/>
          <w:szCs w:val="20"/>
        </w:rPr>
        <w:t>transcript</w:t>
      </w:r>
      <w:r w:rsidRPr="00AE6EAA">
        <w:rPr>
          <w:spacing w:val="13"/>
          <w:sz w:val="20"/>
          <w:szCs w:val="20"/>
        </w:rPr>
        <w:t xml:space="preserve"> </w:t>
      </w:r>
      <w:r w:rsidRPr="00AE6EAA">
        <w:rPr>
          <w:sz w:val="20"/>
          <w:szCs w:val="20"/>
        </w:rPr>
        <w:t>showing</w:t>
      </w:r>
      <w:r w:rsidRPr="00AE6EAA">
        <w:rPr>
          <w:spacing w:val="14"/>
          <w:sz w:val="20"/>
          <w:szCs w:val="20"/>
        </w:rPr>
        <w:t xml:space="preserve"> </w:t>
      </w:r>
      <w:r w:rsidRPr="00AE6EAA">
        <w:rPr>
          <w:sz w:val="20"/>
          <w:szCs w:val="20"/>
        </w:rPr>
        <w:t>the</w:t>
      </w:r>
      <w:r w:rsidRPr="00AE6EAA">
        <w:rPr>
          <w:spacing w:val="14"/>
          <w:sz w:val="20"/>
          <w:szCs w:val="20"/>
        </w:rPr>
        <w:t xml:space="preserve"> </w:t>
      </w:r>
      <w:r w:rsidRPr="00AE6EAA">
        <w:rPr>
          <w:sz w:val="20"/>
          <w:szCs w:val="20"/>
        </w:rPr>
        <w:t>results</w:t>
      </w:r>
      <w:r w:rsidRPr="00AE6EAA">
        <w:rPr>
          <w:spacing w:val="16"/>
          <w:sz w:val="20"/>
          <w:szCs w:val="20"/>
        </w:rPr>
        <w:t xml:space="preserve"> </w:t>
      </w:r>
      <w:r w:rsidRPr="00AE6EAA">
        <w:rPr>
          <w:sz w:val="20"/>
          <w:szCs w:val="20"/>
        </w:rPr>
        <w:t>of</w:t>
      </w:r>
      <w:r w:rsidRPr="00AE6EAA">
        <w:rPr>
          <w:spacing w:val="13"/>
          <w:sz w:val="20"/>
          <w:szCs w:val="20"/>
        </w:rPr>
        <w:t xml:space="preserve"> </w:t>
      </w:r>
      <w:r w:rsidRPr="00AE6EAA">
        <w:rPr>
          <w:sz w:val="20"/>
          <w:szCs w:val="20"/>
        </w:rPr>
        <w:t>previous</w:t>
      </w:r>
      <w:r w:rsidRPr="00AE6EAA">
        <w:rPr>
          <w:spacing w:val="16"/>
          <w:sz w:val="20"/>
          <w:szCs w:val="20"/>
        </w:rPr>
        <w:t xml:space="preserve"> </w:t>
      </w:r>
      <w:r w:rsidRPr="00AE6EAA">
        <w:rPr>
          <w:sz w:val="20"/>
          <w:szCs w:val="20"/>
        </w:rPr>
        <w:t>year's</w:t>
      </w:r>
      <w:r w:rsidRPr="00AE6EAA">
        <w:rPr>
          <w:spacing w:val="13"/>
          <w:sz w:val="20"/>
          <w:szCs w:val="20"/>
        </w:rPr>
        <w:t xml:space="preserve"> </w:t>
      </w:r>
      <w:r w:rsidRPr="00AE6EAA">
        <w:rPr>
          <w:sz w:val="20"/>
          <w:szCs w:val="20"/>
        </w:rPr>
        <w:t>courses</w:t>
      </w:r>
      <w:r w:rsidRPr="00AE6EAA">
        <w:rPr>
          <w:spacing w:val="16"/>
          <w:sz w:val="20"/>
          <w:szCs w:val="20"/>
        </w:rPr>
        <w:t xml:space="preserve"> </w:t>
      </w:r>
      <w:r w:rsidRPr="00AE6EAA">
        <w:rPr>
          <w:sz w:val="20"/>
          <w:szCs w:val="20"/>
        </w:rPr>
        <w:t>or</w:t>
      </w:r>
      <w:r w:rsidR="00661B7F" w:rsidRPr="00AE6EAA">
        <w:rPr>
          <w:sz w:val="20"/>
          <w:szCs w:val="20"/>
        </w:rPr>
        <w:t xml:space="preserve"> </w:t>
      </w:r>
      <w:r w:rsidRPr="00AE6EAA">
        <w:rPr>
          <w:w w:val="110"/>
          <w:sz w:val="20"/>
          <w:szCs w:val="20"/>
        </w:rPr>
        <w:t>examinations for the professional programme of BVSc, BOS, MBChB/ MBBS or similar</w:t>
      </w:r>
    </w:p>
    <w:p w14:paraId="2F1F7DE5" w14:textId="77777777" w:rsidR="00555C0E" w:rsidRPr="00AE6EAA" w:rsidRDefault="0096493E">
      <w:pPr>
        <w:pStyle w:val="ListParagraph"/>
        <w:numPr>
          <w:ilvl w:val="0"/>
          <w:numId w:val="1"/>
        </w:numPr>
        <w:tabs>
          <w:tab w:val="left" w:pos="833"/>
          <w:tab w:val="left" w:pos="834"/>
        </w:tabs>
        <w:spacing w:before="15" w:line="295" w:lineRule="auto"/>
        <w:ind w:left="834" w:right="1102" w:hanging="339"/>
        <w:rPr>
          <w:sz w:val="20"/>
          <w:szCs w:val="20"/>
        </w:rPr>
      </w:pPr>
      <w:r w:rsidRPr="00AE6EAA">
        <w:rPr>
          <w:w w:val="110"/>
          <w:sz w:val="20"/>
          <w:szCs w:val="20"/>
        </w:rPr>
        <w:t>A</w:t>
      </w:r>
      <w:r w:rsidRPr="00AE6EAA">
        <w:rPr>
          <w:spacing w:val="-18"/>
          <w:w w:val="110"/>
          <w:sz w:val="20"/>
          <w:szCs w:val="20"/>
        </w:rPr>
        <w:t xml:space="preserve"> </w:t>
      </w:r>
      <w:r w:rsidRPr="00AE6EAA">
        <w:rPr>
          <w:w w:val="110"/>
          <w:sz w:val="20"/>
          <w:szCs w:val="20"/>
        </w:rPr>
        <w:t>reference</w:t>
      </w:r>
      <w:r w:rsidRPr="00AE6EAA">
        <w:rPr>
          <w:spacing w:val="-6"/>
          <w:w w:val="110"/>
          <w:sz w:val="20"/>
          <w:szCs w:val="20"/>
        </w:rPr>
        <w:t xml:space="preserve"> </w:t>
      </w:r>
      <w:r w:rsidRPr="00AE6EAA">
        <w:rPr>
          <w:w w:val="110"/>
          <w:sz w:val="20"/>
          <w:szCs w:val="20"/>
        </w:rPr>
        <w:t>or</w:t>
      </w:r>
      <w:r w:rsidRPr="00AE6EAA">
        <w:rPr>
          <w:spacing w:val="-19"/>
          <w:w w:val="110"/>
          <w:sz w:val="20"/>
          <w:szCs w:val="20"/>
        </w:rPr>
        <w:t xml:space="preserve"> </w:t>
      </w:r>
      <w:r w:rsidRPr="00AE6EAA">
        <w:rPr>
          <w:w w:val="110"/>
          <w:sz w:val="20"/>
          <w:szCs w:val="20"/>
        </w:rPr>
        <w:t>letter</w:t>
      </w:r>
      <w:r w:rsidRPr="00AE6EAA">
        <w:rPr>
          <w:spacing w:val="-17"/>
          <w:w w:val="110"/>
          <w:sz w:val="20"/>
          <w:szCs w:val="20"/>
        </w:rPr>
        <w:t xml:space="preserve"> </w:t>
      </w:r>
      <w:r w:rsidRPr="00AE6EAA">
        <w:rPr>
          <w:w w:val="110"/>
          <w:sz w:val="20"/>
          <w:szCs w:val="20"/>
        </w:rPr>
        <w:t>of</w:t>
      </w:r>
      <w:r w:rsidRPr="00AE6EAA">
        <w:rPr>
          <w:spacing w:val="-17"/>
          <w:w w:val="110"/>
          <w:sz w:val="20"/>
          <w:szCs w:val="20"/>
        </w:rPr>
        <w:t xml:space="preserve"> </w:t>
      </w:r>
      <w:r w:rsidRPr="00AE6EAA">
        <w:rPr>
          <w:w w:val="110"/>
          <w:sz w:val="20"/>
          <w:szCs w:val="20"/>
        </w:rPr>
        <w:t>recommendation</w:t>
      </w:r>
      <w:r w:rsidRPr="00AE6EAA">
        <w:rPr>
          <w:spacing w:val="-21"/>
          <w:w w:val="110"/>
          <w:sz w:val="20"/>
          <w:szCs w:val="20"/>
        </w:rPr>
        <w:t xml:space="preserve"> </w:t>
      </w:r>
      <w:r w:rsidRPr="00AE6EAA">
        <w:rPr>
          <w:w w:val="110"/>
          <w:sz w:val="20"/>
          <w:szCs w:val="20"/>
        </w:rPr>
        <w:t>from</w:t>
      </w:r>
      <w:r w:rsidRPr="00AE6EAA">
        <w:rPr>
          <w:spacing w:val="-13"/>
          <w:w w:val="110"/>
          <w:sz w:val="20"/>
          <w:szCs w:val="20"/>
        </w:rPr>
        <w:t xml:space="preserve"> </w:t>
      </w:r>
      <w:r w:rsidRPr="00AE6EAA">
        <w:rPr>
          <w:w w:val="110"/>
          <w:sz w:val="20"/>
          <w:szCs w:val="20"/>
        </w:rPr>
        <w:t>an</w:t>
      </w:r>
      <w:r w:rsidRPr="00AE6EAA">
        <w:rPr>
          <w:spacing w:val="-13"/>
          <w:w w:val="110"/>
          <w:sz w:val="20"/>
          <w:szCs w:val="20"/>
        </w:rPr>
        <w:t xml:space="preserve"> </w:t>
      </w:r>
      <w:r w:rsidRPr="00AE6EAA">
        <w:rPr>
          <w:w w:val="110"/>
          <w:sz w:val="20"/>
          <w:szCs w:val="20"/>
        </w:rPr>
        <w:t>appropriate</w:t>
      </w:r>
      <w:r w:rsidRPr="00AE6EAA">
        <w:rPr>
          <w:spacing w:val="-6"/>
          <w:w w:val="110"/>
          <w:sz w:val="20"/>
          <w:szCs w:val="20"/>
        </w:rPr>
        <w:t xml:space="preserve"> </w:t>
      </w:r>
      <w:r w:rsidRPr="00AE6EAA">
        <w:rPr>
          <w:w w:val="110"/>
          <w:sz w:val="20"/>
          <w:szCs w:val="20"/>
        </w:rPr>
        <w:t>person</w:t>
      </w:r>
      <w:r w:rsidRPr="00AE6EAA">
        <w:rPr>
          <w:spacing w:val="-6"/>
          <w:w w:val="110"/>
          <w:sz w:val="20"/>
          <w:szCs w:val="20"/>
        </w:rPr>
        <w:t xml:space="preserve"> </w:t>
      </w:r>
      <w:r w:rsidRPr="00AE6EAA">
        <w:rPr>
          <w:w w:val="110"/>
          <w:sz w:val="20"/>
          <w:szCs w:val="20"/>
        </w:rPr>
        <w:t>from</w:t>
      </w:r>
      <w:r w:rsidRPr="00AE6EAA">
        <w:rPr>
          <w:spacing w:val="-9"/>
          <w:w w:val="110"/>
          <w:sz w:val="20"/>
          <w:szCs w:val="20"/>
        </w:rPr>
        <w:t xml:space="preserve"> </w:t>
      </w:r>
      <w:r w:rsidRPr="00AE6EAA">
        <w:rPr>
          <w:w w:val="110"/>
          <w:sz w:val="20"/>
          <w:szCs w:val="20"/>
        </w:rPr>
        <w:t>the current</w:t>
      </w:r>
      <w:r w:rsidRPr="00AE6EAA">
        <w:rPr>
          <w:spacing w:val="1"/>
          <w:w w:val="110"/>
          <w:sz w:val="20"/>
          <w:szCs w:val="20"/>
        </w:rPr>
        <w:t xml:space="preserve"> </w:t>
      </w:r>
      <w:r w:rsidRPr="00AE6EAA">
        <w:rPr>
          <w:w w:val="110"/>
          <w:sz w:val="20"/>
          <w:szCs w:val="20"/>
        </w:rPr>
        <w:t>university</w:t>
      </w:r>
    </w:p>
    <w:p w14:paraId="662D7F6C" w14:textId="77777777" w:rsidR="00555C0E" w:rsidRPr="00AE6EAA" w:rsidRDefault="0096493E">
      <w:pPr>
        <w:pStyle w:val="ListParagraph"/>
        <w:numPr>
          <w:ilvl w:val="0"/>
          <w:numId w:val="1"/>
        </w:numPr>
        <w:tabs>
          <w:tab w:val="left" w:pos="838"/>
          <w:tab w:val="left" w:pos="839"/>
        </w:tabs>
        <w:spacing w:before="12"/>
        <w:ind w:left="838" w:hanging="346"/>
        <w:rPr>
          <w:sz w:val="20"/>
          <w:szCs w:val="20"/>
        </w:rPr>
      </w:pPr>
      <w:r w:rsidRPr="00AE6EAA">
        <w:rPr>
          <w:w w:val="110"/>
          <w:sz w:val="20"/>
          <w:szCs w:val="20"/>
        </w:rPr>
        <w:t>Supplementary application forms where required</w:t>
      </w:r>
    </w:p>
    <w:p w14:paraId="7A7E4C24" w14:textId="77777777" w:rsidR="00555C0E" w:rsidRPr="00AE6EAA" w:rsidRDefault="0096493E">
      <w:pPr>
        <w:pStyle w:val="Heading2"/>
        <w:numPr>
          <w:ilvl w:val="1"/>
          <w:numId w:val="2"/>
        </w:numPr>
        <w:tabs>
          <w:tab w:val="left" w:pos="609"/>
        </w:tabs>
        <w:spacing w:before="118"/>
        <w:ind w:hanging="455"/>
      </w:pPr>
      <w:r w:rsidRPr="00AE6EAA">
        <w:t>Academic entry</w:t>
      </w:r>
      <w:r w:rsidRPr="00AE6EAA">
        <w:rPr>
          <w:spacing w:val="-13"/>
        </w:rPr>
        <w:t xml:space="preserve"> </w:t>
      </w:r>
      <w:r w:rsidRPr="00AE6EAA">
        <w:rPr>
          <w:spacing w:val="-3"/>
        </w:rPr>
        <w:t>requirements</w:t>
      </w:r>
    </w:p>
    <w:p w14:paraId="5A3BEF39" w14:textId="77777777" w:rsidR="00555C0E" w:rsidRPr="00AE6EAA" w:rsidRDefault="0096493E">
      <w:pPr>
        <w:pStyle w:val="BodyText"/>
        <w:spacing w:before="15" w:line="302" w:lineRule="auto"/>
        <w:ind w:left="154" w:right="1136" w:firstLine="2"/>
        <w:rPr>
          <w:sz w:val="20"/>
          <w:szCs w:val="20"/>
        </w:rPr>
      </w:pPr>
      <w:r w:rsidRPr="00AE6EAA">
        <w:rPr>
          <w:w w:val="110"/>
          <w:sz w:val="20"/>
          <w:szCs w:val="20"/>
        </w:rPr>
        <w:t>Applicants' performance to date in their Professional Programme will be reviewed</w:t>
      </w:r>
      <w:r w:rsidRPr="00AE6EAA">
        <w:rPr>
          <w:color w:val="363636"/>
          <w:w w:val="110"/>
          <w:sz w:val="20"/>
          <w:szCs w:val="20"/>
        </w:rPr>
        <w:t xml:space="preserve">. </w:t>
      </w:r>
      <w:r w:rsidRPr="00AE6EAA">
        <w:rPr>
          <w:w w:val="110"/>
          <w:sz w:val="20"/>
          <w:szCs w:val="20"/>
        </w:rPr>
        <w:t>Unless stated in the table for entry requirements, none of the professional degrees are regarded as preferred for our intercalation programmes and therefore equal weighting is given to those studying Dentistry</w:t>
      </w:r>
      <w:r w:rsidRPr="00AE6EAA">
        <w:rPr>
          <w:color w:val="1C1C1C"/>
          <w:w w:val="110"/>
          <w:sz w:val="20"/>
          <w:szCs w:val="20"/>
        </w:rPr>
        <w:t xml:space="preserve">, </w:t>
      </w:r>
      <w:r w:rsidRPr="00AE6EAA">
        <w:rPr>
          <w:w w:val="110"/>
          <w:sz w:val="20"/>
          <w:szCs w:val="20"/>
        </w:rPr>
        <w:t>Medicine and Veterinary Science</w:t>
      </w:r>
      <w:r w:rsidRPr="00AE6EAA">
        <w:rPr>
          <w:color w:val="363636"/>
          <w:w w:val="110"/>
          <w:sz w:val="20"/>
          <w:szCs w:val="20"/>
        </w:rPr>
        <w:t>.</w:t>
      </w:r>
    </w:p>
    <w:p w14:paraId="48553825" w14:textId="77777777" w:rsidR="00555C0E" w:rsidRPr="00AE6EAA" w:rsidRDefault="00555C0E">
      <w:pPr>
        <w:pStyle w:val="BodyText"/>
        <w:spacing w:before="4"/>
        <w:rPr>
          <w:sz w:val="20"/>
          <w:szCs w:val="20"/>
        </w:rPr>
      </w:pPr>
    </w:p>
    <w:p w14:paraId="0857C680" w14:textId="77777777" w:rsidR="00555C0E" w:rsidRPr="00AE6EAA" w:rsidRDefault="0096493E">
      <w:pPr>
        <w:pStyle w:val="BodyText"/>
        <w:spacing w:line="300" w:lineRule="auto"/>
        <w:ind w:left="157" w:right="1103" w:hanging="5"/>
        <w:rPr>
          <w:sz w:val="20"/>
          <w:szCs w:val="20"/>
        </w:rPr>
      </w:pPr>
      <w:r w:rsidRPr="00AE6EAA">
        <w:rPr>
          <w:w w:val="110"/>
          <w:sz w:val="20"/>
          <w:szCs w:val="20"/>
        </w:rPr>
        <w:t>Standard academic qualifications (A</w:t>
      </w:r>
      <w:r w:rsidRPr="00AE6EAA">
        <w:rPr>
          <w:color w:val="1C1C1C"/>
          <w:w w:val="110"/>
          <w:sz w:val="20"/>
          <w:szCs w:val="20"/>
        </w:rPr>
        <w:t>-</w:t>
      </w:r>
      <w:r w:rsidRPr="00AE6EAA">
        <w:rPr>
          <w:w w:val="110"/>
          <w:sz w:val="20"/>
          <w:szCs w:val="20"/>
        </w:rPr>
        <w:t>levels or equivalent) will also be reviewed and compared</w:t>
      </w:r>
      <w:r w:rsidRPr="00AE6EAA">
        <w:rPr>
          <w:color w:val="1C1C1C"/>
          <w:w w:val="110"/>
          <w:sz w:val="20"/>
          <w:szCs w:val="20"/>
        </w:rPr>
        <w:t>.</w:t>
      </w:r>
    </w:p>
    <w:p w14:paraId="2A66D4EC" w14:textId="77777777" w:rsidR="00555C0E" w:rsidRPr="00AE6EAA" w:rsidRDefault="00555C0E">
      <w:pPr>
        <w:pStyle w:val="BodyText"/>
        <w:spacing w:before="6"/>
        <w:rPr>
          <w:sz w:val="22"/>
        </w:rPr>
      </w:pPr>
    </w:p>
    <w:p w14:paraId="460332F5" w14:textId="77777777" w:rsidR="00555C0E" w:rsidRPr="00AE6EAA" w:rsidRDefault="0096493E">
      <w:pPr>
        <w:pStyle w:val="Heading2"/>
        <w:numPr>
          <w:ilvl w:val="1"/>
          <w:numId w:val="2"/>
        </w:numPr>
        <w:tabs>
          <w:tab w:val="left" w:pos="602"/>
        </w:tabs>
        <w:ind w:left="601" w:hanging="450"/>
      </w:pPr>
      <w:r w:rsidRPr="00AE6EAA">
        <w:t>Personal statement criteria/supplementary</w:t>
      </w:r>
      <w:r w:rsidRPr="00AE6EAA">
        <w:rPr>
          <w:spacing w:val="-34"/>
        </w:rPr>
        <w:t xml:space="preserve"> </w:t>
      </w:r>
      <w:r w:rsidRPr="00AE6EAA">
        <w:rPr>
          <w:spacing w:val="-3"/>
        </w:rPr>
        <w:t>forms</w:t>
      </w:r>
    </w:p>
    <w:p w14:paraId="03C6B6F3" w14:textId="2EF2D861" w:rsidR="00555C0E" w:rsidRPr="00AE6EAA" w:rsidRDefault="0096493E">
      <w:pPr>
        <w:pStyle w:val="BodyText"/>
        <w:spacing w:before="70" w:line="300" w:lineRule="auto"/>
        <w:ind w:left="154" w:right="556" w:firstLine="2"/>
        <w:rPr>
          <w:sz w:val="20"/>
          <w:szCs w:val="20"/>
        </w:rPr>
      </w:pPr>
      <w:r w:rsidRPr="00AE6EAA">
        <w:rPr>
          <w:w w:val="110"/>
          <w:sz w:val="20"/>
          <w:szCs w:val="20"/>
        </w:rPr>
        <w:t xml:space="preserve">For </w:t>
      </w:r>
      <w:proofErr w:type="spellStart"/>
      <w:r w:rsidR="00C56AFE" w:rsidRPr="00AE6EAA">
        <w:rPr>
          <w:w w:val="110"/>
          <w:sz w:val="20"/>
          <w:szCs w:val="20"/>
        </w:rPr>
        <w:t>several</w:t>
      </w:r>
      <w:r w:rsidRPr="00AE6EAA">
        <w:rPr>
          <w:w w:val="110"/>
          <w:sz w:val="20"/>
          <w:szCs w:val="20"/>
        </w:rPr>
        <w:t>of</w:t>
      </w:r>
      <w:proofErr w:type="spellEnd"/>
      <w:r w:rsidRPr="00AE6EAA">
        <w:rPr>
          <w:w w:val="110"/>
          <w:sz w:val="20"/>
          <w:szCs w:val="20"/>
        </w:rPr>
        <w:t xml:space="preserve"> our programmes</w:t>
      </w:r>
      <w:r w:rsidR="008B60DF" w:rsidRPr="00AE6EAA">
        <w:rPr>
          <w:w w:val="110"/>
          <w:sz w:val="20"/>
          <w:szCs w:val="20"/>
        </w:rPr>
        <w:t>,</w:t>
      </w:r>
      <w:r w:rsidRPr="00AE6EAA">
        <w:rPr>
          <w:spacing w:val="-7"/>
          <w:w w:val="110"/>
          <w:sz w:val="20"/>
          <w:szCs w:val="20"/>
        </w:rPr>
        <w:t xml:space="preserve"> </w:t>
      </w:r>
      <w:r w:rsidRPr="00AE6EAA">
        <w:rPr>
          <w:w w:val="110"/>
          <w:sz w:val="20"/>
          <w:szCs w:val="20"/>
        </w:rPr>
        <w:t>personal</w:t>
      </w:r>
      <w:r w:rsidRPr="00AE6EAA">
        <w:rPr>
          <w:spacing w:val="-7"/>
          <w:w w:val="110"/>
          <w:sz w:val="20"/>
          <w:szCs w:val="20"/>
        </w:rPr>
        <w:t xml:space="preserve"> </w:t>
      </w:r>
      <w:r w:rsidRPr="00AE6EAA">
        <w:rPr>
          <w:w w:val="110"/>
          <w:sz w:val="20"/>
          <w:szCs w:val="20"/>
        </w:rPr>
        <w:t>statements</w:t>
      </w:r>
      <w:r w:rsidRPr="00AE6EAA">
        <w:rPr>
          <w:spacing w:val="-9"/>
          <w:w w:val="110"/>
          <w:sz w:val="20"/>
          <w:szCs w:val="20"/>
        </w:rPr>
        <w:t xml:space="preserve"> </w:t>
      </w:r>
      <w:r w:rsidRPr="00AE6EAA">
        <w:rPr>
          <w:w w:val="110"/>
          <w:sz w:val="20"/>
          <w:szCs w:val="20"/>
        </w:rPr>
        <w:t>or</w:t>
      </w:r>
      <w:r w:rsidRPr="00AE6EAA">
        <w:rPr>
          <w:spacing w:val="-9"/>
          <w:w w:val="110"/>
          <w:sz w:val="20"/>
          <w:szCs w:val="20"/>
        </w:rPr>
        <w:t xml:space="preserve"> </w:t>
      </w:r>
      <w:r w:rsidRPr="00AE6EAA">
        <w:rPr>
          <w:w w:val="110"/>
          <w:sz w:val="20"/>
          <w:szCs w:val="20"/>
        </w:rPr>
        <w:t>supplementary</w:t>
      </w:r>
      <w:r w:rsidRPr="00AE6EAA">
        <w:rPr>
          <w:spacing w:val="-8"/>
          <w:w w:val="110"/>
          <w:sz w:val="20"/>
          <w:szCs w:val="20"/>
        </w:rPr>
        <w:t xml:space="preserve"> </w:t>
      </w:r>
      <w:r w:rsidRPr="00AE6EAA">
        <w:rPr>
          <w:w w:val="110"/>
          <w:sz w:val="20"/>
          <w:szCs w:val="20"/>
        </w:rPr>
        <w:t>forms</w:t>
      </w:r>
      <w:r w:rsidRPr="00AE6EAA">
        <w:rPr>
          <w:spacing w:val="-9"/>
          <w:w w:val="110"/>
          <w:sz w:val="20"/>
          <w:szCs w:val="20"/>
        </w:rPr>
        <w:t xml:space="preserve"> </w:t>
      </w:r>
      <w:r w:rsidRPr="00AE6EAA">
        <w:rPr>
          <w:w w:val="110"/>
          <w:sz w:val="20"/>
          <w:szCs w:val="20"/>
        </w:rPr>
        <w:t>asking</w:t>
      </w:r>
      <w:r w:rsidRPr="00AE6EAA">
        <w:rPr>
          <w:spacing w:val="-4"/>
          <w:w w:val="110"/>
          <w:sz w:val="20"/>
          <w:szCs w:val="20"/>
        </w:rPr>
        <w:t xml:space="preserve"> </w:t>
      </w:r>
      <w:r w:rsidRPr="00AE6EAA">
        <w:rPr>
          <w:w w:val="110"/>
          <w:sz w:val="20"/>
          <w:szCs w:val="20"/>
        </w:rPr>
        <w:t>for</w:t>
      </w:r>
      <w:r w:rsidRPr="00AE6EAA">
        <w:rPr>
          <w:spacing w:val="-9"/>
          <w:w w:val="110"/>
          <w:sz w:val="20"/>
          <w:szCs w:val="20"/>
        </w:rPr>
        <w:t xml:space="preserve"> </w:t>
      </w:r>
      <w:r w:rsidRPr="00AE6EAA">
        <w:rPr>
          <w:w w:val="110"/>
          <w:sz w:val="20"/>
          <w:szCs w:val="20"/>
        </w:rPr>
        <w:t xml:space="preserve">written work are required to differentiate between applicants with very similar academic </w:t>
      </w:r>
      <w:r w:rsidRPr="00AE6EAA">
        <w:rPr>
          <w:spacing w:val="2"/>
          <w:w w:val="110"/>
          <w:sz w:val="20"/>
          <w:szCs w:val="20"/>
        </w:rPr>
        <w:t>profiles</w:t>
      </w:r>
      <w:r w:rsidRPr="00AE6EAA">
        <w:rPr>
          <w:color w:val="363636"/>
          <w:spacing w:val="2"/>
          <w:w w:val="110"/>
          <w:sz w:val="20"/>
          <w:szCs w:val="20"/>
        </w:rPr>
        <w:t xml:space="preserve">. </w:t>
      </w:r>
      <w:r w:rsidRPr="00AE6EAA">
        <w:rPr>
          <w:w w:val="110"/>
          <w:sz w:val="20"/>
          <w:szCs w:val="20"/>
        </w:rPr>
        <w:t>If this is the case, then the criteria will include the</w:t>
      </w:r>
      <w:r w:rsidRPr="00AE6EAA">
        <w:rPr>
          <w:spacing w:val="-1"/>
          <w:w w:val="110"/>
          <w:sz w:val="20"/>
          <w:szCs w:val="20"/>
        </w:rPr>
        <w:t xml:space="preserve"> </w:t>
      </w:r>
      <w:r w:rsidRPr="00AE6EAA">
        <w:rPr>
          <w:w w:val="110"/>
          <w:sz w:val="20"/>
          <w:szCs w:val="20"/>
        </w:rPr>
        <w:t>following</w:t>
      </w:r>
      <w:r w:rsidRPr="00AE6EAA">
        <w:rPr>
          <w:color w:val="1C1C1C"/>
          <w:w w:val="110"/>
          <w:sz w:val="20"/>
          <w:szCs w:val="20"/>
        </w:rPr>
        <w:t>:</w:t>
      </w:r>
    </w:p>
    <w:p w14:paraId="796548DD" w14:textId="77777777" w:rsidR="00555C0E" w:rsidRPr="00AE6EAA" w:rsidRDefault="00555C0E">
      <w:pPr>
        <w:pStyle w:val="BodyText"/>
        <w:spacing w:before="2"/>
        <w:rPr>
          <w:sz w:val="20"/>
          <w:szCs w:val="20"/>
        </w:rPr>
      </w:pPr>
    </w:p>
    <w:p w14:paraId="3DA93627" w14:textId="77777777" w:rsidR="00555C0E" w:rsidRPr="00AE6EAA" w:rsidRDefault="0096493E">
      <w:pPr>
        <w:pStyle w:val="ListParagraph"/>
        <w:numPr>
          <w:ilvl w:val="2"/>
          <w:numId w:val="2"/>
        </w:numPr>
        <w:tabs>
          <w:tab w:val="left" w:pos="836"/>
          <w:tab w:val="left" w:pos="837"/>
        </w:tabs>
        <w:spacing w:line="300" w:lineRule="auto"/>
        <w:ind w:right="466"/>
        <w:rPr>
          <w:sz w:val="20"/>
          <w:szCs w:val="20"/>
        </w:rPr>
      </w:pPr>
      <w:r w:rsidRPr="00AE6EAA">
        <w:rPr>
          <w:w w:val="110"/>
          <w:sz w:val="20"/>
          <w:szCs w:val="20"/>
        </w:rPr>
        <w:t>Interest</w:t>
      </w:r>
      <w:r w:rsidRPr="00AE6EAA">
        <w:rPr>
          <w:spacing w:val="-19"/>
          <w:w w:val="110"/>
          <w:sz w:val="20"/>
          <w:szCs w:val="20"/>
        </w:rPr>
        <w:t xml:space="preserve"> </w:t>
      </w:r>
      <w:r w:rsidRPr="00AE6EAA">
        <w:rPr>
          <w:w w:val="110"/>
          <w:sz w:val="20"/>
          <w:szCs w:val="20"/>
        </w:rPr>
        <w:t>and</w:t>
      </w:r>
      <w:r w:rsidRPr="00AE6EAA">
        <w:rPr>
          <w:spacing w:val="-17"/>
          <w:w w:val="110"/>
          <w:sz w:val="20"/>
          <w:szCs w:val="20"/>
        </w:rPr>
        <w:t xml:space="preserve"> </w:t>
      </w:r>
      <w:r w:rsidRPr="00AE6EAA">
        <w:rPr>
          <w:w w:val="110"/>
          <w:sz w:val="20"/>
          <w:szCs w:val="20"/>
        </w:rPr>
        <w:t>commitment</w:t>
      </w:r>
      <w:r w:rsidRPr="00AE6EAA">
        <w:rPr>
          <w:spacing w:val="-10"/>
          <w:w w:val="110"/>
          <w:sz w:val="20"/>
          <w:szCs w:val="20"/>
        </w:rPr>
        <w:t xml:space="preserve"> </w:t>
      </w:r>
      <w:r w:rsidRPr="00AE6EAA">
        <w:rPr>
          <w:w w:val="110"/>
          <w:sz w:val="20"/>
          <w:szCs w:val="20"/>
        </w:rPr>
        <w:t>to</w:t>
      </w:r>
      <w:r w:rsidRPr="00AE6EAA">
        <w:rPr>
          <w:spacing w:val="-15"/>
          <w:w w:val="110"/>
          <w:sz w:val="20"/>
          <w:szCs w:val="20"/>
        </w:rPr>
        <w:t xml:space="preserve"> </w:t>
      </w:r>
      <w:r w:rsidRPr="00AE6EAA">
        <w:rPr>
          <w:w w:val="110"/>
          <w:sz w:val="20"/>
          <w:szCs w:val="20"/>
        </w:rPr>
        <w:t>the</w:t>
      </w:r>
      <w:r w:rsidRPr="00AE6EAA">
        <w:rPr>
          <w:spacing w:val="-14"/>
          <w:w w:val="110"/>
          <w:sz w:val="20"/>
          <w:szCs w:val="20"/>
        </w:rPr>
        <w:t xml:space="preserve"> </w:t>
      </w:r>
      <w:r w:rsidRPr="00AE6EAA">
        <w:rPr>
          <w:w w:val="110"/>
          <w:sz w:val="20"/>
          <w:szCs w:val="20"/>
        </w:rPr>
        <w:t>subject,</w:t>
      </w:r>
      <w:r w:rsidRPr="00AE6EAA">
        <w:rPr>
          <w:spacing w:val="-8"/>
          <w:w w:val="110"/>
          <w:sz w:val="20"/>
          <w:szCs w:val="20"/>
        </w:rPr>
        <w:t xml:space="preserve"> </w:t>
      </w:r>
      <w:r w:rsidRPr="00AE6EAA">
        <w:rPr>
          <w:w w:val="110"/>
          <w:sz w:val="20"/>
          <w:szCs w:val="20"/>
        </w:rPr>
        <w:t>which</w:t>
      </w:r>
      <w:r w:rsidRPr="00AE6EAA">
        <w:rPr>
          <w:spacing w:val="-14"/>
          <w:w w:val="110"/>
          <w:sz w:val="20"/>
          <w:szCs w:val="20"/>
        </w:rPr>
        <w:t xml:space="preserve"> </w:t>
      </w:r>
      <w:r w:rsidRPr="00AE6EAA">
        <w:rPr>
          <w:w w:val="110"/>
          <w:sz w:val="20"/>
          <w:szCs w:val="20"/>
        </w:rPr>
        <w:t>may</w:t>
      </w:r>
      <w:r w:rsidRPr="00AE6EAA">
        <w:rPr>
          <w:spacing w:val="-10"/>
          <w:w w:val="110"/>
          <w:sz w:val="20"/>
          <w:szCs w:val="20"/>
        </w:rPr>
        <w:t xml:space="preserve"> </w:t>
      </w:r>
      <w:r w:rsidRPr="00AE6EAA">
        <w:rPr>
          <w:w w:val="110"/>
          <w:sz w:val="20"/>
          <w:szCs w:val="20"/>
        </w:rPr>
        <w:t>be</w:t>
      </w:r>
      <w:r w:rsidRPr="00AE6EAA">
        <w:rPr>
          <w:spacing w:val="-12"/>
          <w:w w:val="110"/>
          <w:sz w:val="20"/>
          <w:szCs w:val="20"/>
        </w:rPr>
        <w:t xml:space="preserve"> </w:t>
      </w:r>
      <w:r w:rsidRPr="00AE6EAA">
        <w:rPr>
          <w:w w:val="110"/>
          <w:sz w:val="20"/>
          <w:szCs w:val="20"/>
        </w:rPr>
        <w:t>demonstrated</w:t>
      </w:r>
      <w:r w:rsidRPr="00AE6EAA">
        <w:rPr>
          <w:spacing w:val="-6"/>
          <w:w w:val="110"/>
          <w:sz w:val="20"/>
          <w:szCs w:val="20"/>
        </w:rPr>
        <w:t xml:space="preserve"> </w:t>
      </w:r>
      <w:r w:rsidRPr="00AE6EAA">
        <w:rPr>
          <w:w w:val="110"/>
          <w:sz w:val="20"/>
          <w:szCs w:val="20"/>
        </w:rPr>
        <w:t>by</w:t>
      </w:r>
      <w:r w:rsidRPr="00AE6EAA">
        <w:rPr>
          <w:spacing w:val="-19"/>
          <w:w w:val="110"/>
          <w:sz w:val="20"/>
          <w:szCs w:val="20"/>
        </w:rPr>
        <w:t xml:space="preserve"> </w:t>
      </w:r>
      <w:r w:rsidRPr="00AE6EAA">
        <w:rPr>
          <w:w w:val="110"/>
          <w:sz w:val="20"/>
          <w:szCs w:val="20"/>
        </w:rPr>
        <w:t>appropriate work experience or participation in relevant events</w:t>
      </w:r>
      <w:r w:rsidRPr="00AE6EAA">
        <w:rPr>
          <w:color w:val="1C1C1C"/>
          <w:w w:val="110"/>
          <w:sz w:val="20"/>
          <w:szCs w:val="20"/>
        </w:rPr>
        <w:t xml:space="preserve">, </w:t>
      </w:r>
      <w:r w:rsidRPr="00AE6EAA">
        <w:rPr>
          <w:w w:val="110"/>
          <w:sz w:val="20"/>
          <w:szCs w:val="20"/>
        </w:rPr>
        <w:t>etc</w:t>
      </w:r>
      <w:r w:rsidRPr="00AE6EAA">
        <w:rPr>
          <w:color w:val="363636"/>
          <w:w w:val="110"/>
          <w:sz w:val="20"/>
          <w:szCs w:val="20"/>
        </w:rPr>
        <w:t xml:space="preserve">. </w:t>
      </w:r>
      <w:r w:rsidRPr="00AE6EAA">
        <w:rPr>
          <w:w w:val="110"/>
          <w:sz w:val="20"/>
          <w:szCs w:val="20"/>
        </w:rPr>
        <w:t>We recognise that not all applicants will have equal opportunities in these respects; interest may also be demonstrated by evidence of relevant reading or research beyond the A-level or professional</w:t>
      </w:r>
      <w:r w:rsidRPr="00AE6EAA">
        <w:rPr>
          <w:spacing w:val="-18"/>
          <w:w w:val="110"/>
          <w:sz w:val="20"/>
          <w:szCs w:val="20"/>
        </w:rPr>
        <w:t xml:space="preserve"> </w:t>
      </w:r>
      <w:r w:rsidRPr="00AE6EAA">
        <w:rPr>
          <w:w w:val="110"/>
          <w:sz w:val="20"/>
          <w:szCs w:val="20"/>
        </w:rPr>
        <w:t>programme</w:t>
      </w:r>
      <w:r w:rsidRPr="00AE6EAA">
        <w:rPr>
          <w:spacing w:val="-7"/>
          <w:w w:val="110"/>
          <w:sz w:val="20"/>
          <w:szCs w:val="20"/>
        </w:rPr>
        <w:t xml:space="preserve"> </w:t>
      </w:r>
      <w:r w:rsidRPr="00AE6EAA">
        <w:rPr>
          <w:w w:val="110"/>
          <w:sz w:val="20"/>
          <w:szCs w:val="20"/>
        </w:rPr>
        <w:t>curriculum</w:t>
      </w:r>
      <w:r w:rsidRPr="00AE6EAA">
        <w:rPr>
          <w:spacing w:val="-14"/>
          <w:w w:val="110"/>
          <w:sz w:val="20"/>
          <w:szCs w:val="20"/>
        </w:rPr>
        <w:t xml:space="preserve"> </w:t>
      </w:r>
      <w:r w:rsidRPr="00AE6EAA">
        <w:rPr>
          <w:w w:val="110"/>
          <w:sz w:val="20"/>
          <w:szCs w:val="20"/>
        </w:rPr>
        <w:t>and</w:t>
      </w:r>
      <w:r w:rsidRPr="00AE6EAA">
        <w:rPr>
          <w:spacing w:val="-20"/>
          <w:w w:val="110"/>
          <w:sz w:val="20"/>
          <w:szCs w:val="20"/>
        </w:rPr>
        <w:t xml:space="preserve"> </w:t>
      </w:r>
      <w:r w:rsidRPr="00AE6EAA">
        <w:rPr>
          <w:w w:val="110"/>
          <w:sz w:val="20"/>
          <w:szCs w:val="20"/>
        </w:rPr>
        <w:t>a</w:t>
      </w:r>
      <w:r w:rsidRPr="00AE6EAA">
        <w:rPr>
          <w:spacing w:val="-20"/>
          <w:w w:val="110"/>
          <w:sz w:val="20"/>
          <w:szCs w:val="20"/>
        </w:rPr>
        <w:t xml:space="preserve"> </w:t>
      </w:r>
      <w:r w:rsidRPr="00AE6EAA">
        <w:rPr>
          <w:w w:val="110"/>
          <w:sz w:val="20"/>
          <w:szCs w:val="20"/>
        </w:rPr>
        <w:t>general</w:t>
      </w:r>
      <w:r w:rsidRPr="00AE6EAA">
        <w:rPr>
          <w:spacing w:val="-15"/>
          <w:w w:val="110"/>
          <w:sz w:val="20"/>
          <w:szCs w:val="20"/>
        </w:rPr>
        <w:t xml:space="preserve"> </w:t>
      </w:r>
      <w:r w:rsidRPr="00AE6EAA">
        <w:rPr>
          <w:w w:val="110"/>
          <w:sz w:val="20"/>
          <w:szCs w:val="20"/>
        </w:rPr>
        <w:t>interest</w:t>
      </w:r>
      <w:r w:rsidRPr="00AE6EAA">
        <w:rPr>
          <w:spacing w:val="-19"/>
          <w:w w:val="110"/>
          <w:sz w:val="20"/>
          <w:szCs w:val="20"/>
        </w:rPr>
        <w:t xml:space="preserve"> </w:t>
      </w:r>
      <w:r w:rsidRPr="00AE6EAA">
        <w:rPr>
          <w:w w:val="110"/>
          <w:sz w:val="20"/>
          <w:szCs w:val="20"/>
        </w:rPr>
        <w:t>in</w:t>
      </w:r>
      <w:r w:rsidRPr="00AE6EAA">
        <w:rPr>
          <w:spacing w:val="-29"/>
          <w:w w:val="110"/>
          <w:sz w:val="20"/>
          <w:szCs w:val="20"/>
        </w:rPr>
        <w:t xml:space="preserve"> </w:t>
      </w:r>
      <w:r w:rsidRPr="00AE6EAA">
        <w:rPr>
          <w:w w:val="110"/>
          <w:sz w:val="20"/>
          <w:szCs w:val="20"/>
        </w:rPr>
        <w:t>science,</w:t>
      </w:r>
      <w:r w:rsidRPr="00AE6EAA">
        <w:rPr>
          <w:spacing w:val="-17"/>
          <w:w w:val="110"/>
          <w:sz w:val="20"/>
          <w:szCs w:val="20"/>
        </w:rPr>
        <w:t xml:space="preserve"> </w:t>
      </w:r>
      <w:r w:rsidRPr="00AE6EAA">
        <w:rPr>
          <w:w w:val="110"/>
          <w:sz w:val="20"/>
          <w:szCs w:val="20"/>
        </w:rPr>
        <w:t>social</w:t>
      </w:r>
      <w:r w:rsidRPr="00AE6EAA">
        <w:rPr>
          <w:spacing w:val="-16"/>
          <w:w w:val="110"/>
          <w:sz w:val="20"/>
          <w:szCs w:val="20"/>
        </w:rPr>
        <w:t xml:space="preserve"> </w:t>
      </w:r>
      <w:r w:rsidRPr="00AE6EAA">
        <w:rPr>
          <w:w w:val="110"/>
          <w:sz w:val="20"/>
          <w:szCs w:val="20"/>
        </w:rPr>
        <w:t>science or</w:t>
      </w:r>
      <w:r w:rsidRPr="00AE6EAA">
        <w:rPr>
          <w:spacing w:val="-1"/>
          <w:w w:val="110"/>
          <w:sz w:val="20"/>
          <w:szCs w:val="20"/>
        </w:rPr>
        <w:t xml:space="preserve"> </w:t>
      </w:r>
      <w:r w:rsidRPr="00AE6EAA">
        <w:rPr>
          <w:w w:val="110"/>
          <w:sz w:val="20"/>
          <w:szCs w:val="20"/>
        </w:rPr>
        <w:t>humanities.</w:t>
      </w:r>
    </w:p>
    <w:p w14:paraId="1F8F575A" w14:textId="77777777" w:rsidR="00555C0E" w:rsidRPr="00AE6EAA" w:rsidRDefault="0096493E">
      <w:pPr>
        <w:pStyle w:val="ListParagraph"/>
        <w:numPr>
          <w:ilvl w:val="2"/>
          <w:numId w:val="2"/>
        </w:numPr>
        <w:tabs>
          <w:tab w:val="left" w:pos="836"/>
          <w:tab w:val="left" w:pos="837"/>
        </w:tabs>
        <w:spacing w:before="25" w:line="295" w:lineRule="auto"/>
        <w:ind w:right="984"/>
        <w:rPr>
          <w:sz w:val="20"/>
          <w:szCs w:val="20"/>
        </w:rPr>
      </w:pPr>
      <w:r w:rsidRPr="00AE6EAA">
        <w:rPr>
          <w:w w:val="110"/>
          <w:sz w:val="20"/>
          <w:szCs w:val="20"/>
        </w:rPr>
        <w:t>appropriateness</w:t>
      </w:r>
      <w:r w:rsidRPr="00AE6EAA">
        <w:rPr>
          <w:spacing w:val="-22"/>
          <w:w w:val="110"/>
          <w:sz w:val="20"/>
          <w:szCs w:val="20"/>
        </w:rPr>
        <w:t xml:space="preserve"> </w:t>
      </w:r>
      <w:r w:rsidRPr="00AE6EAA">
        <w:rPr>
          <w:w w:val="110"/>
          <w:sz w:val="20"/>
          <w:szCs w:val="20"/>
        </w:rPr>
        <w:t>of</w:t>
      </w:r>
      <w:r w:rsidRPr="00AE6EAA">
        <w:rPr>
          <w:spacing w:val="-19"/>
          <w:w w:val="110"/>
          <w:sz w:val="20"/>
          <w:szCs w:val="20"/>
        </w:rPr>
        <w:t xml:space="preserve"> </w:t>
      </w:r>
      <w:r w:rsidRPr="00AE6EAA">
        <w:rPr>
          <w:w w:val="110"/>
          <w:sz w:val="20"/>
          <w:szCs w:val="20"/>
        </w:rPr>
        <w:t>the</w:t>
      </w:r>
      <w:r w:rsidRPr="00AE6EAA">
        <w:rPr>
          <w:spacing w:val="-19"/>
          <w:w w:val="110"/>
          <w:sz w:val="20"/>
          <w:szCs w:val="20"/>
        </w:rPr>
        <w:t xml:space="preserve"> </w:t>
      </w:r>
      <w:r w:rsidRPr="00AE6EAA">
        <w:rPr>
          <w:w w:val="110"/>
          <w:sz w:val="20"/>
          <w:szCs w:val="20"/>
        </w:rPr>
        <w:t>chosen</w:t>
      </w:r>
      <w:r w:rsidRPr="00AE6EAA">
        <w:rPr>
          <w:spacing w:val="-15"/>
          <w:w w:val="110"/>
          <w:sz w:val="20"/>
          <w:szCs w:val="20"/>
        </w:rPr>
        <w:t xml:space="preserve"> </w:t>
      </w:r>
      <w:r w:rsidRPr="00AE6EAA">
        <w:rPr>
          <w:w w:val="110"/>
          <w:sz w:val="20"/>
          <w:szCs w:val="20"/>
        </w:rPr>
        <w:t>course</w:t>
      </w:r>
      <w:r w:rsidRPr="00AE6EAA">
        <w:rPr>
          <w:spacing w:val="-14"/>
          <w:w w:val="110"/>
          <w:sz w:val="20"/>
          <w:szCs w:val="20"/>
        </w:rPr>
        <w:t xml:space="preserve"> </w:t>
      </w:r>
      <w:r w:rsidRPr="00AE6EAA">
        <w:rPr>
          <w:w w:val="110"/>
          <w:sz w:val="20"/>
          <w:szCs w:val="20"/>
        </w:rPr>
        <w:t>to</w:t>
      </w:r>
      <w:r w:rsidRPr="00AE6EAA">
        <w:rPr>
          <w:spacing w:val="-19"/>
          <w:w w:val="110"/>
          <w:sz w:val="20"/>
          <w:szCs w:val="20"/>
        </w:rPr>
        <w:t xml:space="preserve"> </w:t>
      </w:r>
      <w:r w:rsidRPr="00AE6EAA">
        <w:rPr>
          <w:w w:val="110"/>
          <w:sz w:val="20"/>
          <w:szCs w:val="20"/>
        </w:rPr>
        <w:t>the</w:t>
      </w:r>
      <w:r w:rsidRPr="00AE6EAA">
        <w:rPr>
          <w:spacing w:val="-15"/>
          <w:w w:val="110"/>
          <w:sz w:val="20"/>
          <w:szCs w:val="20"/>
        </w:rPr>
        <w:t xml:space="preserve"> </w:t>
      </w:r>
      <w:r w:rsidRPr="00AE6EAA">
        <w:rPr>
          <w:w w:val="110"/>
          <w:sz w:val="20"/>
          <w:szCs w:val="20"/>
        </w:rPr>
        <w:t>applicant's</w:t>
      </w:r>
      <w:r w:rsidRPr="00AE6EAA">
        <w:rPr>
          <w:spacing w:val="-12"/>
          <w:w w:val="110"/>
          <w:sz w:val="20"/>
          <w:szCs w:val="20"/>
        </w:rPr>
        <w:t xml:space="preserve"> </w:t>
      </w:r>
      <w:r w:rsidRPr="00AE6EAA">
        <w:rPr>
          <w:w w:val="110"/>
          <w:sz w:val="20"/>
          <w:szCs w:val="20"/>
        </w:rPr>
        <w:t>declared</w:t>
      </w:r>
      <w:r w:rsidRPr="00AE6EAA">
        <w:rPr>
          <w:spacing w:val="-16"/>
          <w:w w:val="110"/>
          <w:sz w:val="20"/>
          <w:szCs w:val="20"/>
        </w:rPr>
        <w:t xml:space="preserve"> </w:t>
      </w:r>
      <w:r w:rsidRPr="00AE6EAA">
        <w:rPr>
          <w:w w:val="110"/>
          <w:sz w:val="20"/>
          <w:szCs w:val="20"/>
        </w:rPr>
        <w:t>interests</w:t>
      </w:r>
      <w:r w:rsidRPr="00AE6EAA">
        <w:rPr>
          <w:spacing w:val="-14"/>
          <w:w w:val="110"/>
          <w:sz w:val="20"/>
          <w:szCs w:val="20"/>
        </w:rPr>
        <w:t xml:space="preserve"> </w:t>
      </w:r>
      <w:r w:rsidRPr="00AE6EAA">
        <w:rPr>
          <w:w w:val="110"/>
          <w:sz w:val="20"/>
          <w:szCs w:val="20"/>
        </w:rPr>
        <w:t>and aspirations.</w:t>
      </w:r>
    </w:p>
    <w:p w14:paraId="5916E1B9" w14:textId="77777777" w:rsidR="00555C0E" w:rsidRPr="00AE6EAA" w:rsidRDefault="0096493E">
      <w:pPr>
        <w:pStyle w:val="ListParagraph"/>
        <w:numPr>
          <w:ilvl w:val="2"/>
          <w:numId w:val="2"/>
        </w:numPr>
        <w:tabs>
          <w:tab w:val="left" w:pos="838"/>
          <w:tab w:val="left" w:pos="839"/>
        </w:tabs>
        <w:spacing w:before="19" w:line="295" w:lineRule="auto"/>
        <w:ind w:left="838" w:right="891" w:hanging="346"/>
        <w:rPr>
          <w:sz w:val="20"/>
          <w:szCs w:val="20"/>
        </w:rPr>
      </w:pPr>
      <w:r w:rsidRPr="00AE6EAA">
        <w:rPr>
          <w:w w:val="110"/>
          <w:sz w:val="20"/>
          <w:szCs w:val="20"/>
        </w:rPr>
        <w:t>wider</w:t>
      </w:r>
      <w:r w:rsidRPr="00AE6EAA">
        <w:rPr>
          <w:spacing w:val="-21"/>
          <w:w w:val="110"/>
          <w:sz w:val="20"/>
          <w:szCs w:val="20"/>
        </w:rPr>
        <w:t xml:space="preserve"> </w:t>
      </w:r>
      <w:r w:rsidRPr="00AE6EAA">
        <w:rPr>
          <w:w w:val="110"/>
          <w:sz w:val="20"/>
          <w:szCs w:val="20"/>
        </w:rPr>
        <w:t>interests</w:t>
      </w:r>
      <w:r w:rsidRPr="00AE6EAA">
        <w:rPr>
          <w:spacing w:val="-19"/>
          <w:w w:val="110"/>
          <w:sz w:val="20"/>
          <w:szCs w:val="20"/>
        </w:rPr>
        <w:t xml:space="preserve"> </w:t>
      </w:r>
      <w:r w:rsidRPr="00AE6EAA">
        <w:rPr>
          <w:w w:val="110"/>
          <w:sz w:val="20"/>
          <w:szCs w:val="20"/>
        </w:rPr>
        <w:t>including</w:t>
      </w:r>
      <w:r w:rsidRPr="00AE6EAA">
        <w:rPr>
          <w:spacing w:val="-15"/>
          <w:w w:val="110"/>
          <w:sz w:val="20"/>
          <w:szCs w:val="20"/>
        </w:rPr>
        <w:t xml:space="preserve"> </w:t>
      </w:r>
      <w:r w:rsidRPr="00AE6EAA">
        <w:rPr>
          <w:w w:val="110"/>
          <w:sz w:val="20"/>
          <w:szCs w:val="20"/>
        </w:rPr>
        <w:t>sport</w:t>
      </w:r>
      <w:r w:rsidRPr="00AE6EAA">
        <w:rPr>
          <w:color w:val="1C1C1C"/>
          <w:w w:val="110"/>
          <w:sz w:val="20"/>
          <w:szCs w:val="20"/>
        </w:rPr>
        <w:t>,</w:t>
      </w:r>
      <w:r w:rsidRPr="00AE6EAA">
        <w:rPr>
          <w:color w:val="1C1C1C"/>
          <w:spacing w:val="-22"/>
          <w:w w:val="110"/>
          <w:sz w:val="20"/>
          <w:szCs w:val="20"/>
        </w:rPr>
        <w:t xml:space="preserve"> </w:t>
      </w:r>
      <w:r w:rsidRPr="00AE6EAA">
        <w:rPr>
          <w:w w:val="110"/>
          <w:sz w:val="20"/>
          <w:szCs w:val="20"/>
        </w:rPr>
        <w:t>music,</w:t>
      </w:r>
      <w:r w:rsidRPr="00AE6EAA">
        <w:rPr>
          <w:spacing w:val="-19"/>
          <w:w w:val="110"/>
          <w:sz w:val="20"/>
          <w:szCs w:val="20"/>
        </w:rPr>
        <w:t xml:space="preserve"> </w:t>
      </w:r>
      <w:r w:rsidRPr="00AE6EAA">
        <w:rPr>
          <w:w w:val="110"/>
          <w:sz w:val="20"/>
          <w:szCs w:val="20"/>
        </w:rPr>
        <w:t>community</w:t>
      </w:r>
      <w:r w:rsidRPr="00AE6EAA">
        <w:rPr>
          <w:spacing w:val="-9"/>
          <w:w w:val="110"/>
          <w:sz w:val="20"/>
          <w:szCs w:val="20"/>
        </w:rPr>
        <w:t xml:space="preserve"> </w:t>
      </w:r>
      <w:r w:rsidRPr="00AE6EAA">
        <w:rPr>
          <w:w w:val="110"/>
          <w:sz w:val="20"/>
          <w:szCs w:val="20"/>
        </w:rPr>
        <w:t>action,</w:t>
      </w:r>
      <w:r w:rsidRPr="00AE6EAA">
        <w:rPr>
          <w:spacing w:val="-18"/>
          <w:w w:val="110"/>
          <w:sz w:val="20"/>
          <w:szCs w:val="20"/>
        </w:rPr>
        <w:t xml:space="preserve"> </w:t>
      </w:r>
      <w:r w:rsidRPr="00AE6EAA">
        <w:rPr>
          <w:w w:val="110"/>
          <w:sz w:val="20"/>
          <w:szCs w:val="20"/>
        </w:rPr>
        <w:t>contribution</w:t>
      </w:r>
      <w:r w:rsidRPr="00AE6EAA">
        <w:rPr>
          <w:spacing w:val="-7"/>
          <w:w w:val="110"/>
          <w:sz w:val="20"/>
          <w:szCs w:val="20"/>
        </w:rPr>
        <w:t xml:space="preserve"> </w:t>
      </w:r>
      <w:r w:rsidRPr="00AE6EAA">
        <w:rPr>
          <w:w w:val="110"/>
          <w:sz w:val="20"/>
          <w:szCs w:val="20"/>
        </w:rPr>
        <w:t>to</w:t>
      </w:r>
      <w:r w:rsidRPr="00AE6EAA">
        <w:rPr>
          <w:spacing w:val="-17"/>
          <w:w w:val="110"/>
          <w:sz w:val="20"/>
          <w:szCs w:val="20"/>
        </w:rPr>
        <w:t xml:space="preserve"> </w:t>
      </w:r>
      <w:r w:rsidRPr="00AE6EAA">
        <w:rPr>
          <w:w w:val="110"/>
          <w:sz w:val="20"/>
          <w:szCs w:val="20"/>
        </w:rPr>
        <w:t>school/ university or wider society</w:t>
      </w:r>
      <w:r w:rsidRPr="00AE6EAA">
        <w:rPr>
          <w:color w:val="1C1C1C"/>
          <w:w w:val="110"/>
          <w:sz w:val="20"/>
          <w:szCs w:val="20"/>
        </w:rPr>
        <w:t>,</w:t>
      </w:r>
      <w:r w:rsidRPr="00AE6EAA">
        <w:rPr>
          <w:color w:val="1C1C1C"/>
          <w:spacing w:val="-1"/>
          <w:w w:val="110"/>
          <w:sz w:val="20"/>
          <w:szCs w:val="20"/>
        </w:rPr>
        <w:t xml:space="preserve"> </w:t>
      </w:r>
      <w:r w:rsidRPr="00AE6EAA">
        <w:rPr>
          <w:w w:val="110"/>
          <w:sz w:val="20"/>
          <w:szCs w:val="20"/>
        </w:rPr>
        <w:t>etc</w:t>
      </w:r>
      <w:r w:rsidRPr="00AE6EAA">
        <w:rPr>
          <w:color w:val="1C1C1C"/>
          <w:w w:val="110"/>
          <w:sz w:val="20"/>
          <w:szCs w:val="20"/>
        </w:rPr>
        <w:t>.</w:t>
      </w:r>
      <w:r w:rsidRPr="00AE6EAA">
        <w:rPr>
          <w:w w:val="110"/>
          <w:sz w:val="20"/>
          <w:szCs w:val="20"/>
        </w:rPr>
        <w:t>.</w:t>
      </w:r>
    </w:p>
    <w:p w14:paraId="5DDE61BA" w14:textId="77777777" w:rsidR="00555C0E" w:rsidRPr="00AE6EAA" w:rsidRDefault="0096493E">
      <w:pPr>
        <w:pStyle w:val="ListParagraph"/>
        <w:numPr>
          <w:ilvl w:val="2"/>
          <w:numId w:val="2"/>
        </w:numPr>
        <w:tabs>
          <w:tab w:val="left" w:pos="841"/>
          <w:tab w:val="left" w:pos="842"/>
        </w:tabs>
        <w:spacing w:before="24"/>
        <w:ind w:left="841" w:hanging="349"/>
        <w:rPr>
          <w:sz w:val="20"/>
          <w:szCs w:val="20"/>
        </w:rPr>
      </w:pPr>
      <w:r w:rsidRPr="00AE6EAA">
        <w:rPr>
          <w:w w:val="110"/>
          <w:sz w:val="20"/>
          <w:szCs w:val="20"/>
        </w:rPr>
        <w:t>standard of written</w:t>
      </w:r>
      <w:r w:rsidRPr="00AE6EAA">
        <w:rPr>
          <w:spacing w:val="-10"/>
          <w:w w:val="110"/>
          <w:sz w:val="20"/>
          <w:szCs w:val="20"/>
        </w:rPr>
        <w:t xml:space="preserve"> </w:t>
      </w:r>
      <w:r w:rsidRPr="00AE6EAA">
        <w:rPr>
          <w:w w:val="110"/>
          <w:sz w:val="20"/>
          <w:szCs w:val="20"/>
        </w:rPr>
        <w:t>English</w:t>
      </w:r>
      <w:r w:rsidRPr="00AE6EAA">
        <w:rPr>
          <w:color w:val="363636"/>
          <w:w w:val="110"/>
          <w:sz w:val="20"/>
          <w:szCs w:val="20"/>
        </w:rPr>
        <w:t>.</w:t>
      </w:r>
    </w:p>
    <w:p w14:paraId="37580F83" w14:textId="77777777" w:rsidR="00555C0E" w:rsidRPr="00AE6EAA" w:rsidRDefault="00555C0E">
      <w:pPr>
        <w:pStyle w:val="BodyText"/>
        <w:spacing w:before="7"/>
        <w:rPr>
          <w:sz w:val="20"/>
          <w:szCs w:val="20"/>
        </w:rPr>
      </w:pPr>
    </w:p>
    <w:p w14:paraId="4857E07E" w14:textId="77777777" w:rsidR="00555C0E" w:rsidRPr="00AE6EAA" w:rsidRDefault="0096493E">
      <w:pPr>
        <w:pStyle w:val="BodyText"/>
        <w:spacing w:line="261" w:lineRule="auto"/>
        <w:ind w:left="147" w:right="514" w:hanging="3"/>
        <w:jc w:val="both"/>
        <w:rPr>
          <w:sz w:val="20"/>
          <w:szCs w:val="20"/>
        </w:rPr>
      </w:pPr>
      <w:r w:rsidRPr="00AE6EAA">
        <w:rPr>
          <w:w w:val="110"/>
          <w:sz w:val="20"/>
          <w:szCs w:val="20"/>
        </w:rPr>
        <w:t>Our</w:t>
      </w:r>
      <w:r w:rsidRPr="00AE6EAA">
        <w:rPr>
          <w:spacing w:val="-9"/>
          <w:w w:val="110"/>
          <w:sz w:val="20"/>
          <w:szCs w:val="20"/>
        </w:rPr>
        <w:t xml:space="preserve"> </w:t>
      </w:r>
      <w:r w:rsidRPr="00AE6EAA">
        <w:rPr>
          <w:w w:val="110"/>
          <w:sz w:val="20"/>
          <w:szCs w:val="20"/>
        </w:rPr>
        <w:t>other</w:t>
      </w:r>
      <w:r w:rsidRPr="00AE6EAA">
        <w:rPr>
          <w:spacing w:val="-6"/>
          <w:w w:val="110"/>
          <w:sz w:val="20"/>
          <w:szCs w:val="20"/>
        </w:rPr>
        <w:t xml:space="preserve"> </w:t>
      </w:r>
      <w:r w:rsidRPr="00AE6EAA">
        <w:rPr>
          <w:w w:val="110"/>
          <w:sz w:val="20"/>
          <w:szCs w:val="20"/>
        </w:rPr>
        <w:t>programmes which</w:t>
      </w:r>
      <w:r w:rsidRPr="00AE6EAA">
        <w:rPr>
          <w:spacing w:val="-7"/>
          <w:w w:val="110"/>
          <w:sz w:val="20"/>
          <w:szCs w:val="20"/>
        </w:rPr>
        <w:t xml:space="preserve"> </w:t>
      </w:r>
      <w:r w:rsidRPr="00AE6EAA">
        <w:rPr>
          <w:w w:val="110"/>
          <w:sz w:val="20"/>
          <w:szCs w:val="20"/>
        </w:rPr>
        <w:t>do</w:t>
      </w:r>
      <w:r w:rsidRPr="00AE6EAA">
        <w:rPr>
          <w:spacing w:val="-1"/>
          <w:w w:val="110"/>
          <w:sz w:val="20"/>
          <w:szCs w:val="20"/>
        </w:rPr>
        <w:t xml:space="preserve"> </w:t>
      </w:r>
      <w:r w:rsidRPr="00AE6EAA">
        <w:rPr>
          <w:w w:val="110"/>
          <w:sz w:val="20"/>
          <w:szCs w:val="20"/>
        </w:rPr>
        <w:t>not</w:t>
      </w:r>
      <w:r w:rsidRPr="00AE6EAA">
        <w:rPr>
          <w:spacing w:val="-14"/>
          <w:w w:val="110"/>
          <w:sz w:val="20"/>
          <w:szCs w:val="20"/>
        </w:rPr>
        <w:t xml:space="preserve"> </w:t>
      </w:r>
      <w:r w:rsidRPr="00AE6EAA">
        <w:rPr>
          <w:w w:val="110"/>
          <w:sz w:val="20"/>
          <w:szCs w:val="20"/>
        </w:rPr>
        <w:t>require</w:t>
      </w:r>
      <w:r w:rsidRPr="00AE6EAA">
        <w:rPr>
          <w:spacing w:val="-8"/>
          <w:w w:val="110"/>
          <w:sz w:val="20"/>
          <w:szCs w:val="20"/>
        </w:rPr>
        <w:t xml:space="preserve"> </w:t>
      </w:r>
      <w:r w:rsidRPr="00AE6EAA">
        <w:rPr>
          <w:w w:val="110"/>
          <w:sz w:val="20"/>
          <w:szCs w:val="20"/>
        </w:rPr>
        <w:t>a</w:t>
      </w:r>
      <w:r w:rsidRPr="00AE6EAA">
        <w:rPr>
          <w:spacing w:val="-5"/>
          <w:w w:val="110"/>
          <w:sz w:val="20"/>
          <w:szCs w:val="20"/>
        </w:rPr>
        <w:t xml:space="preserve"> </w:t>
      </w:r>
      <w:r w:rsidRPr="00AE6EAA">
        <w:rPr>
          <w:w w:val="110"/>
          <w:sz w:val="20"/>
          <w:szCs w:val="20"/>
        </w:rPr>
        <w:t>supplementary form</w:t>
      </w:r>
      <w:r w:rsidRPr="00AE6EAA">
        <w:rPr>
          <w:spacing w:val="-8"/>
          <w:w w:val="110"/>
          <w:sz w:val="20"/>
          <w:szCs w:val="20"/>
        </w:rPr>
        <w:t xml:space="preserve"> </w:t>
      </w:r>
      <w:r w:rsidRPr="00AE6EAA">
        <w:rPr>
          <w:w w:val="110"/>
          <w:sz w:val="20"/>
          <w:szCs w:val="20"/>
        </w:rPr>
        <w:t>to</w:t>
      </w:r>
      <w:r w:rsidRPr="00AE6EAA">
        <w:rPr>
          <w:spacing w:val="-14"/>
          <w:w w:val="110"/>
          <w:sz w:val="20"/>
          <w:szCs w:val="20"/>
        </w:rPr>
        <w:t xml:space="preserve"> </w:t>
      </w:r>
      <w:r w:rsidRPr="00AE6EAA">
        <w:rPr>
          <w:w w:val="110"/>
          <w:sz w:val="20"/>
          <w:szCs w:val="20"/>
        </w:rPr>
        <w:t>be</w:t>
      </w:r>
      <w:r w:rsidRPr="00AE6EAA">
        <w:rPr>
          <w:spacing w:val="-9"/>
          <w:w w:val="110"/>
          <w:sz w:val="20"/>
          <w:szCs w:val="20"/>
        </w:rPr>
        <w:t xml:space="preserve"> </w:t>
      </w:r>
      <w:r w:rsidRPr="00AE6EAA">
        <w:rPr>
          <w:w w:val="110"/>
          <w:sz w:val="20"/>
          <w:szCs w:val="20"/>
        </w:rPr>
        <w:t>completed,</w:t>
      </w:r>
      <w:r w:rsidRPr="00AE6EAA">
        <w:rPr>
          <w:spacing w:val="-2"/>
          <w:w w:val="110"/>
          <w:sz w:val="20"/>
          <w:szCs w:val="20"/>
        </w:rPr>
        <w:t xml:space="preserve"> </w:t>
      </w:r>
      <w:r w:rsidRPr="00AE6EAA">
        <w:rPr>
          <w:w w:val="110"/>
          <w:sz w:val="20"/>
          <w:szCs w:val="20"/>
        </w:rPr>
        <w:t>make their</w:t>
      </w:r>
      <w:r w:rsidRPr="00AE6EAA">
        <w:rPr>
          <w:spacing w:val="-6"/>
          <w:w w:val="110"/>
          <w:sz w:val="20"/>
          <w:szCs w:val="20"/>
        </w:rPr>
        <w:t xml:space="preserve"> </w:t>
      </w:r>
      <w:r w:rsidRPr="00AE6EAA">
        <w:rPr>
          <w:w w:val="110"/>
          <w:sz w:val="20"/>
          <w:szCs w:val="20"/>
        </w:rPr>
        <w:t>assessment on</w:t>
      </w:r>
      <w:r w:rsidRPr="00AE6EAA">
        <w:rPr>
          <w:spacing w:val="-3"/>
          <w:w w:val="110"/>
          <w:sz w:val="20"/>
          <w:szCs w:val="20"/>
        </w:rPr>
        <w:t xml:space="preserve"> </w:t>
      </w:r>
      <w:r w:rsidRPr="00AE6EAA">
        <w:rPr>
          <w:w w:val="110"/>
          <w:sz w:val="20"/>
          <w:szCs w:val="20"/>
        </w:rPr>
        <w:t>academic ability</w:t>
      </w:r>
      <w:r w:rsidRPr="00AE6EAA">
        <w:rPr>
          <w:spacing w:val="-2"/>
          <w:w w:val="110"/>
          <w:sz w:val="20"/>
          <w:szCs w:val="20"/>
        </w:rPr>
        <w:t xml:space="preserve"> </w:t>
      </w:r>
      <w:r w:rsidRPr="00AE6EAA">
        <w:rPr>
          <w:w w:val="110"/>
          <w:sz w:val="20"/>
          <w:szCs w:val="20"/>
        </w:rPr>
        <w:t>alone</w:t>
      </w:r>
      <w:r w:rsidRPr="00AE6EAA">
        <w:rPr>
          <w:color w:val="1C1C1C"/>
          <w:w w:val="110"/>
          <w:sz w:val="20"/>
          <w:szCs w:val="20"/>
        </w:rPr>
        <w:t>.</w:t>
      </w:r>
      <w:r w:rsidRPr="00AE6EAA">
        <w:rPr>
          <w:color w:val="1C1C1C"/>
          <w:spacing w:val="-7"/>
          <w:w w:val="110"/>
          <w:sz w:val="20"/>
          <w:szCs w:val="20"/>
        </w:rPr>
        <w:t xml:space="preserve"> </w:t>
      </w:r>
      <w:r w:rsidRPr="00AE6EAA">
        <w:rPr>
          <w:w w:val="110"/>
          <w:sz w:val="20"/>
          <w:szCs w:val="20"/>
        </w:rPr>
        <w:t>There</w:t>
      </w:r>
      <w:r w:rsidRPr="00AE6EAA">
        <w:rPr>
          <w:spacing w:val="1"/>
          <w:w w:val="110"/>
          <w:sz w:val="20"/>
          <w:szCs w:val="20"/>
        </w:rPr>
        <w:t xml:space="preserve"> </w:t>
      </w:r>
      <w:r w:rsidRPr="00AE6EAA">
        <w:rPr>
          <w:w w:val="110"/>
          <w:sz w:val="20"/>
          <w:szCs w:val="20"/>
        </w:rPr>
        <w:t>is</w:t>
      </w:r>
      <w:r w:rsidRPr="00AE6EAA">
        <w:rPr>
          <w:spacing w:val="-10"/>
          <w:w w:val="110"/>
          <w:sz w:val="20"/>
          <w:szCs w:val="20"/>
        </w:rPr>
        <w:t xml:space="preserve"> </w:t>
      </w:r>
      <w:r w:rsidRPr="00AE6EAA">
        <w:rPr>
          <w:w w:val="110"/>
          <w:sz w:val="20"/>
          <w:szCs w:val="20"/>
        </w:rPr>
        <w:t>no need</w:t>
      </w:r>
      <w:r w:rsidRPr="00AE6EAA">
        <w:rPr>
          <w:spacing w:val="-2"/>
          <w:w w:val="110"/>
          <w:sz w:val="20"/>
          <w:szCs w:val="20"/>
        </w:rPr>
        <w:t xml:space="preserve"> </w:t>
      </w:r>
      <w:r w:rsidRPr="00AE6EAA">
        <w:rPr>
          <w:w w:val="110"/>
          <w:sz w:val="20"/>
          <w:szCs w:val="20"/>
        </w:rPr>
        <w:t>to</w:t>
      </w:r>
      <w:r w:rsidRPr="00AE6EAA">
        <w:rPr>
          <w:spacing w:val="-5"/>
          <w:w w:val="110"/>
          <w:sz w:val="20"/>
          <w:szCs w:val="20"/>
        </w:rPr>
        <w:t xml:space="preserve"> </w:t>
      </w:r>
      <w:r w:rsidRPr="00AE6EAA">
        <w:rPr>
          <w:w w:val="110"/>
          <w:sz w:val="20"/>
          <w:szCs w:val="20"/>
        </w:rPr>
        <w:t>provide</w:t>
      </w:r>
      <w:r w:rsidRPr="00AE6EAA">
        <w:rPr>
          <w:spacing w:val="-3"/>
          <w:w w:val="110"/>
          <w:sz w:val="20"/>
          <w:szCs w:val="20"/>
        </w:rPr>
        <w:t xml:space="preserve"> </w:t>
      </w:r>
      <w:r w:rsidRPr="00AE6EAA">
        <w:rPr>
          <w:w w:val="110"/>
          <w:sz w:val="20"/>
          <w:szCs w:val="20"/>
        </w:rPr>
        <w:t>a</w:t>
      </w:r>
      <w:r w:rsidRPr="00AE6EAA">
        <w:rPr>
          <w:spacing w:val="-4"/>
          <w:w w:val="110"/>
          <w:sz w:val="20"/>
          <w:szCs w:val="20"/>
        </w:rPr>
        <w:t xml:space="preserve"> </w:t>
      </w:r>
      <w:r w:rsidRPr="00AE6EAA">
        <w:rPr>
          <w:w w:val="110"/>
          <w:sz w:val="20"/>
          <w:szCs w:val="20"/>
        </w:rPr>
        <w:t>CV</w:t>
      </w:r>
      <w:r w:rsidRPr="00AE6EAA">
        <w:rPr>
          <w:spacing w:val="-4"/>
          <w:w w:val="110"/>
          <w:sz w:val="20"/>
          <w:szCs w:val="20"/>
        </w:rPr>
        <w:t xml:space="preserve"> </w:t>
      </w:r>
      <w:r w:rsidRPr="00AE6EAA">
        <w:rPr>
          <w:w w:val="110"/>
          <w:sz w:val="20"/>
          <w:szCs w:val="20"/>
        </w:rPr>
        <w:t>or</w:t>
      </w:r>
      <w:r w:rsidRPr="00AE6EAA">
        <w:rPr>
          <w:spacing w:val="-6"/>
          <w:w w:val="110"/>
          <w:sz w:val="20"/>
          <w:szCs w:val="20"/>
        </w:rPr>
        <w:t xml:space="preserve"> </w:t>
      </w:r>
      <w:r w:rsidRPr="00AE6EAA">
        <w:rPr>
          <w:w w:val="110"/>
          <w:sz w:val="20"/>
          <w:szCs w:val="20"/>
        </w:rPr>
        <w:t>personal statement for the other</w:t>
      </w:r>
      <w:r w:rsidRPr="00AE6EAA">
        <w:rPr>
          <w:spacing w:val="-2"/>
          <w:w w:val="110"/>
          <w:sz w:val="20"/>
          <w:szCs w:val="20"/>
        </w:rPr>
        <w:t xml:space="preserve"> </w:t>
      </w:r>
      <w:r w:rsidRPr="00AE6EAA">
        <w:rPr>
          <w:w w:val="110"/>
          <w:sz w:val="20"/>
          <w:szCs w:val="20"/>
        </w:rPr>
        <w:t>programmes</w:t>
      </w:r>
      <w:r w:rsidRPr="00AE6EAA">
        <w:rPr>
          <w:color w:val="1C1C1C"/>
          <w:w w:val="110"/>
          <w:sz w:val="20"/>
          <w:szCs w:val="20"/>
        </w:rPr>
        <w:t>.</w:t>
      </w:r>
    </w:p>
    <w:p w14:paraId="6E4C1BAF" w14:textId="77777777" w:rsidR="00555C0E" w:rsidRPr="00AE6EAA" w:rsidRDefault="00555C0E">
      <w:pPr>
        <w:pStyle w:val="BodyText"/>
        <w:spacing w:before="7"/>
        <w:rPr>
          <w:sz w:val="20"/>
          <w:szCs w:val="20"/>
        </w:rPr>
      </w:pPr>
    </w:p>
    <w:p w14:paraId="78CF0793" w14:textId="77777777" w:rsidR="00555C0E" w:rsidRPr="00AE6EAA" w:rsidRDefault="0096493E">
      <w:pPr>
        <w:pStyle w:val="Heading2"/>
        <w:numPr>
          <w:ilvl w:val="1"/>
          <w:numId w:val="2"/>
        </w:numPr>
        <w:tabs>
          <w:tab w:val="left" w:pos="602"/>
        </w:tabs>
        <w:ind w:left="601" w:hanging="450"/>
      </w:pPr>
      <w:r w:rsidRPr="00AE6EAA">
        <w:t xml:space="preserve">Reference </w:t>
      </w:r>
      <w:r w:rsidRPr="00AE6EAA">
        <w:rPr>
          <w:spacing w:val="-3"/>
        </w:rPr>
        <w:t>criteria</w:t>
      </w:r>
    </w:p>
    <w:p w14:paraId="39628E1C" w14:textId="77777777" w:rsidR="00555C0E" w:rsidRPr="00AE6EAA" w:rsidRDefault="0096493E">
      <w:pPr>
        <w:pStyle w:val="BodyText"/>
        <w:spacing w:before="80" w:line="292" w:lineRule="auto"/>
        <w:ind w:left="157" w:right="634" w:hanging="5"/>
        <w:rPr>
          <w:sz w:val="20"/>
          <w:szCs w:val="20"/>
        </w:rPr>
      </w:pPr>
      <w:r w:rsidRPr="00AE6EAA">
        <w:rPr>
          <w:w w:val="110"/>
          <w:sz w:val="20"/>
          <w:szCs w:val="20"/>
        </w:rPr>
        <w:t>References will be assessed for information on the applicant's motivation, ability to work independently, powers of analysis and expression</w:t>
      </w:r>
      <w:r w:rsidRPr="00AE6EAA">
        <w:rPr>
          <w:color w:val="363636"/>
          <w:w w:val="110"/>
          <w:sz w:val="20"/>
          <w:szCs w:val="20"/>
        </w:rPr>
        <w:t>.</w:t>
      </w:r>
    </w:p>
    <w:p w14:paraId="14F29DD1" w14:textId="77777777" w:rsidR="00555C0E" w:rsidRPr="00AE6EAA" w:rsidRDefault="00555C0E">
      <w:pPr>
        <w:pStyle w:val="BodyText"/>
        <w:spacing w:before="3"/>
        <w:rPr>
          <w:sz w:val="20"/>
          <w:szCs w:val="20"/>
        </w:rPr>
      </w:pPr>
    </w:p>
    <w:p w14:paraId="3A9D2601" w14:textId="01B0EB12" w:rsidR="00555C0E" w:rsidRPr="00AE6EAA" w:rsidRDefault="0096493E">
      <w:pPr>
        <w:pStyle w:val="BodyText"/>
        <w:spacing w:line="300" w:lineRule="auto"/>
        <w:ind w:left="157" w:right="449" w:hanging="5"/>
        <w:jc w:val="both"/>
        <w:rPr>
          <w:color w:val="1C1C1C"/>
          <w:w w:val="110"/>
          <w:sz w:val="20"/>
          <w:szCs w:val="20"/>
        </w:rPr>
      </w:pPr>
      <w:r w:rsidRPr="00AE6EAA">
        <w:rPr>
          <w:w w:val="110"/>
          <w:sz w:val="20"/>
          <w:szCs w:val="20"/>
        </w:rPr>
        <w:t>References should ideally be from a university</w:t>
      </w:r>
      <w:r w:rsidRPr="00AE6EAA">
        <w:rPr>
          <w:color w:val="1C1C1C"/>
          <w:w w:val="110"/>
          <w:sz w:val="20"/>
          <w:szCs w:val="20"/>
        </w:rPr>
        <w:t xml:space="preserve">, </w:t>
      </w:r>
      <w:r w:rsidRPr="00AE6EAA">
        <w:rPr>
          <w:w w:val="110"/>
          <w:sz w:val="20"/>
          <w:szCs w:val="20"/>
        </w:rPr>
        <w:t>from</w:t>
      </w:r>
      <w:r w:rsidR="007364FE" w:rsidRPr="00AE6EAA">
        <w:rPr>
          <w:w w:val="110"/>
          <w:sz w:val="20"/>
          <w:szCs w:val="20"/>
        </w:rPr>
        <w:t xml:space="preserve"> example from</w:t>
      </w:r>
      <w:r w:rsidRPr="00AE6EAA">
        <w:rPr>
          <w:w w:val="110"/>
          <w:sz w:val="20"/>
          <w:szCs w:val="20"/>
        </w:rPr>
        <w:t xml:space="preserve"> a personal tutor (or other appropriate person</w:t>
      </w:r>
      <w:r w:rsidRPr="00AE6EAA">
        <w:rPr>
          <w:spacing w:val="-3"/>
          <w:w w:val="110"/>
          <w:sz w:val="20"/>
          <w:szCs w:val="20"/>
        </w:rPr>
        <w:t xml:space="preserve"> </w:t>
      </w:r>
      <w:r w:rsidRPr="00AE6EAA">
        <w:rPr>
          <w:w w:val="110"/>
          <w:sz w:val="20"/>
          <w:szCs w:val="20"/>
        </w:rPr>
        <w:t>within</w:t>
      </w:r>
      <w:r w:rsidRPr="00AE6EAA">
        <w:rPr>
          <w:spacing w:val="-6"/>
          <w:w w:val="110"/>
          <w:sz w:val="20"/>
          <w:szCs w:val="20"/>
        </w:rPr>
        <w:t xml:space="preserve"> </w:t>
      </w:r>
      <w:r w:rsidRPr="00AE6EAA">
        <w:rPr>
          <w:w w:val="110"/>
          <w:sz w:val="20"/>
          <w:szCs w:val="20"/>
        </w:rPr>
        <w:t>the</w:t>
      </w:r>
      <w:r w:rsidRPr="00AE6EAA">
        <w:rPr>
          <w:spacing w:val="-9"/>
          <w:w w:val="110"/>
          <w:sz w:val="20"/>
          <w:szCs w:val="20"/>
        </w:rPr>
        <w:t xml:space="preserve"> </w:t>
      </w:r>
      <w:r w:rsidRPr="00AE6EAA">
        <w:rPr>
          <w:w w:val="110"/>
          <w:sz w:val="20"/>
          <w:szCs w:val="20"/>
        </w:rPr>
        <w:t>University)</w:t>
      </w:r>
      <w:r w:rsidRPr="00AE6EAA">
        <w:rPr>
          <w:spacing w:val="-1"/>
          <w:w w:val="110"/>
          <w:sz w:val="20"/>
          <w:szCs w:val="20"/>
        </w:rPr>
        <w:t xml:space="preserve"> </w:t>
      </w:r>
      <w:r w:rsidRPr="00AE6EAA">
        <w:rPr>
          <w:w w:val="110"/>
          <w:sz w:val="20"/>
          <w:szCs w:val="20"/>
        </w:rPr>
        <w:t>confirming</w:t>
      </w:r>
      <w:r w:rsidRPr="00AE6EAA">
        <w:rPr>
          <w:spacing w:val="-1"/>
          <w:w w:val="110"/>
          <w:sz w:val="20"/>
          <w:szCs w:val="20"/>
        </w:rPr>
        <w:t xml:space="preserve"> </w:t>
      </w:r>
      <w:r w:rsidRPr="00AE6EAA">
        <w:rPr>
          <w:w w:val="110"/>
          <w:sz w:val="20"/>
          <w:szCs w:val="20"/>
        </w:rPr>
        <w:t>the</w:t>
      </w:r>
      <w:r w:rsidRPr="00AE6EAA">
        <w:rPr>
          <w:spacing w:val="-9"/>
          <w:w w:val="110"/>
          <w:sz w:val="20"/>
          <w:szCs w:val="20"/>
        </w:rPr>
        <w:t xml:space="preserve"> </w:t>
      </w:r>
      <w:r w:rsidRPr="00AE6EAA">
        <w:rPr>
          <w:w w:val="110"/>
          <w:sz w:val="20"/>
          <w:szCs w:val="20"/>
        </w:rPr>
        <w:t>academic</w:t>
      </w:r>
      <w:r w:rsidRPr="00AE6EAA">
        <w:rPr>
          <w:spacing w:val="-1"/>
          <w:w w:val="110"/>
          <w:sz w:val="20"/>
          <w:szCs w:val="20"/>
        </w:rPr>
        <w:t xml:space="preserve"> </w:t>
      </w:r>
      <w:r w:rsidRPr="00AE6EAA">
        <w:rPr>
          <w:w w:val="110"/>
          <w:sz w:val="20"/>
          <w:szCs w:val="20"/>
        </w:rPr>
        <w:t>potential</w:t>
      </w:r>
      <w:r w:rsidRPr="00AE6EAA">
        <w:rPr>
          <w:spacing w:val="-10"/>
          <w:w w:val="110"/>
          <w:sz w:val="20"/>
          <w:szCs w:val="20"/>
        </w:rPr>
        <w:t xml:space="preserve"> </w:t>
      </w:r>
      <w:r w:rsidRPr="00AE6EAA">
        <w:rPr>
          <w:w w:val="110"/>
          <w:sz w:val="20"/>
          <w:szCs w:val="20"/>
        </w:rPr>
        <w:t>of</w:t>
      </w:r>
      <w:r w:rsidRPr="00AE6EAA">
        <w:rPr>
          <w:spacing w:val="-12"/>
          <w:w w:val="110"/>
          <w:sz w:val="20"/>
          <w:szCs w:val="20"/>
        </w:rPr>
        <w:t xml:space="preserve"> </w:t>
      </w:r>
      <w:r w:rsidRPr="00AE6EAA">
        <w:rPr>
          <w:w w:val="110"/>
          <w:sz w:val="20"/>
          <w:szCs w:val="20"/>
        </w:rPr>
        <w:t>the</w:t>
      </w:r>
      <w:r w:rsidRPr="00AE6EAA">
        <w:rPr>
          <w:spacing w:val="-7"/>
          <w:w w:val="110"/>
          <w:sz w:val="20"/>
          <w:szCs w:val="20"/>
        </w:rPr>
        <w:t xml:space="preserve"> </w:t>
      </w:r>
      <w:r w:rsidRPr="00AE6EAA">
        <w:rPr>
          <w:w w:val="110"/>
          <w:sz w:val="20"/>
          <w:szCs w:val="20"/>
        </w:rPr>
        <w:t>applicant</w:t>
      </w:r>
      <w:r w:rsidRPr="00AE6EAA">
        <w:rPr>
          <w:spacing w:val="-2"/>
          <w:w w:val="110"/>
          <w:sz w:val="20"/>
          <w:szCs w:val="20"/>
        </w:rPr>
        <w:t xml:space="preserve"> </w:t>
      </w:r>
      <w:r w:rsidRPr="00AE6EAA">
        <w:rPr>
          <w:w w:val="110"/>
          <w:sz w:val="20"/>
          <w:szCs w:val="20"/>
        </w:rPr>
        <w:t>to</w:t>
      </w:r>
      <w:r w:rsidRPr="00AE6EAA">
        <w:rPr>
          <w:spacing w:val="-6"/>
          <w:w w:val="110"/>
          <w:sz w:val="20"/>
          <w:szCs w:val="20"/>
        </w:rPr>
        <w:t xml:space="preserve"> </w:t>
      </w:r>
      <w:r w:rsidRPr="00AE6EAA">
        <w:rPr>
          <w:w w:val="110"/>
          <w:sz w:val="20"/>
          <w:szCs w:val="20"/>
        </w:rPr>
        <w:t>study</w:t>
      </w:r>
      <w:r w:rsidRPr="00AE6EAA">
        <w:rPr>
          <w:spacing w:val="-9"/>
          <w:w w:val="110"/>
          <w:sz w:val="20"/>
          <w:szCs w:val="20"/>
        </w:rPr>
        <w:t xml:space="preserve"> </w:t>
      </w:r>
      <w:r w:rsidRPr="00AE6EAA">
        <w:rPr>
          <w:w w:val="110"/>
          <w:sz w:val="20"/>
          <w:szCs w:val="20"/>
        </w:rPr>
        <w:t>an intercalated degree</w:t>
      </w:r>
      <w:r w:rsidRPr="00AE6EAA">
        <w:rPr>
          <w:color w:val="363636"/>
          <w:w w:val="110"/>
          <w:sz w:val="20"/>
          <w:szCs w:val="20"/>
        </w:rPr>
        <w:t xml:space="preserve">. </w:t>
      </w:r>
      <w:r w:rsidRPr="00AE6EAA">
        <w:rPr>
          <w:w w:val="110"/>
          <w:sz w:val="20"/>
          <w:szCs w:val="20"/>
        </w:rPr>
        <w:t xml:space="preserve">References should be on appropriate letter </w:t>
      </w:r>
      <w:r w:rsidRPr="00AE6EAA">
        <w:rPr>
          <w:w w:val="110"/>
          <w:sz w:val="20"/>
          <w:szCs w:val="20"/>
        </w:rPr>
        <w:lastRenderedPageBreak/>
        <w:t>headed paper and signed or emailed directly from a work email account so that the source can be</w:t>
      </w:r>
      <w:r w:rsidRPr="00AE6EAA">
        <w:rPr>
          <w:spacing w:val="-8"/>
          <w:w w:val="110"/>
          <w:sz w:val="20"/>
          <w:szCs w:val="20"/>
        </w:rPr>
        <w:t xml:space="preserve"> </w:t>
      </w:r>
      <w:r w:rsidRPr="00AE6EAA">
        <w:rPr>
          <w:w w:val="110"/>
          <w:sz w:val="20"/>
          <w:szCs w:val="20"/>
        </w:rPr>
        <w:t>verified</w:t>
      </w:r>
      <w:r w:rsidRPr="00AE6EAA">
        <w:rPr>
          <w:color w:val="1C1C1C"/>
          <w:w w:val="110"/>
          <w:sz w:val="20"/>
          <w:szCs w:val="20"/>
        </w:rPr>
        <w:t>.</w:t>
      </w:r>
    </w:p>
    <w:p w14:paraId="3205473D" w14:textId="77777777" w:rsidR="000B297C" w:rsidRPr="00AE6EAA" w:rsidRDefault="000B297C">
      <w:pPr>
        <w:pStyle w:val="BodyText"/>
        <w:spacing w:line="300" w:lineRule="auto"/>
        <w:ind w:left="157" w:right="449" w:hanging="5"/>
        <w:jc w:val="both"/>
        <w:rPr>
          <w:sz w:val="20"/>
          <w:szCs w:val="20"/>
        </w:rPr>
      </w:pPr>
    </w:p>
    <w:p w14:paraId="4144324E" w14:textId="77777777" w:rsidR="00555C0E" w:rsidRPr="00AE6EAA" w:rsidRDefault="0096493E">
      <w:pPr>
        <w:pStyle w:val="Heading2"/>
        <w:numPr>
          <w:ilvl w:val="1"/>
          <w:numId w:val="2"/>
        </w:numPr>
        <w:tabs>
          <w:tab w:val="left" w:pos="602"/>
        </w:tabs>
        <w:spacing w:before="69"/>
        <w:ind w:left="601" w:hanging="450"/>
      </w:pPr>
      <w:r w:rsidRPr="00AE6EAA">
        <w:t xml:space="preserve">International </w:t>
      </w:r>
      <w:r w:rsidRPr="00AE6EAA">
        <w:rPr>
          <w:spacing w:val="-3"/>
        </w:rPr>
        <w:t>applicants</w:t>
      </w:r>
    </w:p>
    <w:p w14:paraId="704AAB7B" w14:textId="77777777" w:rsidR="00555C0E" w:rsidRPr="00E00215" w:rsidRDefault="0096493E">
      <w:pPr>
        <w:pStyle w:val="BodyText"/>
        <w:spacing w:before="78" w:line="300" w:lineRule="auto"/>
        <w:ind w:left="154" w:right="183"/>
        <w:rPr>
          <w:sz w:val="20"/>
          <w:szCs w:val="20"/>
        </w:rPr>
      </w:pPr>
      <w:r w:rsidRPr="00E00215">
        <w:rPr>
          <w:w w:val="110"/>
          <w:sz w:val="20"/>
          <w:szCs w:val="20"/>
        </w:rPr>
        <w:t>International applicants must be studying on an accredited professional programme in BOS Dental Surgery, BVSc Veterinary Science or MBBS/MBChB Medicine and Surgery or equivalent. Applicants must have reached a point in their curriculum equivalent to the end of Year 2 of a UK professional degree course in order to be considered to intercalate onto a BA or BSc</w:t>
      </w:r>
      <w:r w:rsidRPr="00E00215">
        <w:rPr>
          <w:color w:val="212121"/>
          <w:w w:val="110"/>
          <w:sz w:val="20"/>
          <w:szCs w:val="20"/>
        </w:rPr>
        <w:t xml:space="preserve">. </w:t>
      </w:r>
      <w:r w:rsidRPr="00E00215">
        <w:rPr>
          <w:w w:val="110"/>
          <w:sz w:val="20"/>
          <w:szCs w:val="20"/>
        </w:rPr>
        <w:t xml:space="preserve">Applicants will need to have reached the equivalent of successful completion of Year 3 to be considered for an MSc/ </w:t>
      </w:r>
      <w:proofErr w:type="spellStart"/>
      <w:r w:rsidRPr="00E00215">
        <w:rPr>
          <w:w w:val="110"/>
          <w:sz w:val="20"/>
          <w:szCs w:val="20"/>
        </w:rPr>
        <w:t>MRes</w:t>
      </w:r>
      <w:proofErr w:type="spellEnd"/>
      <w:r w:rsidRPr="00E00215">
        <w:rPr>
          <w:w w:val="110"/>
          <w:sz w:val="20"/>
          <w:szCs w:val="20"/>
        </w:rPr>
        <w:t>/ LLB level programme</w:t>
      </w:r>
      <w:r w:rsidRPr="00E00215">
        <w:rPr>
          <w:color w:val="212121"/>
          <w:w w:val="110"/>
          <w:sz w:val="20"/>
          <w:szCs w:val="20"/>
        </w:rPr>
        <w:t>.</w:t>
      </w:r>
    </w:p>
    <w:p w14:paraId="7BA18305" w14:textId="77777777" w:rsidR="00555C0E" w:rsidRPr="00E54BB2" w:rsidRDefault="00555C0E">
      <w:pPr>
        <w:pStyle w:val="BodyText"/>
        <w:rPr>
          <w:sz w:val="20"/>
          <w:szCs w:val="20"/>
        </w:rPr>
      </w:pPr>
    </w:p>
    <w:p w14:paraId="7E2C4209" w14:textId="77777777" w:rsidR="00555C0E" w:rsidRPr="00E00215" w:rsidRDefault="0096493E">
      <w:pPr>
        <w:pStyle w:val="BodyText"/>
        <w:spacing w:before="167" w:line="302" w:lineRule="auto"/>
        <w:ind w:left="157" w:right="231" w:hanging="3"/>
        <w:rPr>
          <w:sz w:val="20"/>
          <w:szCs w:val="20"/>
        </w:rPr>
      </w:pPr>
      <w:r w:rsidRPr="00E00215">
        <w:rPr>
          <w:w w:val="110"/>
          <w:sz w:val="20"/>
          <w:szCs w:val="20"/>
        </w:rPr>
        <w:t>The University reserves the right to determine the equivalency of the prior learning undertaken</w:t>
      </w:r>
      <w:r w:rsidRPr="00E00215">
        <w:rPr>
          <w:spacing w:val="-14"/>
          <w:w w:val="110"/>
          <w:sz w:val="20"/>
          <w:szCs w:val="20"/>
        </w:rPr>
        <w:t xml:space="preserve"> </w:t>
      </w:r>
      <w:r w:rsidRPr="00E00215">
        <w:rPr>
          <w:w w:val="110"/>
          <w:sz w:val="20"/>
          <w:szCs w:val="20"/>
        </w:rPr>
        <w:t>by</w:t>
      </w:r>
      <w:r w:rsidRPr="00E00215">
        <w:rPr>
          <w:spacing w:val="-20"/>
          <w:w w:val="110"/>
          <w:sz w:val="20"/>
          <w:szCs w:val="20"/>
        </w:rPr>
        <w:t xml:space="preserve"> </w:t>
      </w:r>
      <w:r w:rsidRPr="00E00215">
        <w:rPr>
          <w:w w:val="110"/>
          <w:sz w:val="20"/>
          <w:szCs w:val="20"/>
        </w:rPr>
        <w:t>applicants</w:t>
      </w:r>
      <w:r w:rsidRPr="00E00215">
        <w:rPr>
          <w:spacing w:val="-11"/>
          <w:w w:val="110"/>
          <w:sz w:val="20"/>
          <w:szCs w:val="20"/>
        </w:rPr>
        <w:t xml:space="preserve"> </w:t>
      </w:r>
      <w:r w:rsidRPr="00E00215">
        <w:rPr>
          <w:w w:val="110"/>
          <w:sz w:val="20"/>
          <w:szCs w:val="20"/>
        </w:rPr>
        <w:t>to</w:t>
      </w:r>
      <w:r w:rsidRPr="00E00215">
        <w:rPr>
          <w:spacing w:val="-19"/>
          <w:w w:val="110"/>
          <w:sz w:val="20"/>
          <w:szCs w:val="20"/>
        </w:rPr>
        <w:t xml:space="preserve"> </w:t>
      </w:r>
      <w:r w:rsidRPr="00E00215">
        <w:rPr>
          <w:w w:val="110"/>
          <w:sz w:val="20"/>
          <w:szCs w:val="20"/>
        </w:rPr>
        <w:t>the</w:t>
      </w:r>
      <w:r w:rsidRPr="00E00215">
        <w:rPr>
          <w:spacing w:val="-17"/>
          <w:w w:val="110"/>
          <w:sz w:val="20"/>
          <w:szCs w:val="20"/>
        </w:rPr>
        <w:t xml:space="preserve"> </w:t>
      </w:r>
      <w:r w:rsidRPr="00E00215">
        <w:rPr>
          <w:w w:val="110"/>
          <w:sz w:val="20"/>
          <w:szCs w:val="20"/>
        </w:rPr>
        <w:t>requirements</w:t>
      </w:r>
      <w:r w:rsidRPr="00E00215">
        <w:rPr>
          <w:spacing w:val="-5"/>
          <w:w w:val="110"/>
          <w:sz w:val="20"/>
          <w:szCs w:val="20"/>
        </w:rPr>
        <w:t xml:space="preserve"> </w:t>
      </w:r>
      <w:r w:rsidRPr="00E00215">
        <w:rPr>
          <w:w w:val="110"/>
          <w:sz w:val="20"/>
          <w:szCs w:val="20"/>
        </w:rPr>
        <w:t>for</w:t>
      </w:r>
      <w:r w:rsidRPr="00E00215">
        <w:rPr>
          <w:spacing w:val="-18"/>
          <w:w w:val="110"/>
          <w:sz w:val="20"/>
          <w:szCs w:val="20"/>
        </w:rPr>
        <w:t xml:space="preserve"> </w:t>
      </w:r>
      <w:r w:rsidRPr="00E00215">
        <w:rPr>
          <w:w w:val="110"/>
          <w:sz w:val="20"/>
          <w:szCs w:val="20"/>
        </w:rPr>
        <w:t>entry</w:t>
      </w:r>
      <w:r w:rsidRPr="00E00215">
        <w:rPr>
          <w:spacing w:val="-17"/>
          <w:w w:val="110"/>
          <w:sz w:val="20"/>
          <w:szCs w:val="20"/>
        </w:rPr>
        <w:t xml:space="preserve"> </w:t>
      </w:r>
      <w:r w:rsidRPr="00E00215">
        <w:rPr>
          <w:w w:val="110"/>
          <w:sz w:val="20"/>
          <w:szCs w:val="20"/>
        </w:rPr>
        <w:t>on</w:t>
      </w:r>
      <w:r w:rsidRPr="00E00215">
        <w:rPr>
          <w:spacing w:val="-15"/>
          <w:w w:val="110"/>
          <w:sz w:val="20"/>
          <w:szCs w:val="20"/>
        </w:rPr>
        <w:t xml:space="preserve"> </w:t>
      </w:r>
      <w:r w:rsidRPr="00E00215">
        <w:rPr>
          <w:w w:val="110"/>
          <w:sz w:val="20"/>
          <w:szCs w:val="20"/>
        </w:rPr>
        <w:t>to</w:t>
      </w:r>
      <w:r w:rsidRPr="00E00215">
        <w:rPr>
          <w:spacing w:val="-12"/>
          <w:w w:val="110"/>
          <w:sz w:val="20"/>
          <w:szCs w:val="20"/>
        </w:rPr>
        <w:t xml:space="preserve"> </w:t>
      </w:r>
      <w:r w:rsidRPr="00E00215">
        <w:rPr>
          <w:w w:val="110"/>
          <w:sz w:val="20"/>
          <w:szCs w:val="20"/>
        </w:rPr>
        <w:t>Bristol</w:t>
      </w:r>
      <w:r w:rsidRPr="00E00215">
        <w:rPr>
          <w:spacing w:val="-16"/>
          <w:w w:val="110"/>
          <w:sz w:val="20"/>
          <w:szCs w:val="20"/>
        </w:rPr>
        <w:t xml:space="preserve"> </w:t>
      </w:r>
      <w:r w:rsidRPr="00E00215">
        <w:rPr>
          <w:w w:val="110"/>
          <w:sz w:val="20"/>
          <w:szCs w:val="20"/>
        </w:rPr>
        <w:t>intercalation</w:t>
      </w:r>
      <w:r w:rsidRPr="00E00215">
        <w:rPr>
          <w:spacing w:val="-9"/>
          <w:w w:val="110"/>
          <w:sz w:val="20"/>
          <w:szCs w:val="20"/>
        </w:rPr>
        <w:t xml:space="preserve"> </w:t>
      </w:r>
      <w:r w:rsidRPr="00E00215">
        <w:rPr>
          <w:w w:val="110"/>
          <w:sz w:val="20"/>
          <w:szCs w:val="20"/>
        </w:rPr>
        <w:t>programmes</w:t>
      </w:r>
      <w:r w:rsidRPr="00E00215">
        <w:rPr>
          <w:color w:val="212121"/>
          <w:w w:val="110"/>
          <w:sz w:val="20"/>
          <w:szCs w:val="20"/>
        </w:rPr>
        <w:t>.</w:t>
      </w:r>
    </w:p>
    <w:p w14:paraId="02EE50C7" w14:textId="77777777" w:rsidR="00555C0E" w:rsidRPr="00AE6EAA" w:rsidRDefault="00555C0E">
      <w:pPr>
        <w:pStyle w:val="BodyText"/>
        <w:spacing w:before="1"/>
        <w:rPr>
          <w:sz w:val="22"/>
        </w:rPr>
      </w:pPr>
    </w:p>
    <w:p w14:paraId="0B9D9F5D" w14:textId="77777777" w:rsidR="00555C0E" w:rsidRPr="00AE6EAA" w:rsidRDefault="0096493E">
      <w:pPr>
        <w:pStyle w:val="Heading2"/>
        <w:numPr>
          <w:ilvl w:val="1"/>
          <w:numId w:val="2"/>
        </w:numPr>
        <w:tabs>
          <w:tab w:val="left" w:pos="602"/>
        </w:tabs>
        <w:ind w:left="601" w:hanging="450"/>
      </w:pPr>
      <w:r w:rsidRPr="00AE6EAA">
        <w:t>English Language requirements for</w:t>
      </w:r>
      <w:r w:rsidRPr="00AE6EAA">
        <w:rPr>
          <w:spacing w:val="-45"/>
        </w:rPr>
        <w:t xml:space="preserve"> </w:t>
      </w:r>
      <w:r w:rsidRPr="00AE6EAA">
        <w:t xml:space="preserve">non-native </w:t>
      </w:r>
      <w:r w:rsidRPr="00AE6EAA">
        <w:rPr>
          <w:spacing w:val="-3"/>
        </w:rPr>
        <w:t>speakers</w:t>
      </w:r>
    </w:p>
    <w:p w14:paraId="38F767B0" w14:textId="77777777" w:rsidR="00555C0E" w:rsidRPr="00E00215" w:rsidRDefault="0096493E">
      <w:pPr>
        <w:pStyle w:val="BodyText"/>
        <w:spacing w:before="66" w:line="300" w:lineRule="auto"/>
        <w:ind w:left="157" w:right="283" w:firstLine="2"/>
        <w:rPr>
          <w:sz w:val="20"/>
          <w:szCs w:val="20"/>
        </w:rPr>
      </w:pPr>
      <w:r w:rsidRPr="00E00215">
        <w:rPr>
          <w:w w:val="110"/>
          <w:sz w:val="20"/>
          <w:szCs w:val="20"/>
        </w:rPr>
        <w:t>All applicants are required to demonstrate that they have sufficient ability to understand and express themselves in both spoken and written English in order to benefit fully from their degree programme</w:t>
      </w:r>
      <w:r w:rsidRPr="00E00215">
        <w:rPr>
          <w:color w:val="212121"/>
          <w:w w:val="110"/>
          <w:sz w:val="20"/>
          <w:szCs w:val="20"/>
        </w:rPr>
        <w:t>.</w:t>
      </w:r>
    </w:p>
    <w:p w14:paraId="06519E8D" w14:textId="77777777" w:rsidR="00555C0E" w:rsidRPr="00E00215" w:rsidRDefault="00555C0E">
      <w:pPr>
        <w:pStyle w:val="BodyText"/>
        <w:spacing w:before="10"/>
        <w:rPr>
          <w:sz w:val="20"/>
          <w:szCs w:val="20"/>
        </w:rPr>
      </w:pPr>
    </w:p>
    <w:p w14:paraId="043C46B1" w14:textId="77777777" w:rsidR="00555C0E" w:rsidRPr="00E00215" w:rsidRDefault="0096493E">
      <w:pPr>
        <w:pStyle w:val="BodyText"/>
        <w:spacing w:line="290" w:lineRule="auto"/>
        <w:ind w:left="157" w:right="371" w:hanging="5"/>
        <w:rPr>
          <w:sz w:val="20"/>
          <w:szCs w:val="20"/>
        </w:rPr>
      </w:pPr>
      <w:r w:rsidRPr="00E00215">
        <w:rPr>
          <w:w w:val="110"/>
          <w:sz w:val="20"/>
          <w:szCs w:val="20"/>
        </w:rPr>
        <w:t xml:space="preserve">English Language requirements for each programme can be found in the eligibility table on the intercalation website and are explained at </w:t>
      </w:r>
      <w:r w:rsidRPr="00E00215">
        <w:rPr>
          <w:color w:val="0000FF"/>
          <w:w w:val="110"/>
          <w:sz w:val="20"/>
          <w:szCs w:val="20"/>
          <w:u w:val="single" w:color="0000FF"/>
        </w:rPr>
        <w:t>bristol.ac.uk/study/language-requirements</w:t>
      </w:r>
      <w:r w:rsidRPr="00E00215">
        <w:rPr>
          <w:color w:val="212121"/>
          <w:w w:val="110"/>
          <w:sz w:val="20"/>
          <w:szCs w:val="20"/>
        </w:rPr>
        <w:t>.</w:t>
      </w:r>
    </w:p>
    <w:p w14:paraId="1770A203" w14:textId="77777777" w:rsidR="00555C0E" w:rsidRPr="00E00215" w:rsidRDefault="00555C0E">
      <w:pPr>
        <w:pStyle w:val="BodyText"/>
        <w:spacing w:before="1"/>
        <w:rPr>
          <w:sz w:val="20"/>
          <w:szCs w:val="20"/>
        </w:rPr>
      </w:pPr>
    </w:p>
    <w:p w14:paraId="5703F8EC" w14:textId="77777777" w:rsidR="00555C0E" w:rsidRPr="00AE6EAA" w:rsidRDefault="0096493E">
      <w:pPr>
        <w:pStyle w:val="ListParagraph"/>
        <w:numPr>
          <w:ilvl w:val="0"/>
          <w:numId w:val="2"/>
        </w:numPr>
        <w:tabs>
          <w:tab w:val="left" w:pos="414"/>
        </w:tabs>
        <w:spacing w:before="93"/>
        <w:ind w:left="414" w:hanging="262"/>
        <w:rPr>
          <w:b/>
          <w:color w:val="4F85C5"/>
          <w:sz w:val="23"/>
        </w:rPr>
      </w:pPr>
      <w:r w:rsidRPr="00AE6EAA">
        <w:rPr>
          <w:b/>
          <w:color w:val="4F85C5"/>
          <w:w w:val="110"/>
        </w:rPr>
        <w:t>Offers</w:t>
      </w:r>
    </w:p>
    <w:p w14:paraId="4E71598A" w14:textId="77777777" w:rsidR="00555C0E" w:rsidRPr="00AE6EAA" w:rsidRDefault="00555C0E">
      <w:pPr>
        <w:pStyle w:val="BodyText"/>
        <w:spacing w:before="9"/>
        <w:rPr>
          <w:b/>
          <w:sz w:val="23"/>
        </w:rPr>
      </w:pPr>
    </w:p>
    <w:p w14:paraId="6D84DADF" w14:textId="77777777" w:rsidR="00555C0E" w:rsidRPr="00AE6EAA" w:rsidRDefault="0096493E">
      <w:pPr>
        <w:ind w:left="157"/>
        <w:rPr>
          <w:b/>
        </w:rPr>
      </w:pPr>
      <w:r w:rsidRPr="00AE6EAA">
        <w:rPr>
          <w:b/>
          <w:sz w:val="21"/>
        </w:rPr>
        <w:t xml:space="preserve">3.1 </w:t>
      </w:r>
      <w:r w:rsidRPr="00AE6EAA">
        <w:rPr>
          <w:b/>
        </w:rPr>
        <w:t>Alternative Offers</w:t>
      </w:r>
    </w:p>
    <w:p w14:paraId="1CCD91C1" w14:textId="77777777" w:rsidR="00555C0E" w:rsidRPr="00E00215" w:rsidRDefault="0096493E">
      <w:pPr>
        <w:pStyle w:val="BodyText"/>
        <w:spacing w:before="73" w:line="300" w:lineRule="auto"/>
        <w:ind w:left="157" w:right="354"/>
        <w:rPr>
          <w:sz w:val="20"/>
          <w:szCs w:val="20"/>
        </w:rPr>
      </w:pPr>
      <w:r w:rsidRPr="00E00215">
        <w:rPr>
          <w:color w:val="212121"/>
          <w:w w:val="110"/>
          <w:sz w:val="20"/>
          <w:szCs w:val="20"/>
        </w:rPr>
        <w:t>Applicants may choose up to two programme preferences on the application form</w:t>
      </w:r>
      <w:r w:rsidRPr="00E00215">
        <w:rPr>
          <w:color w:val="4D4D4D"/>
          <w:w w:val="110"/>
          <w:sz w:val="20"/>
          <w:szCs w:val="20"/>
        </w:rPr>
        <w:t xml:space="preserve">. </w:t>
      </w:r>
      <w:r w:rsidRPr="00E00215">
        <w:rPr>
          <w:color w:val="212121"/>
          <w:w w:val="110"/>
          <w:sz w:val="20"/>
          <w:szCs w:val="20"/>
        </w:rPr>
        <w:t>If applicants have listed a second preference, we may offer a place on this preference if at the time of making the offer we are unable to accommodate the first preference</w:t>
      </w:r>
      <w:r w:rsidRPr="00E00215">
        <w:rPr>
          <w:color w:val="4D4D4D"/>
          <w:w w:val="110"/>
          <w:sz w:val="20"/>
          <w:szCs w:val="20"/>
        </w:rPr>
        <w:t xml:space="preserve">. </w:t>
      </w:r>
      <w:r w:rsidRPr="00E00215">
        <w:rPr>
          <w:color w:val="212121"/>
          <w:w w:val="110"/>
          <w:sz w:val="20"/>
          <w:szCs w:val="20"/>
        </w:rPr>
        <w:t>If a place subsequently becomes available on a programme that was listed as a first preference, we may make an offer for this programme to allow applicants to choose</w:t>
      </w:r>
      <w:r w:rsidRPr="00E00215">
        <w:rPr>
          <w:color w:val="4D4D4D"/>
          <w:w w:val="110"/>
          <w:sz w:val="20"/>
          <w:szCs w:val="20"/>
        </w:rPr>
        <w:t xml:space="preserve">, </w:t>
      </w:r>
      <w:r w:rsidRPr="00E00215">
        <w:rPr>
          <w:color w:val="212121"/>
          <w:w w:val="110"/>
          <w:sz w:val="20"/>
          <w:szCs w:val="20"/>
        </w:rPr>
        <w:t>however we will not be obliged to do this once we have made an offer for one of the programme choices</w:t>
      </w:r>
      <w:r w:rsidRPr="00E00215">
        <w:rPr>
          <w:color w:val="4D4D4D"/>
          <w:w w:val="110"/>
          <w:sz w:val="20"/>
          <w:szCs w:val="20"/>
        </w:rPr>
        <w:t xml:space="preserve">. </w:t>
      </w:r>
      <w:r w:rsidRPr="00E00215">
        <w:rPr>
          <w:color w:val="212121"/>
          <w:w w:val="110"/>
          <w:sz w:val="20"/>
          <w:szCs w:val="20"/>
        </w:rPr>
        <w:t>In the unlikely event that we are unable to accommodate either preference, we may suggest similar courses that an applicant might like to apply to</w:t>
      </w:r>
      <w:r w:rsidRPr="00E00215">
        <w:rPr>
          <w:color w:val="4D4D4D"/>
          <w:w w:val="110"/>
          <w:sz w:val="20"/>
          <w:szCs w:val="20"/>
        </w:rPr>
        <w:t>.</w:t>
      </w:r>
    </w:p>
    <w:p w14:paraId="155D4C98" w14:textId="77777777" w:rsidR="00555C0E" w:rsidRPr="00E54BB2" w:rsidRDefault="00555C0E">
      <w:pPr>
        <w:pStyle w:val="BodyText"/>
        <w:rPr>
          <w:sz w:val="20"/>
          <w:szCs w:val="20"/>
        </w:rPr>
      </w:pPr>
    </w:p>
    <w:p w14:paraId="37500E87" w14:textId="77777777" w:rsidR="00555C0E" w:rsidRPr="00AE6EAA" w:rsidRDefault="0096493E">
      <w:pPr>
        <w:pStyle w:val="ListParagraph"/>
        <w:numPr>
          <w:ilvl w:val="0"/>
          <w:numId w:val="2"/>
        </w:numPr>
        <w:tabs>
          <w:tab w:val="left" w:pos="434"/>
        </w:tabs>
        <w:spacing w:before="178"/>
        <w:ind w:left="433" w:hanging="282"/>
        <w:rPr>
          <w:b/>
          <w:color w:val="4F85C5"/>
          <w:sz w:val="23"/>
        </w:rPr>
      </w:pPr>
      <w:r w:rsidRPr="00AE6EAA">
        <w:rPr>
          <w:b/>
          <w:color w:val="4F85C5"/>
          <w:spacing w:val="-3"/>
          <w:w w:val="110"/>
        </w:rPr>
        <w:t>Other</w:t>
      </w:r>
    </w:p>
    <w:p w14:paraId="154A2A6F" w14:textId="77777777" w:rsidR="00555C0E" w:rsidRPr="00AE6EAA" w:rsidRDefault="00555C0E">
      <w:pPr>
        <w:pStyle w:val="BodyText"/>
        <w:spacing w:before="4"/>
        <w:rPr>
          <w:b/>
          <w:sz w:val="23"/>
        </w:rPr>
      </w:pPr>
    </w:p>
    <w:p w14:paraId="594AB28C" w14:textId="77777777" w:rsidR="00555C0E" w:rsidRPr="00AE6EAA" w:rsidRDefault="0096493E">
      <w:pPr>
        <w:pStyle w:val="ListParagraph"/>
        <w:numPr>
          <w:ilvl w:val="1"/>
          <w:numId w:val="2"/>
        </w:numPr>
        <w:tabs>
          <w:tab w:val="left" w:pos="602"/>
        </w:tabs>
        <w:ind w:left="601" w:hanging="448"/>
        <w:rPr>
          <w:b/>
        </w:rPr>
      </w:pPr>
      <w:r w:rsidRPr="00AE6EAA">
        <w:rPr>
          <w:b/>
        </w:rPr>
        <w:t>Deferred</w:t>
      </w:r>
      <w:r w:rsidRPr="00AE6EAA">
        <w:rPr>
          <w:b/>
          <w:spacing w:val="-2"/>
        </w:rPr>
        <w:t xml:space="preserve"> </w:t>
      </w:r>
      <w:r w:rsidRPr="00AE6EAA">
        <w:rPr>
          <w:b/>
          <w:spacing w:val="-3"/>
        </w:rPr>
        <w:t>applications</w:t>
      </w:r>
    </w:p>
    <w:p w14:paraId="21B096FA" w14:textId="3563D5D5" w:rsidR="00555C0E" w:rsidRPr="00E00215" w:rsidRDefault="0096493E">
      <w:pPr>
        <w:pStyle w:val="BodyText"/>
        <w:spacing w:before="75" w:line="304" w:lineRule="auto"/>
        <w:ind w:left="157" w:right="841" w:firstLine="2"/>
        <w:rPr>
          <w:sz w:val="20"/>
          <w:szCs w:val="20"/>
        </w:rPr>
      </w:pPr>
      <w:r w:rsidRPr="00E00215">
        <w:rPr>
          <w:w w:val="110"/>
          <w:sz w:val="20"/>
          <w:szCs w:val="20"/>
        </w:rPr>
        <w:t>Applications for deferred entry (i.e</w:t>
      </w:r>
      <w:r w:rsidRPr="00E00215">
        <w:rPr>
          <w:color w:val="3B3B3B"/>
          <w:w w:val="110"/>
          <w:sz w:val="20"/>
          <w:szCs w:val="20"/>
        </w:rPr>
        <w:t xml:space="preserve">. </w:t>
      </w:r>
      <w:r w:rsidRPr="00E00215">
        <w:rPr>
          <w:w w:val="110"/>
          <w:sz w:val="20"/>
          <w:szCs w:val="20"/>
        </w:rPr>
        <w:t>202</w:t>
      </w:r>
      <w:r w:rsidR="00475178" w:rsidRPr="00E00215">
        <w:rPr>
          <w:w w:val="110"/>
          <w:sz w:val="20"/>
          <w:szCs w:val="20"/>
        </w:rPr>
        <w:t>5/6</w:t>
      </w:r>
      <w:r w:rsidRPr="00E00215">
        <w:rPr>
          <w:w w:val="110"/>
          <w:sz w:val="20"/>
          <w:szCs w:val="20"/>
        </w:rPr>
        <w:t xml:space="preserve"> entry) are not part of this application process and applicants will need to re-apply in the appropriate cycle</w:t>
      </w:r>
      <w:r w:rsidRPr="00E00215">
        <w:rPr>
          <w:color w:val="212121"/>
          <w:w w:val="110"/>
          <w:sz w:val="20"/>
          <w:szCs w:val="20"/>
        </w:rPr>
        <w:t>.</w:t>
      </w:r>
    </w:p>
    <w:p w14:paraId="0E9CC0CD" w14:textId="77777777" w:rsidR="00555C0E" w:rsidRPr="00AE6EAA" w:rsidRDefault="0096493E">
      <w:pPr>
        <w:pStyle w:val="Heading2"/>
        <w:numPr>
          <w:ilvl w:val="1"/>
          <w:numId w:val="2"/>
        </w:numPr>
        <w:tabs>
          <w:tab w:val="left" w:pos="602"/>
        </w:tabs>
        <w:spacing w:before="175"/>
        <w:ind w:left="601" w:hanging="448"/>
      </w:pPr>
      <w:r w:rsidRPr="00AE6EAA">
        <w:rPr>
          <w:w w:val="105"/>
        </w:rPr>
        <w:t>Resits</w:t>
      </w:r>
    </w:p>
    <w:p w14:paraId="2E9D32FE" w14:textId="77777777" w:rsidR="00555C0E" w:rsidRPr="00E00215" w:rsidRDefault="0096493E">
      <w:pPr>
        <w:pStyle w:val="BodyText"/>
        <w:spacing w:before="21" w:line="264" w:lineRule="auto"/>
        <w:ind w:left="154" w:right="95" w:hanging="3"/>
        <w:rPr>
          <w:sz w:val="20"/>
          <w:szCs w:val="20"/>
        </w:rPr>
      </w:pPr>
      <w:r w:rsidRPr="00E00215">
        <w:rPr>
          <w:w w:val="110"/>
          <w:sz w:val="20"/>
          <w:szCs w:val="20"/>
        </w:rPr>
        <w:t>The Programme Directors will consider applicants who have re-sat assessments as shown on the academic transcript for the professional programme</w:t>
      </w:r>
      <w:r w:rsidRPr="00E00215">
        <w:rPr>
          <w:color w:val="3B3B3B"/>
          <w:w w:val="110"/>
          <w:sz w:val="20"/>
          <w:szCs w:val="20"/>
        </w:rPr>
        <w:t xml:space="preserve">. </w:t>
      </w:r>
      <w:r w:rsidRPr="00E00215">
        <w:rPr>
          <w:w w:val="110"/>
          <w:sz w:val="20"/>
          <w:szCs w:val="20"/>
        </w:rPr>
        <w:t xml:space="preserve">Applicants are able to </w:t>
      </w:r>
      <w:r w:rsidRPr="00E00215">
        <w:rPr>
          <w:w w:val="110"/>
          <w:sz w:val="20"/>
          <w:szCs w:val="20"/>
        </w:rPr>
        <w:lastRenderedPageBreak/>
        <w:t>provide additional explanation of any circumstances should they wish to do so and can upload this with the transcript. Applicants must have successfully completed the equivalent of a UK Year 2 professional programme to start at the University of Bristol on a BSc/BA and successfully completed the equivalent of a UK Year 3 professional programme to start at the University of Bristol on an MSc/</w:t>
      </w:r>
      <w:proofErr w:type="spellStart"/>
      <w:r w:rsidRPr="00E00215">
        <w:rPr>
          <w:w w:val="110"/>
          <w:sz w:val="20"/>
          <w:szCs w:val="20"/>
        </w:rPr>
        <w:t>MRes</w:t>
      </w:r>
      <w:proofErr w:type="spellEnd"/>
      <w:r w:rsidRPr="00E00215">
        <w:rPr>
          <w:w w:val="110"/>
          <w:sz w:val="20"/>
          <w:szCs w:val="20"/>
        </w:rPr>
        <w:t>/ LLB</w:t>
      </w:r>
      <w:r w:rsidRPr="00E00215">
        <w:rPr>
          <w:color w:val="212121"/>
          <w:w w:val="110"/>
          <w:sz w:val="20"/>
          <w:szCs w:val="20"/>
        </w:rPr>
        <w:t>.</w:t>
      </w:r>
    </w:p>
    <w:p w14:paraId="5FBA0ECA" w14:textId="77777777" w:rsidR="00555C0E" w:rsidRPr="00AE6EAA" w:rsidRDefault="00555C0E">
      <w:pPr>
        <w:pStyle w:val="BodyText"/>
        <w:spacing w:before="4"/>
        <w:rPr>
          <w:sz w:val="21"/>
        </w:rPr>
      </w:pPr>
    </w:p>
    <w:p w14:paraId="7FD65763" w14:textId="77777777" w:rsidR="00555C0E" w:rsidRPr="00AE6EAA" w:rsidRDefault="0096493E">
      <w:pPr>
        <w:pStyle w:val="Heading2"/>
        <w:numPr>
          <w:ilvl w:val="1"/>
          <w:numId w:val="2"/>
        </w:numPr>
        <w:tabs>
          <w:tab w:val="left" w:pos="604"/>
        </w:tabs>
        <w:ind w:left="603" w:hanging="450"/>
      </w:pPr>
      <w:r w:rsidRPr="00AE6EAA">
        <w:rPr>
          <w:spacing w:val="-3"/>
        </w:rPr>
        <w:t>Transfers</w:t>
      </w:r>
    </w:p>
    <w:p w14:paraId="69040FDE" w14:textId="520F28FD" w:rsidR="00661B7F" w:rsidRPr="00AE6EAA" w:rsidRDefault="0096493E" w:rsidP="00661B7F">
      <w:pPr>
        <w:tabs>
          <w:tab w:val="left" w:pos="602"/>
        </w:tabs>
        <w:ind w:left="154"/>
        <w:rPr>
          <w:sz w:val="20"/>
        </w:rPr>
      </w:pPr>
      <w:r w:rsidRPr="00AE6EAA">
        <w:rPr>
          <w:sz w:val="20"/>
        </w:rPr>
        <w:t>Students at the University of Bristol will be permitted to transfer between the different intercalation programmes once registered</w:t>
      </w:r>
      <w:r w:rsidR="00111B9C" w:rsidRPr="00AE6EAA">
        <w:rPr>
          <w:sz w:val="20"/>
        </w:rPr>
        <w:t xml:space="preserve"> but only in the first two weeks and this will be su</w:t>
      </w:r>
      <w:r w:rsidR="00911A38" w:rsidRPr="00AE6EAA">
        <w:rPr>
          <w:sz w:val="20"/>
        </w:rPr>
        <w:t>bject to availability on other programmes</w:t>
      </w:r>
      <w:r w:rsidRPr="00AE6EAA">
        <w:rPr>
          <w:sz w:val="20"/>
        </w:rPr>
        <w:t>. This is because the intercalation year is</w:t>
      </w:r>
      <w:r w:rsidR="00661B7F" w:rsidRPr="00AE6EAA">
        <w:rPr>
          <w:sz w:val="20"/>
        </w:rPr>
        <w:t xml:space="preserve"> designed to be an opportunity to focus on a subject matter of interest for one academic year only so there is a risk that transferring programmes after teaching has commenced would leave students behind their peers and without sufficient opportunity to catch up. </w:t>
      </w:r>
    </w:p>
    <w:p w14:paraId="0CCEF337" w14:textId="77777777" w:rsidR="00661B7F" w:rsidRPr="00AE6EAA" w:rsidRDefault="00661B7F" w:rsidP="00661B7F">
      <w:pPr>
        <w:tabs>
          <w:tab w:val="left" w:pos="602"/>
        </w:tabs>
        <w:ind w:left="154"/>
        <w:rPr>
          <w:b/>
        </w:rPr>
      </w:pPr>
    </w:p>
    <w:p w14:paraId="6D932B74" w14:textId="5B809F12" w:rsidR="00661B7F" w:rsidRPr="00AE6EAA" w:rsidRDefault="00661B7F" w:rsidP="00661B7F">
      <w:pPr>
        <w:pStyle w:val="ListParagraph"/>
        <w:numPr>
          <w:ilvl w:val="1"/>
          <w:numId w:val="2"/>
        </w:numPr>
        <w:tabs>
          <w:tab w:val="left" w:pos="602"/>
        </w:tabs>
        <w:ind w:left="601" w:hanging="448"/>
        <w:rPr>
          <w:b/>
        </w:rPr>
      </w:pPr>
      <w:r w:rsidRPr="00AE6EAA">
        <w:rPr>
          <w:b/>
        </w:rPr>
        <w:t>Extenuating</w:t>
      </w:r>
      <w:r w:rsidRPr="00AE6EAA">
        <w:rPr>
          <w:b/>
          <w:spacing w:val="5"/>
        </w:rPr>
        <w:t xml:space="preserve"> </w:t>
      </w:r>
      <w:r w:rsidRPr="00AE6EAA">
        <w:rPr>
          <w:b/>
          <w:spacing w:val="-3"/>
        </w:rPr>
        <w:t>Circumstances</w:t>
      </w:r>
    </w:p>
    <w:p w14:paraId="41F6F5A8" w14:textId="77777777" w:rsidR="00661B7F" w:rsidRPr="00AE6EAA" w:rsidRDefault="00661B7F" w:rsidP="00661B7F">
      <w:pPr>
        <w:spacing w:before="66" w:line="283" w:lineRule="auto"/>
        <w:ind w:left="157" w:right="556" w:hanging="3"/>
        <w:rPr>
          <w:sz w:val="20"/>
        </w:rPr>
      </w:pPr>
      <w:r w:rsidRPr="00AE6EAA">
        <w:rPr>
          <w:sz w:val="20"/>
        </w:rPr>
        <w:t>If your education has been significantly disrupted through health or personal problems, disability or specific difficulties you may wish to provide an explanation for this and upload this with your academic transcript to date for your professional programme</w:t>
      </w:r>
      <w:r w:rsidRPr="00AE6EAA">
        <w:rPr>
          <w:color w:val="383838"/>
          <w:sz w:val="20"/>
        </w:rPr>
        <w:t>.</w:t>
      </w:r>
    </w:p>
    <w:p w14:paraId="3A3AF2E4" w14:textId="77777777" w:rsidR="00661B7F" w:rsidRPr="00AE6EAA" w:rsidRDefault="00661B7F" w:rsidP="00661B7F">
      <w:pPr>
        <w:spacing w:before="196" w:line="290" w:lineRule="auto"/>
        <w:ind w:left="157" w:right="1267" w:hanging="5"/>
        <w:rPr>
          <w:sz w:val="20"/>
        </w:rPr>
      </w:pPr>
      <w:r w:rsidRPr="00AE6EAA">
        <w:rPr>
          <w:sz w:val="20"/>
        </w:rPr>
        <w:t>The information will be treated confidentially and will help us to accurately assess your academic performance in light of your situation</w:t>
      </w:r>
      <w:r w:rsidRPr="00AE6EAA">
        <w:rPr>
          <w:color w:val="383838"/>
          <w:sz w:val="20"/>
        </w:rPr>
        <w:t>.</w:t>
      </w:r>
    </w:p>
    <w:p w14:paraId="0284EBE6" w14:textId="77777777" w:rsidR="00661B7F" w:rsidRPr="00AE6EAA" w:rsidRDefault="00661B7F" w:rsidP="00661B7F">
      <w:pPr>
        <w:pStyle w:val="BodyText"/>
        <w:spacing w:before="2"/>
        <w:rPr>
          <w:sz w:val="22"/>
        </w:rPr>
      </w:pPr>
    </w:p>
    <w:p w14:paraId="405A8C94" w14:textId="77777777" w:rsidR="00661B7F" w:rsidRPr="00AE6EAA" w:rsidRDefault="00661B7F" w:rsidP="00661B7F">
      <w:pPr>
        <w:pStyle w:val="ListParagraph"/>
        <w:numPr>
          <w:ilvl w:val="1"/>
          <w:numId w:val="2"/>
        </w:numPr>
        <w:tabs>
          <w:tab w:val="left" w:pos="602"/>
        </w:tabs>
        <w:ind w:left="601" w:hanging="448"/>
        <w:rPr>
          <w:b/>
        </w:rPr>
      </w:pPr>
      <w:r w:rsidRPr="00AE6EAA">
        <w:rPr>
          <w:b/>
          <w:spacing w:val="-3"/>
        </w:rPr>
        <w:t>Policies</w:t>
      </w:r>
    </w:p>
    <w:p w14:paraId="6CCFE22E" w14:textId="77777777" w:rsidR="00661B7F" w:rsidRPr="00AE6EAA" w:rsidRDefault="00661B7F" w:rsidP="00661B7F">
      <w:pPr>
        <w:spacing w:before="123"/>
        <w:ind w:left="157" w:firstLine="2"/>
        <w:rPr>
          <w:sz w:val="20"/>
        </w:rPr>
      </w:pPr>
      <w:r w:rsidRPr="00AE6EAA">
        <w:rPr>
          <w:sz w:val="20"/>
        </w:rPr>
        <w:t xml:space="preserve">All applications are considered in line with our </w:t>
      </w:r>
      <w:r w:rsidRPr="00AE6EAA">
        <w:rPr>
          <w:color w:val="0000FF"/>
          <w:sz w:val="20"/>
          <w:u w:val="single" w:color="0000FF"/>
        </w:rPr>
        <w:t>Admissions policies and procedures</w:t>
      </w:r>
      <w:r w:rsidRPr="00AE6EAA">
        <w:rPr>
          <w:color w:val="383838"/>
          <w:sz w:val="20"/>
        </w:rPr>
        <w:t>.</w:t>
      </w:r>
    </w:p>
    <w:p w14:paraId="7E24FC70" w14:textId="77777777" w:rsidR="00661B7F" w:rsidRPr="00AE6EAA" w:rsidRDefault="00661B7F" w:rsidP="00661B7F">
      <w:pPr>
        <w:spacing w:before="157" w:line="285" w:lineRule="auto"/>
        <w:ind w:left="157" w:right="443"/>
        <w:rPr>
          <w:sz w:val="20"/>
        </w:rPr>
      </w:pPr>
      <w:r w:rsidRPr="00AE6EAA">
        <w:rPr>
          <w:sz w:val="20"/>
        </w:rPr>
        <w:t xml:space="preserve">We are </w:t>
      </w:r>
      <w:r w:rsidRPr="00AE6EAA">
        <w:rPr>
          <w:spacing w:val="2"/>
          <w:sz w:val="20"/>
        </w:rPr>
        <w:t xml:space="preserve">committed </w:t>
      </w:r>
      <w:r w:rsidRPr="00AE6EAA">
        <w:rPr>
          <w:sz w:val="20"/>
        </w:rPr>
        <w:t xml:space="preserve">to the provision of high </w:t>
      </w:r>
      <w:r w:rsidRPr="00AE6EAA">
        <w:rPr>
          <w:spacing w:val="2"/>
          <w:sz w:val="20"/>
        </w:rPr>
        <w:t>quality</w:t>
      </w:r>
      <w:r w:rsidRPr="00AE6EAA">
        <w:rPr>
          <w:color w:val="1C1C1C"/>
          <w:spacing w:val="2"/>
          <w:sz w:val="20"/>
        </w:rPr>
        <w:t xml:space="preserve">, </w:t>
      </w:r>
      <w:r w:rsidRPr="00AE6EAA">
        <w:rPr>
          <w:sz w:val="20"/>
        </w:rPr>
        <w:t>fair  and transparent admissions  procedures for all our applicants</w:t>
      </w:r>
      <w:r w:rsidRPr="00AE6EAA">
        <w:rPr>
          <w:color w:val="383838"/>
          <w:sz w:val="20"/>
        </w:rPr>
        <w:t xml:space="preserve">. </w:t>
      </w:r>
      <w:r w:rsidRPr="00AE6EAA">
        <w:rPr>
          <w:sz w:val="20"/>
        </w:rPr>
        <w:t xml:space="preserve">We recognise, </w:t>
      </w:r>
      <w:r w:rsidRPr="00AE6EAA">
        <w:rPr>
          <w:spacing w:val="2"/>
          <w:sz w:val="20"/>
        </w:rPr>
        <w:t xml:space="preserve">however, </w:t>
      </w:r>
      <w:r w:rsidRPr="00AE6EAA">
        <w:rPr>
          <w:sz w:val="20"/>
        </w:rPr>
        <w:t xml:space="preserve">that there may be occasions when applicants believe that they have cause for complaint. At this point applicants  should  follow our </w:t>
      </w:r>
      <w:r w:rsidRPr="00AE6EAA">
        <w:rPr>
          <w:color w:val="0000FF"/>
          <w:sz w:val="20"/>
          <w:u w:val="single" w:color="0000FF"/>
        </w:rPr>
        <w:t>Applicant feedback and complaints</w:t>
      </w:r>
      <w:r w:rsidRPr="00AE6EAA">
        <w:rPr>
          <w:color w:val="0000FF"/>
          <w:spacing w:val="33"/>
          <w:sz w:val="20"/>
          <w:u w:val="single" w:color="0000FF"/>
        </w:rPr>
        <w:t xml:space="preserve"> </w:t>
      </w:r>
      <w:r w:rsidRPr="00AE6EAA">
        <w:rPr>
          <w:color w:val="0000FF"/>
          <w:sz w:val="20"/>
          <w:u w:val="single" w:color="0000FF"/>
        </w:rPr>
        <w:t>procedures</w:t>
      </w:r>
      <w:r w:rsidRPr="00AE6EAA">
        <w:rPr>
          <w:color w:val="383838"/>
          <w:sz w:val="20"/>
        </w:rPr>
        <w:t>.</w:t>
      </w:r>
    </w:p>
    <w:p w14:paraId="6BF54D18" w14:textId="77777777" w:rsidR="00661B7F" w:rsidRPr="00AE6EAA" w:rsidRDefault="00661B7F" w:rsidP="00661B7F">
      <w:pPr>
        <w:spacing w:before="182" w:line="285" w:lineRule="auto"/>
        <w:ind w:left="157" w:right="341" w:firstLine="2"/>
        <w:jc w:val="both"/>
        <w:rPr>
          <w:sz w:val="20"/>
        </w:rPr>
      </w:pPr>
      <w:r w:rsidRPr="00AE6EAA">
        <w:rPr>
          <w:sz w:val="20"/>
        </w:rPr>
        <w:t>Should an applicant believe that University admissions principles and procedures have been inconsistently or incorrectly applied, these complaints procedures provide a mechanism for objective review</w:t>
      </w:r>
      <w:r w:rsidRPr="00AE6EAA">
        <w:rPr>
          <w:color w:val="383838"/>
          <w:sz w:val="20"/>
        </w:rPr>
        <w:t>.</w:t>
      </w:r>
    </w:p>
    <w:p w14:paraId="3C9B8E06" w14:textId="77777777" w:rsidR="00661B7F" w:rsidRPr="00AE6EAA" w:rsidRDefault="00661B7F" w:rsidP="00661B7F">
      <w:pPr>
        <w:pStyle w:val="BodyText"/>
        <w:spacing w:before="9"/>
        <w:rPr>
          <w:sz w:val="22"/>
        </w:rPr>
      </w:pPr>
    </w:p>
    <w:p w14:paraId="36A46335" w14:textId="77777777" w:rsidR="00661B7F" w:rsidRPr="00AE6EAA" w:rsidRDefault="00661B7F" w:rsidP="00661B7F">
      <w:pPr>
        <w:pStyle w:val="ListParagraph"/>
        <w:numPr>
          <w:ilvl w:val="1"/>
          <w:numId w:val="2"/>
        </w:numPr>
        <w:tabs>
          <w:tab w:val="left" w:pos="609"/>
        </w:tabs>
        <w:ind w:hanging="455"/>
        <w:rPr>
          <w:b/>
        </w:rPr>
      </w:pPr>
      <w:r w:rsidRPr="00AE6EAA">
        <w:rPr>
          <w:b/>
        </w:rPr>
        <w:t>Additional</w:t>
      </w:r>
      <w:r w:rsidRPr="00AE6EAA">
        <w:rPr>
          <w:b/>
          <w:spacing w:val="3"/>
        </w:rPr>
        <w:t xml:space="preserve"> </w:t>
      </w:r>
      <w:r w:rsidRPr="00AE6EAA">
        <w:rPr>
          <w:b/>
          <w:spacing w:val="-3"/>
        </w:rPr>
        <w:t>information</w:t>
      </w:r>
    </w:p>
    <w:p w14:paraId="5B7EB8BA" w14:textId="77777777" w:rsidR="00661B7F" w:rsidRPr="00AE6EAA" w:rsidRDefault="00661B7F" w:rsidP="00661B7F">
      <w:pPr>
        <w:spacing w:before="66" w:line="285" w:lineRule="auto"/>
        <w:ind w:left="157" w:right="556" w:hanging="3"/>
        <w:rPr>
          <w:sz w:val="20"/>
        </w:rPr>
      </w:pPr>
      <w:r w:rsidRPr="00AE6EAA">
        <w:rPr>
          <w:sz w:val="20"/>
        </w:rPr>
        <w:t xml:space="preserve">The University can only guarantee places if the exact terms of the offer are </w:t>
      </w:r>
      <w:r w:rsidRPr="00AE6EAA">
        <w:rPr>
          <w:spacing w:val="5"/>
          <w:sz w:val="20"/>
        </w:rPr>
        <w:t>met</w:t>
      </w:r>
      <w:r w:rsidRPr="00AE6EAA">
        <w:rPr>
          <w:color w:val="1C1C1C"/>
          <w:spacing w:val="5"/>
          <w:sz w:val="20"/>
        </w:rPr>
        <w:t xml:space="preserve">, </w:t>
      </w:r>
      <w:r w:rsidRPr="00AE6EAA">
        <w:rPr>
          <w:sz w:val="20"/>
        </w:rPr>
        <w:t>and permission has been granted from the 'home' institution of study to leave the professional programme to intercalate at the University of</w:t>
      </w:r>
      <w:r w:rsidRPr="00AE6EAA">
        <w:rPr>
          <w:spacing w:val="53"/>
          <w:sz w:val="20"/>
        </w:rPr>
        <w:t xml:space="preserve"> </w:t>
      </w:r>
      <w:r w:rsidRPr="00AE6EAA">
        <w:rPr>
          <w:sz w:val="20"/>
        </w:rPr>
        <w:t>Bristol.</w:t>
      </w:r>
    </w:p>
    <w:p w14:paraId="2781948F" w14:textId="77777777" w:rsidR="00661B7F" w:rsidRPr="00AE6EAA" w:rsidRDefault="00661B7F" w:rsidP="00661B7F">
      <w:pPr>
        <w:pStyle w:val="BodyText"/>
        <w:spacing w:before="5"/>
        <w:rPr>
          <w:sz w:val="23"/>
        </w:rPr>
      </w:pPr>
    </w:p>
    <w:p w14:paraId="312CF563" w14:textId="77777777" w:rsidR="00661B7F" w:rsidRPr="00AE6EAA" w:rsidRDefault="00661B7F" w:rsidP="00661B7F">
      <w:pPr>
        <w:pStyle w:val="ListParagraph"/>
        <w:numPr>
          <w:ilvl w:val="1"/>
          <w:numId w:val="2"/>
        </w:numPr>
        <w:tabs>
          <w:tab w:val="left" w:pos="602"/>
        </w:tabs>
        <w:ind w:left="601" w:hanging="450"/>
        <w:rPr>
          <w:b/>
        </w:rPr>
      </w:pPr>
      <w:r w:rsidRPr="00AE6EAA">
        <w:rPr>
          <w:b/>
        </w:rPr>
        <w:t>Contacts for</w:t>
      </w:r>
      <w:r w:rsidRPr="00AE6EAA">
        <w:rPr>
          <w:b/>
          <w:spacing w:val="-8"/>
        </w:rPr>
        <w:t xml:space="preserve"> </w:t>
      </w:r>
      <w:r w:rsidRPr="00AE6EAA">
        <w:rPr>
          <w:b/>
          <w:spacing w:val="-3"/>
        </w:rPr>
        <w:t>enquiries</w:t>
      </w:r>
    </w:p>
    <w:p w14:paraId="435F0F5A" w14:textId="5EF60FCA" w:rsidR="00555C0E" w:rsidRDefault="00661B7F" w:rsidP="00661B7F">
      <w:pPr>
        <w:spacing w:before="59" w:line="247" w:lineRule="auto"/>
        <w:ind w:left="157" w:right="556" w:firstLine="2"/>
        <w:rPr>
          <w:sz w:val="20"/>
        </w:rPr>
      </w:pPr>
      <w:r w:rsidRPr="00AE6EAA">
        <w:rPr>
          <w:sz w:val="20"/>
        </w:rPr>
        <w:t xml:space="preserve">Any enquiries should be addressed to the Education Administration Manager for the Faculty </w:t>
      </w:r>
      <w:r w:rsidRPr="00AE6EAA">
        <w:rPr>
          <w:spacing w:val="1"/>
          <w:w w:val="102"/>
          <w:sz w:val="20"/>
        </w:rPr>
        <w:t>o</w:t>
      </w:r>
      <w:r w:rsidRPr="00AE6EAA">
        <w:rPr>
          <w:w w:val="102"/>
          <w:sz w:val="20"/>
        </w:rPr>
        <w:t>f</w:t>
      </w:r>
      <w:r w:rsidRPr="00AE6EAA">
        <w:rPr>
          <w:spacing w:val="-3"/>
          <w:sz w:val="20"/>
        </w:rPr>
        <w:t xml:space="preserve"> </w:t>
      </w:r>
      <w:r w:rsidRPr="00AE6EAA">
        <w:rPr>
          <w:spacing w:val="3"/>
          <w:w w:val="102"/>
          <w:sz w:val="20"/>
        </w:rPr>
        <w:t>He</w:t>
      </w:r>
      <w:r w:rsidRPr="00AE6EAA">
        <w:rPr>
          <w:spacing w:val="1"/>
          <w:w w:val="102"/>
          <w:sz w:val="20"/>
        </w:rPr>
        <w:t>a</w:t>
      </w:r>
      <w:r w:rsidRPr="00AE6EAA">
        <w:rPr>
          <w:w w:val="102"/>
          <w:sz w:val="20"/>
        </w:rPr>
        <w:t>l</w:t>
      </w:r>
      <w:r w:rsidRPr="00AE6EAA">
        <w:rPr>
          <w:spacing w:val="3"/>
          <w:w w:val="102"/>
          <w:sz w:val="20"/>
        </w:rPr>
        <w:t>t</w:t>
      </w:r>
      <w:r w:rsidRPr="00AE6EAA">
        <w:rPr>
          <w:w w:val="102"/>
          <w:sz w:val="20"/>
        </w:rPr>
        <w:t>h</w:t>
      </w:r>
      <w:r w:rsidRPr="00AE6EAA">
        <w:rPr>
          <w:spacing w:val="7"/>
          <w:sz w:val="20"/>
        </w:rPr>
        <w:t xml:space="preserve"> </w:t>
      </w:r>
      <w:r w:rsidRPr="00AE6EAA">
        <w:rPr>
          <w:w w:val="102"/>
          <w:sz w:val="20"/>
        </w:rPr>
        <w:t>S</w:t>
      </w:r>
      <w:r w:rsidRPr="00AE6EAA">
        <w:rPr>
          <w:spacing w:val="3"/>
          <w:w w:val="102"/>
          <w:sz w:val="20"/>
        </w:rPr>
        <w:t>c</w:t>
      </w:r>
      <w:r w:rsidRPr="00AE6EAA">
        <w:rPr>
          <w:spacing w:val="2"/>
          <w:w w:val="102"/>
          <w:sz w:val="20"/>
        </w:rPr>
        <w:t>i</w:t>
      </w:r>
      <w:r w:rsidRPr="00AE6EAA">
        <w:rPr>
          <w:spacing w:val="1"/>
          <w:w w:val="102"/>
          <w:sz w:val="20"/>
        </w:rPr>
        <w:t>en</w:t>
      </w:r>
      <w:r w:rsidRPr="00AE6EAA">
        <w:rPr>
          <w:spacing w:val="5"/>
          <w:w w:val="102"/>
          <w:sz w:val="20"/>
        </w:rPr>
        <w:t>c</w:t>
      </w:r>
      <w:r w:rsidRPr="00AE6EAA">
        <w:rPr>
          <w:spacing w:val="1"/>
          <w:w w:val="102"/>
          <w:sz w:val="20"/>
        </w:rPr>
        <w:t>e</w:t>
      </w:r>
      <w:r w:rsidRPr="00AE6EAA">
        <w:rPr>
          <w:spacing w:val="3"/>
          <w:w w:val="102"/>
          <w:sz w:val="20"/>
        </w:rPr>
        <w:t>s</w:t>
      </w:r>
      <w:r w:rsidRPr="00AE6EAA">
        <w:rPr>
          <w:w w:val="102"/>
          <w:sz w:val="20"/>
        </w:rPr>
        <w:t>:</w:t>
      </w:r>
      <w:r w:rsidRPr="00AE6EAA">
        <w:rPr>
          <w:spacing w:val="7"/>
          <w:sz w:val="20"/>
        </w:rPr>
        <w:t xml:space="preserve"> </w:t>
      </w:r>
      <w:hyperlink r:id="rId8">
        <w:r w:rsidRPr="00AE6EAA">
          <w:rPr>
            <w:color w:val="0000FF"/>
            <w:w w:val="102"/>
            <w:sz w:val="20"/>
            <w:u w:val="single" w:color="0000FF"/>
          </w:rPr>
          <w:t>i</w:t>
        </w:r>
        <w:r w:rsidRPr="00AE6EAA">
          <w:rPr>
            <w:color w:val="0000FF"/>
            <w:spacing w:val="1"/>
            <w:w w:val="102"/>
            <w:sz w:val="20"/>
            <w:u w:val="single" w:color="0000FF"/>
          </w:rPr>
          <w:t>n</w:t>
        </w:r>
        <w:r w:rsidRPr="00AE6EAA">
          <w:rPr>
            <w:color w:val="0000FF"/>
            <w:spacing w:val="2"/>
            <w:w w:val="102"/>
            <w:sz w:val="20"/>
            <w:u w:val="single" w:color="0000FF"/>
          </w:rPr>
          <w:t>t</w:t>
        </w:r>
        <w:r w:rsidRPr="00AE6EAA">
          <w:rPr>
            <w:color w:val="0000FF"/>
            <w:spacing w:val="1"/>
            <w:w w:val="102"/>
            <w:sz w:val="20"/>
            <w:u w:val="single" w:color="0000FF"/>
          </w:rPr>
          <w:t>e</w:t>
        </w:r>
        <w:r w:rsidRPr="00AE6EAA">
          <w:rPr>
            <w:color w:val="0000FF"/>
            <w:spacing w:val="3"/>
            <w:w w:val="102"/>
            <w:sz w:val="20"/>
            <w:u w:val="single" w:color="0000FF"/>
          </w:rPr>
          <w:t>rc</w:t>
        </w:r>
        <w:r w:rsidRPr="00AE6EAA">
          <w:rPr>
            <w:color w:val="0000FF"/>
            <w:spacing w:val="1"/>
            <w:w w:val="102"/>
            <w:sz w:val="20"/>
            <w:u w:val="single" w:color="0000FF"/>
          </w:rPr>
          <w:t>a</w:t>
        </w:r>
        <w:r w:rsidRPr="00AE6EAA">
          <w:rPr>
            <w:color w:val="0000FF"/>
            <w:spacing w:val="2"/>
            <w:w w:val="102"/>
            <w:sz w:val="20"/>
            <w:u w:val="single" w:color="0000FF"/>
          </w:rPr>
          <w:t>l</w:t>
        </w:r>
        <w:r w:rsidRPr="00AE6EAA">
          <w:rPr>
            <w:color w:val="0000FF"/>
            <w:spacing w:val="1"/>
            <w:w w:val="102"/>
            <w:sz w:val="20"/>
            <w:u w:val="single" w:color="0000FF"/>
          </w:rPr>
          <w:t>a</w:t>
        </w:r>
        <w:r w:rsidRPr="00AE6EAA">
          <w:rPr>
            <w:color w:val="0000FF"/>
            <w:spacing w:val="2"/>
            <w:w w:val="102"/>
            <w:sz w:val="20"/>
            <w:u w:val="single" w:color="0000FF"/>
          </w:rPr>
          <w:t>t</w:t>
        </w:r>
        <w:r w:rsidRPr="00AE6EAA">
          <w:rPr>
            <w:color w:val="0000FF"/>
            <w:w w:val="102"/>
            <w:sz w:val="20"/>
            <w:u w:val="single" w:color="0000FF"/>
          </w:rPr>
          <w:t>i</w:t>
        </w:r>
        <w:r w:rsidRPr="00AE6EAA">
          <w:rPr>
            <w:color w:val="0000FF"/>
            <w:spacing w:val="3"/>
            <w:w w:val="102"/>
            <w:sz w:val="20"/>
            <w:u w:val="single" w:color="0000FF"/>
          </w:rPr>
          <w:t>o</w:t>
        </w:r>
        <w:r w:rsidRPr="00AE6EAA">
          <w:rPr>
            <w:color w:val="0000FF"/>
            <w:spacing w:val="4"/>
            <w:w w:val="102"/>
            <w:sz w:val="20"/>
            <w:u w:val="single" w:color="0000FF"/>
          </w:rPr>
          <w:t>n</w:t>
        </w:r>
        <w:r w:rsidRPr="00AE6EAA">
          <w:rPr>
            <w:color w:val="3434FF"/>
            <w:spacing w:val="3"/>
            <w:w w:val="102"/>
            <w:sz w:val="20"/>
            <w:u w:val="single" w:color="0000FF"/>
          </w:rPr>
          <w:t>-</w:t>
        </w:r>
        <w:r w:rsidRPr="00AE6EAA">
          <w:rPr>
            <w:color w:val="0000FF"/>
            <w:spacing w:val="6"/>
            <w:w w:val="102"/>
            <w:sz w:val="20"/>
            <w:u w:val="single" w:color="0000FF"/>
          </w:rPr>
          <w:t>enqu</w:t>
        </w:r>
        <w:r w:rsidRPr="00AE6EAA">
          <w:rPr>
            <w:color w:val="0000FF"/>
            <w:spacing w:val="4"/>
            <w:w w:val="102"/>
            <w:sz w:val="20"/>
            <w:u w:val="single" w:color="0000FF"/>
          </w:rPr>
          <w:t>i</w:t>
        </w:r>
        <w:r w:rsidRPr="00AE6EAA">
          <w:rPr>
            <w:color w:val="0000FF"/>
            <w:spacing w:val="9"/>
            <w:w w:val="102"/>
            <w:sz w:val="20"/>
            <w:u w:val="single" w:color="0000FF"/>
          </w:rPr>
          <w:t>r</w:t>
        </w:r>
        <w:r w:rsidRPr="00AE6EAA">
          <w:rPr>
            <w:color w:val="0000FF"/>
            <w:spacing w:val="2"/>
            <w:w w:val="102"/>
            <w:sz w:val="20"/>
            <w:u w:val="single" w:color="0000FF"/>
          </w:rPr>
          <w:t>i</w:t>
        </w:r>
        <w:r w:rsidRPr="00AE6EAA">
          <w:rPr>
            <w:color w:val="0000FF"/>
            <w:spacing w:val="6"/>
            <w:w w:val="102"/>
            <w:sz w:val="20"/>
            <w:u w:val="single" w:color="0000FF"/>
          </w:rPr>
          <w:t>e</w:t>
        </w:r>
        <w:r w:rsidRPr="00AE6EAA">
          <w:rPr>
            <w:color w:val="0000FF"/>
            <w:spacing w:val="10"/>
            <w:w w:val="102"/>
            <w:sz w:val="20"/>
            <w:u w:val="single" w:color="0000FF"/>
          </w:rPr>
          <w:t>s</w:t>
        </w:r>
        <w:r w:rsidRPr="00AE6EAA">
          <w:rPr>
            <w:color w:val="0000FF"/>
            <w:spacing w:val="8"/>
            <w:w w:val="102"/>
            <w:sz w:val="20"/>
            <w:u w:val="single" w:color="0000FF"/>
          </w:rPr>
          <w:t>@</w:t>
        </w:r>
        <w:r w:rsidRPr="00AE6EAA">
          <w:rPr>
            <w:color w:val="0000FF"/>
            <w:spacing w:val="6"/>
            <w:w w:val="102"/>
            <w:sz w:val="20"/>
            <w:u w:val="single" w:color="0000FF"/>
          </w:rPr>
          <w:t>b</w:t>
        </w:r>
        <w:r w:rsidRPr="00AE6EAA">
          <w:rPr>
            <w:color w:val="0000FF"/>
            <w:spacing w:val="8"/>
            <w:w w:val="102"/>
            <w:sz w:val="20"/>
            <w:u w:val="single" w:color="0000FF"/>
          </w:rPr>
          <w:t>r</w:t>
        </w:r>
        <w:r w:rsidRPr="00AE6EAA">
          <w:rPr>
            <w:color w:val="0000FF"/>
            <w:spacing w:val="2"/>
            <w:w w:val="102"/>
            <w:sz w:val="20"/>
            <w:u w:val="single" w:color="0000FF"/>
          </w:rPr>
          <w:t>i</w:t>
        </w:r>
        <w:r w:rsidRPr="00AE6EAA">
          <w:rPr>
            <w:color w:val="0000FF"/>
            <w:spacing w:val="8"/>
            <w:w w:val="102"/>
            <w:sz w:val="20"/>
            <w:u w:val="single" w:color="0000FF"/>
          </w:rPr>
          <w:t>s</w:t>
        </w:r>
        <w:r w:rsidRPr="00AE6EAA">
          <w:rPr>
            <w:color w:val="0000FF"/>
            <w:spacing w:val="5"/>
            <w:w w:val="102"/>
            <w:sz w:val="20"/>
            <w:u w:val="single" w:color="0000FF"/>
          </w:rPr>
          <w:t>t</w:t>
        </w:r>
        <w:r w:rsidRPr="00AE6EAA">
          <w:rPr>
            <w:color w:val="0000FF"/>
            <w:spacing w:val="6"/>
            <w:w w:val="102"/>
            <w:sz w:val="20"/>
            <w:u w:val="single" w:color="0000FF"/>
          </w:rPr>
          <w:t>o</w:t>
        </w:r>
        <w:r w:rsidRPr="00AE6EAA">
          <w:rPr>
            <w:color w:val="0000FF"/>
            <w:spacing w:val="4"/>
            <w:w w:val="102"/>
            <w:sz w:val="20"/>
            <w:u w:val="single" w:color="0000FF"/>
          </w:rPr>
          <w:t>l</w:t>
        </w:r>
        <w:r w:rsidRPr="00AE6EAA">
          <w:rPr>
            <w:color w:val="0000FF"/>
            <w:spacing w:val="8"/>
            <w:w w:val="102"/>
            <w:sz w:val="20"/>
            <w:u w:val="single" w:color="0000FF"/>
          </w:rPr>
          <w:t>.</w:t>
        </w:r>
        <w:r w:rsidRPr="00AE6EAA">
          <w:rPr>
            <w:color w:val="0000FF"/>
            <w:spacing w:val="3"/>
            <w:w w:val="102"/>
            <w:sz w:val="20"/>
            <w:u w:val="single" w:color="0000FF"/>
          </w:rPr>
          <w:t>a</w:t>
        </w:r>
        <w:r w:rsidRPr="00AE6EAA">
          <w:rPr>
            <w:color w:val="0000FF"/>
            <w:spacing w:val="-96"/>
            <w:w w:val="102"/>
            <w:sz w:val="20"/>
            <w:u w:val="single" w:color="0000FF"/>
          </w:rPr>
          <w:t>c</w:t>
        </w:r>
        <w:r w:rsidRPr="00AE6EAA">
          <w:rPr>
            <w:color w:val="3434FF"/>
            <w:spacing w:val="1"/>
            <w:w w:val="105"/>
            <w:sz w:val="20"/>
            <w:u w:val="single" w:color="0000FF"/>
          </w:rPr>
          <w:t>.</w:t>
        </w:r>
        <w:r w:rsidRPr="00AE6EAA">
          <w:rPr>
            <w:color w:val="0000FF"/>
            <w:spacing w:val="1"/>
            <w:w w:val="102"/>
            <w:sz w:val="20"/>
            <w:u w:val="single" w:color="0000FF"/>
          </w:rPr>
          <w:t>u</w:t>
        </w:r>
        <w:r w:rsidRPr="00AE6EAA">
          <w:rPr>
            <w:color w:val="0000FF"/>
            <w:w w:val="102"/>
            <w:sz w:val="20"/>
            <w:u w:val="single" w:color="0000FF"/>
          </w:rPr>
          <w:t>k</w:t>
        </w:r>
        <w:r w:rsidRPr="00AE6EAA">
          <w:rPr>
            <w:color w:val="0000FF"/>
            <w:spacing w:val="7"/>
            <w:sz w:val="20"/>
          </w:rPr>
          <w:t xml:space="preserve"> </w:t>
        </w:r>
      </w:hyperlink>
      <w:r w:rsidRPr="00AE6EAA">
        <w:rPr>
          <w:spacing w:val="1"/>
          <w:w w:val="102"/>
          <w:sz w:val="20"/>
        </w:rPr>
        <w:t>o</w:t>
      </w:r>
      <w:r w:rsidRPr="00AE6EAA">
        <w:rPr>
          <w:spacing w:val="3"/>
          <w:w w:val="102"/>
          <w:sz w:val="20"/>
        </w:rPr>
        <w:t>r</w:t>
      </w:r>
      <w:r w:rsidRPr="00AE6EAA">
        <w:rPr>
          <w:spacing w:val="2"/>
          <w:w w:val="102"/>
          <w:sz w:val="20"/>
        </w:rPr>
        <w:t>+</w:t>
      </w:r>
      <w:r w:rsidRPr="00AE6EAA">
        <w:rPr>
          <w:spacing w:val="1"/>
          <w:w w:val="102"/>
          <w:sz w:val="20"/>
        </w:rPr>
        <w:t>4</w:t>
      </w:r>
      <w:r w:rsidRPr="00AE6EAA">
        <w:rPr>
          <w:w w:val="102"/>
          <w:sz w:val="20"/>
        </w:rPr>
        <w:t>4</w:t>
      </w:r>
      <w:r w:rsidRPr="00AE6EAA">
        <w:rPr>
          <w:spacing w:val="4"/>
          <w:sz w:val="20"/>
        </w:rPr>
        <w:t xml:space="preserve"> </w:t>
      </w:r>
      <w:r w:rsidRPr="00AE6EAA">
        <w:rPr>
          <w:spacing w:val="3"/>
          <w:w w:val="102"/>
          <w:sz w:val="20"/>
        </w:rPr>
        <w:t>(</w:t>
      </w:r>
      <w:r w:rsidRPr="00AE6EAA">
        <w:rPr>
          <w:spacing w:val="1"/>
          <w:w w:val="102"/>
          <w:sz w:val="20"/>
        </w:rPr>
        <w:t>0</w:t>
      </w:r>
      <w:r w:rsidRPr="00AE6EAA">
        <w:rPr>
          <w:spacing w:val="3"/>
          <w:w w:val="102"/>
          <w:sz w:val="20"/>
        </w:rPr>
        <w:t>)1</w:t>
      </w:r>
      <w:r w:rsidRPr="00AE6EAA">
        <w:rPr>
          <w:spacing w:val="1"/>
          <w:w w:val="102"/>
          <w:sz w:val="20"/>
        </w:rPr>
        <w:t>1</w:t>
      </w:r>
      <w:r w:rsidRPr="00AE6EAA">
        <w:rPr>
          <w:w w:val="102"/>
          <w:sz w:val="20"/>
        </w:rPr>
        <w:t>7</w:t>
      </w:r>
      <w:r w:rsidRPr="00AE6EAA">
        <w:rPr>
          <w:spacing w:val="5"/>
          <w:sz w:val="20"/>
        </w:rPr>
        <w:t xml:space="preserve"> </w:t>
      </w:r>
      <w:r w:rsidRPr="00AE6EAA">
        <w:rPr>
          <w:spacing w:val="3"/>
          <w:w w:val="102"/>
          <w:sz w:val="20"/>
        </w:rPr>
        <w:t>4</w:t>
      </w:r>
      <w:r>
        <w:rPr>
          <w:spacing w:val="3"/>
          <w:w w:val="102"/>
          <w:sz w:val="20"/>
        </w:rPr>
        <w:t>2</w:t>
      </w:r>
      <w:r>
        <w:rPr>
          <w:spacing w:val="1"/>
          <w:w w:val="102"/>
          <w:sz w:val="20"/>
        </w:rPr>
        <w:t>8</w:t>
      </w:r>
      <w:r>
        <w:rPr>
          <w:spacing w:val="3"/>
          <w:w w:val="102"/>
          <w:sz w:val="20"/>
        </w:rPr>
        <w:t>278</w:t>
      </w:r>
      <w:r>
        <w:rPr>
          <w:color w:val="1C1C1C"/>
          <w:w w:val="102"/>
          <w:sz w:val="20"/>
        </w:rPr>
        <w:t>7.</w:t>
      </w:r>
    </w:p>
    <w:sectPr w:rsidR="00555C0E">
      <w:footerReference w:type="default" r:id="rId9"/>
      <w:pgSz w:w="12240" w:h="15840"/>
      <w:pgMar w:top="1200" w:right="1600" w:bottom="1080" w:left="172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00BE" w14:textId="77777777" w:rsidR="00077602" w:rsidRDefault="00077602">
      <w:r>
        <w:separator/>
      </w:r>
    </w:p>
  </w:endnote>
  <w:endnote w:type="continuationSeparator" w:id="0">
    <w:p w14:paraId="2CB1CFBE" w14:textId="77777777" w:rsidR="00077602" w:rsidRDefault="0007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EE00" w14:textId="31B9703C" w:rsidR="00555C0E" w:rsidRDefault="009649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F68DD8" wp14:editId="3404A84D">
              <wp:simplePos x="0" y="0"/>
              <wp:positionH relativeFrom="page">
                <wp:posOffset>6574155</wp:posOffset>
              </wp:positionH>
              <wp:positionV relativeFrom="page">
                <wp:posOffset>9359265</wp:posOffset>
              </wp:positionV>
              <wp:extent cx="15049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85FE" w14:textId="77777777" w:rsidR="00555C0E" w:rsidRDefault="0096493E">
                          <w:pPr>
                            <w:spacing w:before="12"/>
                            <w:ind w:left="60"/>
                            <w:rPr>
                              <w:sz w:val="20"/>
                            </w:rPr>
                          </w:pPr>
                          <w:r>
                            <w:fldChar w:fldCharType="begin"/>
                          </w:r>
                          <w:r>
                            <w:rPr>
                              <w:w w:val="104"/>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68DD8" id="_x0000_t202" coordsize="21600,21600" o:spt="202" path="m,l,21600r21600,l21600,xe">
              <v:stroke joinstyle="miter"/>
              <v:path gradientshapeok="t" o:connecttype="rect"/>
            </v:shapetype>
            <v:shape id="Text Box 1" o:spid="_x0000_s1026" type="#_x0000_t202" style="position:absolute;margin-left:517.65pt;margin-top:736.95pt;width:11.8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" filled="f" stroked="f">
              <v:textbox inset="0,0,0,0">
                <w:txbxContent>
                  <w:p w14:paraId="12AC85FE" w14:textId="77777777" w:rsidR="00555C0E" w:rsidRDefault="0096493E">
                    <w:pPr>
                      <w:spacing w:before="12"/>
                      <w:ind w:left="60"/>
                      <w:rPr>
                        <w:sz w:val="20"/>
                      </w:rPr>
                    </w:pPr>
                    <w:r>
                      <w:fldChar w:fldCharType="begin"/>
                    </w:r>
                    <w:r>
                      <w:rPr>
                        <w:w w:val="104"/>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15408" w14:textId="77777777" w:rsidR="00077602" w:rsidRDefault="00077602">
      <w:r>
        <w:separator/>
      </w:r>
    </w:p>
  </w:footnote>
  <w:footnote w:type="continuationSeparator" w:id="0">
    <w:p w14:paraId="56B7BA01" w14:textId="77777777" w:rsidR="00077602" w:rsidRDefault="00077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0E04"/>
    <w:multiLevelType w:val="hybridMultilevel"/>
    <w:tmpl w:val="9D66F776"/>
    <w:lvl w:ilvl="0" w:tplc="1430F7B8">
      <w:numFmt w:val="bullet"/>
      <w:lvlText w:val="•"/>
      <w:lvlJc w:val="left"/>
      <w:pPr>
        <w:ind w:left="836" w:hanging="341"/>
      </w:pPr>
      <w:rPr>
        <w:rFonts w:hint="default"/>
        <w:w w:val="99"/>
        <w:lang w:val="en-GB" w:eastAsia="en-GB" w:bidi="en-GB"/>
      </w:rPr>
    </w:lvl>
    <w:lvl w:ilvl="1" w:tplc="133C2AF2">
      <w:numFmt w:val="bullet"/>
      <w:lvlText w:val="•"/>
      <w:lvlJc w:val="left"/>
      <w:pPr>
        <w:ind w:left="1648" w:hanging="341"/>
      </w:pPr>
      <w:rPr>
        <w:rFonts w:hint="default"/>
        <w:lang w:val="en-GB" w:eastAsia="en-GB" w:bidi="en-GB"/>
      </w:rPr>
    </w:lvl>
    <w:lvl w:ilvl="2" w:tplc="DA7EA872">
      <w:numFmt w:val="bullet"/>
      <w:lvlText w:val="•"/>
      <w:lvlJc w:val="left"/>
      <w:pPr>
        <w:ind w:left="2456" w:hanging="341"/>
      </w:pPr>
      <w:rPr>
        <w:rFonts w:hint="default"/>
        <w:lang w:val="en-GB" w:eastAsia="en-GB" w:bidi="en-GB"/>
      </w:rPr>
    </w:lvl>
    <w:lvl w:ilvl="3" w:tplc="C6CABD9C">
      <w:numFmt w:val="bullet"/>
      <w:lvlText w:val="•"/>
      <w:lvlJc w:val="left"/>
      <w:pPr>
        <w:ind w:left="3264" w:hanging="341"/>
      </w:pPr>
      <w:rPr>
        <w:rFonts w:hint="default"/>
        <w:lang w:val="en-GB" w:eastAsia="en-GB" w:bidi="en-GB"/>
      </w:rPr>
    </w:lvl>
    <w:lvl w:ilvl="4" w:tplc="ABE61C48">
      <w:numFmt w:val="bullet"/>
      <w:lvlText w:val="•"/>
      <w:lvlJc w:val="left"/>
      <w:pPr>
        <w:ind w:left="4072" w:hanging="341"/>
      </w:pPr>
      <w:rPr>
        <w:rFonts w:hint="default"/>
        <w:lang w:val="en-GB" w:eastAsia="en-GB" w:bidi="en-GB"/>
      </w:rPr>
    </w:lvl>
    <w:lvl w:ilvl="5" w:tplc="562E7B5E">
      <w:numFmt w:val="bullet"/>
      <w:lvlText w:val="•"/>
      <w:lvlJc w:val="left"/>
      <w:pPr>
        <w:ind w:left="4880" w:hanging="341"/>
      </w:pPr>
      <w:rPr>
        <w:rFonts w:hint="default"/>
        <w:lang w:val="en-GB" w:eastAsia="en-GB" w:bidi="en-GB"/>
      </w:rPr>
    </w:lvl>
    <w:lvl w:ilvl="6" w:tplc="663C8EE8">
      <w:numFmt w:val="bullet"/>
      <w:lvlText w:val="•"/>
      <w:lvlJc w:val="left"/>
      <w:pPr>
        <w:ind w:left="5688" w:hanging="341"/>
      </w:pPr>
      <w:rPr>
        <w:rFonts w:hint="default"/>
        <w:lang w:val="en-GB" w:eastAsia="en-GB" w:bidi="en-GB"/>
      </w:rPr>
    </w:lvl>
    <w:lvl w:ilvl="7" w:tplc="E4D091EC">
      <w:numFmt w:val="bullet"/>
      <w:lvlText w:val="•"/>
      <w:lvlJc w:val="left"/>
      <w:pPr>
        <w:ind w:left="6496" w:hanging="341"/>
      </w:pPr>
      <w:rPr>
        <w:rFonts w:hint="default"/>
        <w:lang w:val="en-GB" w:eastAsia="en-GB" w:bidi="en-GB"/>
      </w:rPr>
    </w:lvl>
    <w:lvl w:ilvl="8" w:tplc="B088E34A">
      <w:numFmt w:val="bullet"/>
      <w:lvlText w:val="•"/>
      <w:lvlJc w:val="left"/>
      <w:pPr>
        <w:ind w:left="7304" w:hanging="341"/>
      </w:pPr>
      <w:rPr>
        <w:rFonts w:hint="default"/>
        <w:lang w:val="en-GB" w:eastAsia="en-GB" w:bidi="en-GB"/>
      </w:rPr>
    </w:lvl>
  </w:abstractNum>
  <w:abstractNum w:abstractNumId="1" w15:restartNumberingAfterBreak="0">
    <w:nsid w:val="641308EA"/>
    <w:multiLevelType w:val="multilevel"/>
    <w:tmpl w:val="16F05590"/>
    <w:lvl w:ilvl="0">
      <w:start w:val="1"/>
      <w:numFmt w:val="decimal"/>
      <w:lvlText w:val="%1."/>
      <w:lvlJc w:val="left"/>
      <w:pPr>
        <w:ind w:left="438" w:hanging="286"/>
      </w:pPr>
      <w:rPr>
        <w:rFonts w:hint="default"/>
        <w:b/>
        <w:bCs/>
        <w:w w:val="100"/>
        <w:lang w:val="en-GB" w:eastAsia="en-GB" w:bidi="en-GB"/>
      </w:rPr>
    </w:lvl>
    <w:lvl w:ilvl="1">
      <w:start w:val="1"/>
      <w:numFmt w:val="decimal"/>
      <w:lvlText w:val="%1.%2."/>
      <w:lvlJc w:val="left"/>
      <w:pPr>
        <w:ind w:left="608" w:hanging="454"/>
      </w:pPr>
      <w:rPr>
        <w:rFonts w:ascii="Arial" w:eastAsia="Arial" w:hAnsi="Arial" w:cs="Arial" w:hint="default"/>
        <w:b/>
        <w:bCs/>
        <w:w w:val="98"/>
        <w:sz w:val="22"/>
        <w:szCs w:val="22"/>
        <w:lang w:val="en-GB" w:eastAsia="en-GB" w:bidi="en-GB"/>
      </w:rPr>
    </w:lvl>
    <w:lvl w:ilvl="2">
      <w:numFmt w:val="bullet"/>
      <w:lvlText w:val="•"/>
      <w:lvlJc w:val="left"/>
      <w:pPr>
        <w:ind w:left="836" w:hanging="341"/>
      </w:pPr>
      <w:rPr>
        <w:rFonts w:hint="default"/>
        <w:w w:val="105"/>
        <w:lang w:val="en-GB" w:eastAsia="en-GB" w:bidi="en-GB"/>
      </w:rPr>
    </w:lvl>
    <w:lvl w:ilvl="3">
      <w:numFmt w:val="bullet"/>
      <w:lvlText w:val="•"/>
      <w:lvlJc w:val="left"/>
      <w:pPr>
        <w:ind w:left="1850" w:hanging="341"/>
      </w:pPr>
      <w:rPr>
        <w:rFonts w:hint="default"/>
        <w:lang w:val="en-GB" w:eastAsia="en-GB" w:bidi="en-GB"/>
      </w:rPr>
    </w:lvl>
    <w:lvl w:ilvl="4">
      <w:numFmt w:val="bullet"/>
      <w:lvlText w:val="•"/>
      <w:lvlJc w:val="left"/>
      <w:pPr>
        <w:ind w:left="2860" w:hanging="341"/>
      </w:pPr>
      <w:rPr>
        <w:rFonts w:hint="default"/>
        <w:lang w:val="en-GB" w:eastAsia="en-GB" w:bidi="en-GB"/>
      </w:rPr>
    </w:lvl>
    <w:lvl w:ilvl="5">
      <w:numFmt w:val="bullet"/>
      <w:lvlText w:val="•"/>
      <w:lvlJc w:val="left"/>
      <w:pPr>
        <w:ind w:left="3870" w:hanging="341"/>
      </w:pPr>
      <w:rPr>
        <w:rFonts w:hint="default"/>
        <w:lang w:val="en-GB" w:eastAsia="en-GB" w:bidi="en-GB"/>
      </w:rPr>
    </w:lvl>
    <w:lvl w:ilvl="6">
      <w:numFmt w:val="bullet"/>
      <w:lvlText w:val="•"/>
      <w:lvlJc w:val="left"/>
      <w:pPr>
        <w:ind w:left="4880" w:hanging="341"/>
      </w:pPr>
      <w:rPr>
        <w:rFonts w:hint="default"/>
        <w:lang w:val="en-GB" w:eastAsia="en-GB" w:bidi="en-GB"/>
      </w:rPr>
    </w:lvl>
    <w:lvl w:ilvl="7">
      <w:numFmt w:val="bullet"/>
      <w:lvlText w:val="•"/>
      <w:lvlJc w:val="left"/>
      <w:pPr>
        <w:ind w:left="5890" w:hanging="341"/>
      </w:pPr>
      <w:rPr>
        <w:rFonts w:hint="default"/>
        <w:lang w:val="en-GB" w:eastAsia="en-GB" w:bidi="en-GB"/>
      </w:rPr>
    </w:lvl>
    <w:lvl w:ilvl="8">
      <w:numFmt w:val="bullet"/>
      <w:lvlText w:val="•"/>
      <w:lvlJc w:val="left"/>
      <w:pPr>
        <w:ind w:left="6900" w:hanging="341"/>
      </w:pPr>
      <w:rPr>
        <w:rFonts w:hint="default"/>
        <w:lang w:val="en-GB" w:eastAsia="en-GB" w:bidi="en-GB"/>
      </w:rPr>
    </w:lvl>
  </w:abstractNum>
  <w:num w:numId="1" w16cid:durableId="853494303">
    <w:abstractNumId w:val="0"/>
  </w:num>
  <w:num w:numId="2" w16cid:durableId="25513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0E"/>
    <w:rsid w:val="00077602"/>
    <w:rsid w:val="000B297C"/>
    <w:rsid w:val="000B369F"/>
    <w:rsid w:val="00111B9C"/>
    <w:rsid w:val="0013537B"/>
    <w:rsid w:val="00232CC2"/>
    <w:rsid w:val="003242C3"/>
    <w:rsid w:val="003C48EA"/>
    <w:rsid w:val="00412EB9"/>
    <w:rsid w:val="00475178"/>
    <w:rsid w:val="00482144"/>
    <w:rsid w:val="004A614A"/>
    <w:rsid w:val="004D1132"/>
    <w:rsid w:val="00555C0E"/>
    <w:rsid w:val="00610A25"/>
    <w:rsid w:val="00610EDE"/>
    <w:rsid w:val="006563C7"/>
    <w:rsid w:val="00661B7F"/>
    <w:rsid w:val="006B1BD1"/>
    <w:rsid w:val="00700883"/>
    <w:rsid w:val="007364FE"/>
    <w:rsid w:val="008624D2"/>
    <w:rsid w:val="00866F43"/>
    <w:rsid w:val="00882E45"/>
    <w:rsid w:val="008B60DF"/>
    <w:rsid w:val="008C05BE"/>
    <w:rsid w:val="00911A38"/>
    <w:rsid w:val="0096493E"/>
    <w:rsid w:val="00973B34"/>
    <w:rsid w:val="009A1EF6"/>
    <w:rsid w:val="009C581A"/>
    <w:rsid w:val="00A754F2"/>
    <w:rsid w:val="00AE6EAA"/>
    <w:rsid w:val="00B441C0"/>
    <w:rsid w:val="00C56AFE"/>
    <w:rsid w:val="00C7473A"/>
    <w:rsid w:val="00C93844"/>
    <w:rsid w:val="00CD535F"/>
    <w:rsid w:val="00CE0656"/>
    <w:rsid w:val="00E00215"/>
    <w:rsid w:val="00E54BB2"/>
    <w:rsid w:val="00EB4FB1"/>
    <w:rsid w:val="00EC729E"/>
    <w:rsid w:val="00EE425A"/>
    <w:rsid w:val="00F20908"/>
    <w:rsid w:val="00F36891"/>
    <w:rsid w:val="00F6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EAAE9"/>
  <w15:docId w15:val="{A4C8F024-57A6-4B86-A82B-0708F3A1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33" w:hanging="286"/>
      <w:outlineLvl w:val="0"/>
    </w:pPr>
    <w:rPr>
      <w:b/>
      <w:bCs/>
      <w:sz w:val="24"/>
      <w:szCs w:val="24"/>
    </w:rPr>
  </w:style>
  <w:style w:type="paragraph" w:styleId="Heading2">
    <w:name w:val="heading 2"/>
    <w:basedOn w:val="Normal"/>
    <w:uiPriority w:val="9"/>
    <w:unhideWhenUsed/>
    <w:qFormat/>
    <w:pPr>
      <w:ind w:left="601" w:hanging="45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01" w:hanging="450"/>
    </w:pPr>
  </w:style>
  <w:style w:type="paragraph" w:customStyle="1" w:styleId="TableParagraph">
    <w:name w:val="Table Paragraph"/>
    <w:basedOn w:val="Normal"/>
    <w:uiPriority w:val="1"/>
    <w:qFormat/>
    <w:pPr>
      <w:spacing w:before="11"/>
      <w:ind w:left="114"/>
    </w:pPr>
  </w:style>
  <w:style w:type="paragraph" w:styleId="Revision">
    <w:name w:val="Revision"/>
    <w:hidden/>
    <w:uiPriority w:val="99"/>
    <w:semiHidden/>
    <w:rsid w:val="008B60DF"/>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A614A"/>
    <w:rPr>
      <w:sz w:val="16"/>
      <w:szCs w:val="16"/>
    </w:rPr>
  </w:style>
  <w:style w:type="paragraph" w:styleId="CommentText">
    <w:name w:val="annotation text"/>
    <w:basedOn w:val="Normal"/>
    <w:link w:val="CommentTextChar"/>
    <w:uiPriority w:val="99"/>
    <w:unhideWhenUsed/>
    <w:rsid w:val="004A614A"/>
    <w:rPr>
      <w:sz w:val="20"/>
      <w:szCs w:val="20"/>
    </w:rPr>
  </w:style>
  <w:style w:type="character" w:customStyle="1" w:styleId="CommentTextChar">
    <w:name w:val="Comment Text Char"/>
    <w:basedOn w:val="DefaultParagraphFont"/>
    <w:link w:val="CommentText"/>
    <w:uiPriority w:val="99"/>
    <w:rsid w:val="004A614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A614A"/>
    <w:rPr>
      <w:b/>
      <w:bCs/>
    </w:rPr>
  </w:style>
  <w:style w:type="character" w:customStyle="1" w:styleId="CommentSubjectChar">
    <w:name w:val="Comment Subject Char"/>
    <w:basedOn w:val="CommentTextChar"/>
    <w:link w:val="CommentSubject"/>
    <w:uiPriority w:val="99"/>
    <w:semiHidden/>
    <w:rsid w:val="004A614A"/>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tercalation-enquiries@bristol.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10343</Characters>
  <Application>Microsoft Office Word</Application>
  <DocSecurity>0</DocSecurity>
  <Lines>246</Lines>
  <Paragraphs>123</Paragraphs>
  <ScaleCrop>false</ScaleCrop>
  <HeadingPairs>
    <vt:vector size="2" baseType="variant">
      <vt:variant>
        <vt:lpstr>Title</vt:lpstr>
      </vt:variant>
      <vt:variant>
        <vt:i4>1</vt:i4>
      </vt:variant>
    </vt:vector>
  </HeadingPairs>
  <TitlesOfParts>
    <vt:vector size="1" baseType="lpstr">
      <vt:lpstr>Admissions Statement 2022-23 (2).pdf</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Statement 2022-23 (2).pdf</dc:title>
  <dc:creator>aehmr</dc:creator>
  <cp:lastModifiedBy>Ndidi Efoechoku</cp:lastModifiedBy>
  <cp:revision>2</cp:revision>
  <dcterms:created xsi:type="dcterms:W3CDTF">2024-09-09T11:32:00Z</dcterms:created>
  <dcterms:modified xsi:type="dcterms:W3CDTF">2024-09-09T11:32:00Z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for Microsoft 365</vt:lpwstr>
  </property>
  <property fmtid="{D5CDD505-2E9C-101B-9397-08002B2CF9AE}" pid="4" name="LastSaved">
    <vt:filetime>2023-09-07T00:00:00Z</vt:filetime>
  </property>
  <property fmtid="{D5CDD505-2E9C-101B-9397-08002B2CF9AE}" pid="5" name="GrammarlyDocumentId">
    <vt:lpwstr>0e875cc4106d7ef337a735546404dd64b54381d576d32ef1f92076b74db582c6</vt:lpwstr>
  </property>
</Properties>
</file>