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23D7" w14:textId="6F944D22" w:rsidR="0094152E" w:rsidRDefault="005D4BA3" w:rsidP="0094152E">
      <w:pPr>
        <w:spacing w:after="60" w:line="240" w:lineRule="auto"/>
        <w:jc w:val="center"/>
        <w:rPr>
          <w:rFonts w:ascii="Arial" w:eastAsia="Times New Roman" w:hAnsi="Arial" w:cs="Arial"/>
          <w:bCs/>
          <w:sz w:val="28"/>
          <w:szCs w:val="28"/>
        </w:rPr>
      </w:pPr>
      <w:r w:rsidRPr="005D4BA3">
        <w:rPr>
          <w:rFonts w:ascii="Calibri" w:eastAsia="Calibri" w:hAnsi="Calibri" w:cs="Times New Roman"/>
          <w:noProof/>
        </w:rPr>
        <w:drawing>
          <wp:inline distT="0" distB="0" distL="0" distR="0" wp14:anchorId="27600112" wp14:editId="77C716EF">
            <wp:extent cx="2131695" cy="617220"/>
            <wp:effectExtent l="0" t="0" r="1905" b="1143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1695" cy="617220"/>
                    </a:xfrm>
                    <a:prstGeom prst="rect">
                      <a:avLst/>
                    </a:prstGeom>
                    <a:noFill/>
                    <a:ln>
                      <a:noFill/>
                    </a:ln>
                  </pic:spPr>
                </pic:pic>
              </a:graphicData>
            </a:graphic>
          </wp:inline>
        </w:drawing>
      </w:r>
    </w:p>
    <w:p w14:paraId="079B55E7" w14:textId="77777777" w:rsidR="0094152E" w:rsidRDefault="0094152E" w:rsidP="0094152E">
      <w:pPr>
        <w:spacing w:after="60" w:line="240" w:lineRule="auto"/>
        <w:jc w:val="center"/>
        <w:rPr>
          <w:rFonts w:ascii="Arial" w:eastAsia="Times New Roman" w:hAnsi="Arial" w:cs="Arial"/>
          <w:bCs/>
          <w:sz w:val="28"/>
          <w:szCs w:val="28"/>
        </w:rPr>
      </w:pPr>
    </w:p>
    <w:p w14:paraId="14175236" w14:textId="77777777" w:rsidR="0094152E" w:rsidRDefault="0094152E" w:rsidP="0094152E">
      <w:pPr>
        <w:spacing w:after="60" w:line="240" w:lineRule="auto"/>
        <w:jc w:val="center"/>
        <w:rPr>
          <w:rFonts w:ascii="Arial" w:eastAsia="Times New Roman" w:hAnsi="Arial" w:cs="Arial"/>
          <w:bCs/>
          <w:sz w:val="28"/>
          <w:szCs w:val="28"/>
        </w:rPr>
      </w:pPr>
    </w:p>
    <w:p w14:paraId="240C279D" w14:textId="73E24586" w:rsidR="0094152E" w:rsidRPr="0094152E" w:rsidRDefault="00B57948" w:rsidP="0094152E">
      <w:pPr>
        <w:spacing w:after="60" w:line="240" w:lineRule="auto"/>
        <w:jc w:val="center"/>
        <w:rPr>
          <w:rFonts w:ascii="Arial" w:eastAsia="Times New Roman" w:hAnsi="Arial" w:cs="Arial"/>
          <w:b/>
          <w:sz w:val="28"/>
          <w:szCs w:val="28"/>
        </w:rPr>
      </w:pPr>
      <w:r w:rsidRPr="0094152E">
        <w:rPr>
          <w:rFonts w:ascii="Arial" w:eastAsia="Times New Roman" w:hAnsi="Arial" w:cs="Arial"/>
          <w:b/>
          <w:sz w:val="28"/>
          <w:szCs w:val="28"/>
        </w:rPr>
        <w:t xml:space="preserve">Regulations and code of practice for </w:t>
      </w:r>
    </w:p>
    <w:p w14:paraId="015872A1" w14:textId="0F3CD104" w:rsidR="0094152E" w:rsidRPr="0094152E" w:rsidRDefault="00CB0850" w:rsidP="0094152E">
      <w:pPr>
        <w:contextualSpacing/>
        <w:jc w:val="center"/>
        <w:rPr>
          <w:rFonts w:ascii="Arial" w:eastAsia="Times New Roman" w:hAnsi="Arial" w:cs="Arial"/>
          <w:b/>
          <w:sz w:val="28"/>
          <w:szCs w:val="28"/>
        </w:rPr>
      </w:pPr>
      <w:r>
        <w:rPr>
          <w:rFonts w:ascii="Arial" w:eastAsia="Times New Roman" w:hAnsi="Arial" w:cs="Arial"/>
          <w:b/>
          <w:sz w:val="28"/>
          <w:szCs w:val="28"/>
        </w:rPr>
        <w:t>r</w:t>
      </w:r>
      <w:r w:rsidR="00B57948" w:rsidRPr="0094152E">
        <w:rPr>
          <w:rFonts w:ascii="Arial" w:eastAsia="Times New Roman" w:hAnsi="Arial" w:cs="Arial"/>
          <w:b/>
          <w:sz w:val="28"/>
          <w:szCs w:val="28"/>
        </w:rPr>
        <w:t>esearch degree programmes</w:t>
      </w:r>
    </w:p>
    <w:p w14:paraId="39322DA1" w14:textId="77777777" w:rsidR="0094152E" w:rsidRPr="0094152E" w:rsidRDefault="0094152E" w:rsidP="0094152E">
      <w:pPr>
        <w:contextualSpacing/>
        <w:jc w:val="center"/>
        <w:rPr>
          <w:rFonts w:ascii="Arial" w:eastAsia="Times New Roman" w:hAnsi="Arial" w:cs="Arial"/>
          <w:b/>
          <w:sz w:val="28"/>
          <w:szCs w:val="28"/>
        </w:rPr>
      </w:pPr>
    </w:p>
    <w:p w14:paraId="550D5A98" w14:textId="4B34EEAA" w:rsidR="0094152E" w:rsidRDefault="006B4158" w:rsidP="0094152E">
      <w:pPr>
        <w:contextualSpacing/>
        <w:jc w:val="center"/>
        <w:rPr>
          <w:rFonts w:ascii="Arial" w:eastAsia="Times New Roman" w:hAnsi="Arial" w:cs="Arial"/>
          <w:b/>
          <w:sz w:val="28"/>
          <w:szCs w:val="28"/>
        </w:rPr>
      </w:pPr>
      <w:r>
        <w:rPr>
          <w:rFonts w:ascii="Arial" w:eastAsia="Times New Roman" w:hAnsi="Arial" w:cs="Arial"/>
          <w:b/>
          <w:sz w:val="28"/>
          <w:szCs w:val="28"/>
        </w:rPr>
        <w:t>2025/26</w:t>
      </w:r>
    </w:p>
    <w:p w14:paraId="5BCBF710" w14:textId="77777777" w:rsidR="006B4158" w:rsidRDefault="006B4158" w:rsidP="0094152E">
      <w:pPr>
        <w:contextualSpacing/>
        <w:jc w:val="center"/>
        <w:rPr>
          <w:rFonts w:ascii="Arial" w:eastAsia="Times New Roman" w:hAnsi="Arial" w:cs="Arial"/>
          <w:b/>
          <w:sz w:val="28"/>
          <w:szCs w:val="28"/>
        </w:rPr>
      </w:pPr>
    </w:p>
    <w:p w14:paraId="690090B6" w14:textId="6EDB8732" w:rsidR="002F7C66" w:rsidRDefault="002F7C66">
      <w:pPr>
        <w:contextualSpacing/>
        <w:rPr>
          <w:rFonts w:ascii="Arial" w:eastAsia="Times New Roman" w:hAnsi="Arial" w:cs="Arial"/>
          <w:b/>
          <w:sz w:val="28"/>
          <w:szCs w:val="28"/>
        </w:rPr>
      </w:pPr>
      <w:r>
        <w:rPr>
          <w:rFonts w:ascii="Arial" w:eastAsia="Times New Roman" w:hAnsi="Arial" w:cs="Arial"/>
          <w:b/>
          <w:sz w:val="28"/>
          <w:szCs w:val="28"/>
        </w:rPr>
        <w:br w:type="page"/>
      </w:r>
    </w:p>
    <w:p w14:paraId="2A26F47D" w14:textId="77777777" w:rsidR="002F7C66" w:rsidRPr="003D6168" w:rsidRDefault="002F7C66" w:rsidP="008D1DC9">
      <w:pPr>
        <w:rPr>
          <w:rFonts w:ascii="Arial" w:hAnsi="Arial" w:cs="Arial"/>
          <w:sz w:val="24"/>
          <w:szCs w:val="24"/>
        </w:rPr>
      </w:pPr>
      <w:r w:rsidRPr="003D6168">
        <w:rPr>
          <w:rFonts w:ascii="Arial" w:hAnsi="Arial" w:cs="Arial"/>
          <w:b/>
          <w:bCs/>
          <w:sz w:val="24"/>
          <w:szCs w:val="24"/>
        </w:rPr>
        <w:lastRenderedPageBreak/>
        <w:t xml:space="preserve">Regulations and </w:t>
      </w:r>
      <w:r>
        <w:rPr>
          <w:rFonts w:ascii="Arial" w:hAnsi="Arial" w:cs="Arial"/>
          <w:b/>
          <w:bCs/>
          <w:sz w:val="24"/>
          <w:szCs w:val="24"/>
        </w:rPr>
        <w:t>c</w:t>
      </w:r>
      <w:r w:rsidRPr="003D6168">
        <w:rPr>
          <w:rFonts w:ascii="Arial" w:hAnsi="Arial" w:cs="Arial"/>
          <w:b/>
          <w:bCs/>
          <w:sz w:val="24"/>
          <w:szCs w:val="24"/>
        </w:rPr>
        <w:t xml:space="preserve">ode of </w:t>
      </w:r>
      <w:r>
        <w:rPr>
          <w:rFonts w:ascii="Arial" w:hAnsi="Arial" w:cs="Arial"/>
          <w:b/>
          <w:bCs/>
          <w:sz w:val="24"/>
          <w:szCs w:val="24"/>
        </w:rPr>
        <w:t>p</w:t>
      </w:r>
      <w:r w:rsidRPr="003D6168">
        <w:rPr>
          <w:rFonts w:ascii="Arial" w:hAnsi="Arial" w:cs="Arial"/>
          <w:b/>
          <w:bCs/>
          <w:sz w:val="24"/>
          <w:szCs w:val="24"/>
        </w:rPr>
        <w:t xml:space="preserve">ractice for </w:t>
      </w:r>
      <w:r>
        <w:rPr>
          <w:rFonts w:ascii="Arial" w:hAnsi="Arial" w:cs="Arial"/>
          <w:b/>
          <w:bCs/>
          <w:sz w:val="24"/>
          <w:szCs w:val="24"/>
        </w:rPr>
        <w:t>r</w:t>
      </w:r>
      <w:r w:rsidRPr="003D6168">
        <w:rPr>
          <w:rFonts w:ascii="Arial" w:hAnsi="Arial" w:cs="Arial"/>
          <w:b/>
          <w:bCs/>
          <w:sz w:val="24"/>
          <w:szCs w:val="24"/>
        </w:rPr>
        <w:t xml:space="preserve">esearch </w:t>
      </w:r>
      <w:r>
        <w:rPr>
          <w:rFonts w:ascii="Arial" w:hAnsi="Arial" w:cs="Arial"/>
          <w:b/>
          <w:bCs/>
          <w:sz w:val="24"/>
          <w:szCs w:val="24"/>
        </w:rPr>
        <w:t>d</w:t>
      </w:r>
      <w:r w:rsidRPr="003D6168">
        <w:rPr>
          <w:rFonts w:ascii="Arial" w:hAnsi="Arial" w:cs="Arial"/>
          <w:b/>
          <w:bCs/>
          <w:sz w:val="24"/>
          <w:szCs w:val="24"/>
        </w:rPr>
        <w:t xml:space="preserve">egree </w:t>
      </w:r>
      <w:r>
        <w:rPr>
          <w:rFonts w:ascii="Arial" w:hAnsi="Arial" w:cs="Arial"/>
          <w:b/>
          <w:bCs/>
          <w:sz w:val="24"/>
          <w:szCs w:val="24"/>
        </w:rPr>
        <w:t>p</w:t>
      </w:r>
      <w:r w:rsidRPr="003D6168">
        <w:rPr>
          <w:rFonts w:ascii="Arial" w:hAnsi="Arial" w:cs="Arial"/>
          <w:b/>
          <w:bCs/>
          <w:sz w:val="24"/>
          <w:szCs w:val="24"/>
        </w:rPr>
        <w:t>rogrammes</w:t>
      </w:r>
    </w:p>
    <w:p w14:paraId="337E3654" w14:textId="77777777" w:rsidR="002F7C66" w:rsidRDefault="002F7C66" w:rsidP="008D1DC9">
      <w:pPr>
        <w:rPr>
          <w:rFonts w:ascii="Arial" w:hAnsi="Arial" w:cs="Arial"/>
          <w:sz w:val="24"/>
          <w:szCs w:val="24"/>
        </w:rPr>
      </w:pPr>
      <w:r w:rsidRPr="003D6168">
        <w:rPr>
          <w:rFonts w:ascii="Arial" w:hAnsi="Arial" w:cs="Arial"/>
          <w:sz w:val="24"/>
          <w:szCs w:val="24"/>
        </w:rPr>
        <w:t>Contents</w:t>
      </w:r>
    </w:p>
    <w:p w14:paraId="206C82E1" w14:textId="34C3F588" w:rsidR="000C5644" w:rsidRPr="000C5644" w:rsidRDefault="000C5644" w:rsidP="000C5644">
      <w:pPr>
        <w:tabs>
          <w:tab w:val="left" w:pos="7371"/>
        </w:tabs>
        <w:rPr>
          <w:rFonts w:ascii="Arial" w:hAnsi="Arial" w:cs="Arial"/>
          <w:b/>
          <w:bCs/>
        </w:rPr>
      </w:pPr>
      <w:bookmarkStart w:id="0" w:name="_Hlk160020021"/>
      <w:r>
        <w:rPr>
          <w:rFonts w:ascii="Arial" w:hAnsi="Arial" w:cs="Arial"/>
          <w:b/>
          <w:bCs/>
        </w:rPr>
        <w:tab/>
        <w:t>Page</w:t>
      </w:r>
    </w:p>
    <w:p w14:paraId="0BF702F8" w14:textId="733E042C"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Introduction" w:tooltip="Introduction, page 1" w:history="1">
        <w:r w:rsidRPr="00A76BEC">
          <w:rPr>
            <w:rStyle w:val="Hyperlink"/>
            <w:rFonts w:ascii="Arial" w:hAnsi="Arial" w:cs="Arial"/>
            <w:b/>
            <w:bCs/>
          </w:rPr>
          <w:t>Introduction</w:t>
        </w:r>
      </w:hyperlink>
      <w:r w:rsidRPr="003D6168">
        <w:rPr>
          <w:rFonts w:ascii="Arial" w:hAnsi="Arial" w:cs="Arial"/>
          <w:b/>
          <w:bCs/>
        </w:rPr>
        <w:t xml:space="preserve"> </w:t>
      </w:r>
      <w:r w:rsidR="000C5644">
        <w:rPr>
          <w:rFonts w:ascii="Arial" w:hAnsi="Arial" w:cs="Arial"/>
          <w:b/>
          <w:bCs/>
        </w:rPr>
        <w:tab/>
      </w:r>
    </w:p>
    <w:p w14:paraId="1E399E64" w14:textId="32A2CC63" w:rsidR="002F7C66" w:rsidRPr="00941CA9" w:rsidRDefault="002F7C66" w:rsidP="000C5644">
      <w:pPr>
        <w:tabs>
          <w:tab w:val="left" w:pos="7371"/>
        </w:tabs>
        <w:ind w:left="426" w:hanging="426"/>
        <w:rPr>
          <w:rFonts w:ascii="Arial" w:hAnsi="Arial" w:cs="Arial"/>
        </w:rPr>
      </w:pPr>
      <w:bookmarkStart w:id="1" w:name="_Hlk160031577"/>
      <w:bookmarkEnd w:id="0"/>
      <w:r w:rsidRPr="00941CA9">
        <w:rPr>
          <w:rFonts w:ascii="Arial" w:hAnsi="Arial" w:cs="Arial"/>
        </w:rPr>
        <w:t xml:space="preserve">Introduction </w:t>
      </w:r>
      <w:proofErr w:type="gramStart"/>
      <w:r w:rsidR="000C5644">
        <w:rPr>
          <w:rFonts w:ascii="Arial" w:hAnsi="Arial" w:cs="Arial"/>
        </w:rPr>
        <w:tab/>
      </w:r>
      <w:r w:rsidR="00055081">
        <w:rPr>
          <w:rFonts w:ascii="Arial" w:hAnsi="Arial" w:cs="Arial"/>
        </w:rPr>
        <w:t xml:space="preserve">  1</w:t>
      </w:r>
      <w:proofErr w:type="gramEnd"/>
    </w:p>
    <w:p w14:paraId="237E21F2" w14:textId="3EE06D60" w:rsidR="002F7C66" w:rsidRDefault="002F7C66" w:rsidP="000C5644">
      <w:pPr>
        <w:tabs>
          <w:tab w:val="left" w:pos="7371"/>
        </w:tabs>
        <w:ind w:left="426" w:hanging="426"/>
        <w:rPr>
          <w:rFonts w:ascii="Arial" w:hAnsi="Arial" w:cs="Arial"/>
        </w:rPr>
      </w:pPr>
      <w:r w:rsidRPr="00941CA9">
        <w:rPr>
          <w:rFonts w:ascii="Arial" w:hAnsi="Arial" w:cs="Arial"/>
        </w:rPr>
        <w:t xml:space="preserve">Summary of changes and additions </w:t>
      </w:r>
      <w:proofErr w:type="gramStart"/>
      <w:r w:rsidR="000C5644">
        <w:rPr>
          <w:rFonts w:ascii="Arial" w:hAnsi="Arial" w:cs="Arial"/>
        </w:rPr>
        <w:tab/>
      </w:r>
      <w:r w:rsidR="00055081">
        <w:rPr>
          <w:rFonts w:ascii="Arial" w:hAnsi="Arial" w:cs="Arial"/>
        </w:rPr>
        <w:t xml:space="preserve">  </w:t>
      </w:r>
      <w:r w:rsidR="00D70285">
        <w:rPr>
          <w:rFonts w:ascii="Arial" w:hAnsi="Arial" w:cs="Arial"/>
        </w:rPr>
        <w:t>3</w:t>
      </w:r>
      <w:proofErr w:type="gramEnd"/>
    </w:p>
    <w:bookmarkEnd w:id="1"/>
    <w:p w14:paraId="38E8FC8F" w14:textId="77777777" w:rsidR="002F7C66" w:rsidRPr="00941CA9" w:rsidRDefault="002F7C66" w:rsidP="000C5644">
      <w:pPr>
        <w:tabs>
          <w:tab w:val="left" w:pos="7371"/>
        </w:tabs>
        <w:ind w:left="426" w:hanging="426"/>
        <w:rPr>
          <w:rFonts w:ascii="Arial" w:hAnsi="Arial" w:cs="Arial"/>
        </w:rPr>
      </w:pPr>
    </w:p>
    <w:p w14:paraId="5D2DC3E7" w14:textId="18A1DE4F"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B._PGR_programmes," w:tooltip="PGR programmes, registration, and the period of study, page 5" w:history="1">
        <w:r w:rsidRPr="00D70285">
          <w:rPr>
            <w:rStyle w:val="Hyperlink"/>
            <w:rFonts w:ascii="Arial" w:hAnsi="Arial" w:cs="Arial"/>
            <w:b/>
            <w:bCs/>
          </w:rPr>
          <w:t>PGR programmes, registration, and the period of study</w:t>
        </w:r>
      </w:hyperlink>
    </w:p>
    <w:p w14:paraId="3FC15979" w14:textId="77777777" w:rsidR="002F7C66" w:rsidRDefault="002F7C66" w:rsidP="000C5644">
      <w:pPr>
        <w:pStyle w:val="ListParagraph"/>
        <w:tabs>
          <w:tab w:val="left" w:pos="7371"/>
        </w:tabs>
        <w:ind w:left="426" w:hanging="426"/>
        <w:rPr>
          <w:rFonts w:ascii="Arial" w:hAnsi="Arial" w:cs="Arial"/>
        </w:rPr>
      </w:pPr>
    </w:p>
    <w:p w14:paraId="779247A7" w14:textId="77777777" w:rsidR="002F7C66" w:rsidRPr="004040E8" w:rsidRDefault="002F7C66" w:rsidP="000C5644">
      <w:pPr>
        <w:pStyle w:val="ListParagraph"/>
        <w:tabs>
          <w:tab w:val="left" w:pos="7371"/>
        </w:tabs>
        <w:ind w:left="426" w:hanging="426"/>
        <w:rPr>
          <w:rFonts w:ascii="Arial" w:hAnsi="Arial" w:cs="Arial"/>
        </w:rPr>
      </w:pPr>
      <w:r>
        <w:rPr>
          <w:rFonts w:ascii="Arial" w:hAnsi="Arial" w:cs="Arial"/>
        </w:rPr>
        <w:t>Regulations</w:t>
      </w:r>
    </w:p>
    <w:p w14:paraId="41D3C38F" w14:textId="7833F8E4" w:rsidR="002F7C66" w:rsidRDefault="002F7C66" w:rsidP="000C5644">
      <w:pPr>
        <w:tabs>
          <w:tab w:val="left" w:pos="7371"/>
        </w:tabs>
        <w:ind w:left="426" w:hanging="426"/>
        <w:rPr>
          <w:rFonts w:ascii="Arial" w:hAnsi="Arial" w:cs="Arial"/>
        </w:rPr>
      </w:pPr>
      <w:r w:rsidRPr="00941CA9">
        <w:rPr>
          <w:rFonts w:ascii="Arial" w:hAnsi="Arial" w:cs="Arial"/>
        </w:rPr>
        <w:t xml:space="preserve">1. PGR programmes </w:t>
      </w:r>
      <w:proofErr w:type="gramStart"/>
      <w:r w:rsidR="00055081">
        <w:rPr>
          <w:rFonts w:ascii="Arial" w:hAnsi="Arial" w:cs="Arial"/>
        </w:rPr>
        <w:tab/>
      </w:r>
      <w:r w:rsidR="00634577">
        <w:rPr>
          <w:rFonts w:ascii="Arial" w:hAnsi="Arial" w:cs="Arial"/>
        </w:rPr>
        <w:t xml:space="preserve">  5</w:t>
      </w:r>
      <w:proofErr w:type="gramEnd"/>
    </w:p>
    <w:p w14:paraId="74022262" w14:textId="231CD8AB" w:rsidR="002F7C66" w:rsidRPr="00941CA9" w:rsidRDefault="002F7C66" w:rsidP="000C5644">
      <w:pPr>
        <w:tabs>
          <w:tab w:val="left" w:pos="7371"/>
        </w:tabs>
        <w:ind w:left="426" w:hanging="426"/>
        <w:rPr>
          <w:rFonts w:ascii="Arial" w:hAnsi="Arial" w:cs="Arial"/>
        </w:rPr>
      </w:pPr>
      <w:r>
        <w:rPr>
          <w:rFonts w:ascii="Arial" w:hAnsi="Arial" w:cs="Arial"/>
        </w:rPr>
        <w:tab/>
      </w:r>
      <w:r w:rsidR="005F1340">
        <w:rPr>
          <w:rFonts w:ascii="Arial" w:hAnsi="Arial" w:cs="Arial"/>
        </w:rPr>
        <w:t>1b.</w:t>
      </w:r>
      <w:r>
        <w:rPr>
          <w:rFonts w:ascii="Arial" w:hAnsi="Arial" w:cs="Arial"/>
        </w:rPr>
        <w:t xml:space="preserve"> PGR degrees with musical composition</w:t>
      </w:r>
      <w:r w:rsidR="00634577">
        <w:rPr>
          <w:rFonts w:ascii="Arial" w:hAnsi="Arial" w:cs="Arial"/>
        </w:rPr>
        <w:tab/>
        <w:t xml:space="preserve"> 14</w:t>
      </w:r>
    </w:p>
    <w:p w14:paraId="10EDF6DA" w14:textId="4181675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 Doctoral degrees by published </w:t>
      </w:r>
      <w:proofErr w:type="gramStart"/>
      <w:r w:rsidRPr="00941CA9">
        <w:rPr>
          <w:rFonts w:ascii="Arial" w:hAnsi="Arial" w:cs="Arial"/>
        </w:rPr>
        <w:t xml:space="preserve">work  </w:t>
      </w:r>
      <w:r w:rsidR="003530D1">
        <w:rPr>
          <w:rFonts w:ascii="Arial" w:hAnsi="Arial" w:cs="Arial"/>
        </w:rPr>
        <w:tab/>
      </w:r>
      <w:proofErr w:type="gramEnd"/>
      <w:r w:rsidR="003530D1">
        <w:rPr>
          <w:rFonts w:ascii="Arial" w:hAnsi="Arial" w:cs="Arial"/>
        </w:rPr>
        <w:t xml:space="preserve"> 18</w:t>
      </w:r>
    </w:p>
    <w:p w14:paraId="1423B661" w14:textId="3DCD2B46"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3. Admission, registration, and induction </w:t>
      </w:r>
      <w:r w:rsidR="003530D1">
        <w:rPr>
          <w:rFonts w:ascii="Arial" w:hAnsi="Arial" w:cs="Arial"/>
        </w:rPr>
        <w:tab/>
        <w:t xml:space="preserve"> 22</w:t>
      </w:r>
    </w:p>
    <w:p w14:paraId="39186F05" w14:textId="174AC924" w:rsidR="002F7C66" w:rsidRDefault="002F7C66" w:rsidP="000C5644">
      <w:pPr>
        <w:tabs>
          <w:tab w:val="left" w:pos="7371"/>
        </w:tabs>
        <w:ind w:left="426" w:hanging="426"/>
        <w:rPr>
          <w:rFonts w:ascii="Arial" w:hAnsi="Arial" w:cs="Arial"/>
        </w:rPr>
      </w:pPr>
      <w:r w:rsidRPr="00941CA9">
        <w:rPr>
          <w:rFonts w:ascii="Arial" w:hAnsi="Arial" w:cs="Arial"/>
        </w:rPr>
        <w:t xml:space="preserve">4. Period of study </w:t>
      </w:r>
      <w:r w:rsidR="003530D1">
        <w:rPr>
          <w:rFonts w:ascii="Arial" w:hAnsi="Arial" w:cs="Arial"/>
        </w:rPr>
        <w:tab/>
        <w:t xml:space="preserve"> 26</w:t>
      </w:r>
    </w:p>
    <w:p w14:paraId="7967ED1A"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22FFF9EE" w14:textId="21CF079E" w:rsidR="002F7C66"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for research degrees by distance learning </w:t>
      </w:r>
      <w:r w:rsidR="003530D1">
        <w:rPr>
          <w:rFonts w:ascii="Arial" w:hAnsi="Arial" w:cs="Arial"/>
        </w:rPr>
        <w:tab/>
        <w:t xml:space="preserve"> 3</w:t>
      </w:r>
      <w:r w:rsidR="005B5EED">
        <w:rPr>
          <w:rFonts w:ascii="Arial" w:hAnsi="Arial" w:cs="Arial"/>
        </w:rPr>
        <w:t>4</w:t>
      </w:r>
    </w:p>
    <w:p w14:paraId="5123E020" w14:textId="7BAFF2C8"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placements </w:t>
      </w:r>
      <w:r w:rsidR="003530D1">
        <w:rPr>
          <w:rFonts w:ascii="Arial" w:hAnsi="Arial" w:cs="Arial"/>
        </w:rPr>
        <w:tab/>
      </w:r>
      <w:r w:rsidR="00E04446">
        <w:rPr>
          <w:rFonts w:ascii="Arial" w:hAnsi="Arial" w:cs="Arial"/>
        </w:rPr>
        <w:t xml:space="preserve"> 4</w:t>
      </w:r>
      <w:r w:rsidR="005B5EED">
        <w:rPr>
          <w:rFonts w:ascii="Arial" w:hAnsi="Arial" w:cs="Arial"/>
        </w:rPr>
        <w:t>3</w:t>
      </w:r>
    </w:p>
    <w:p w14:paraId="6859FC19" w14:textId="6D34CEF9"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students who teach </w:t>
      </w:r>
      <w:r w:rsidR="00E04446">
        <w:rPr>
          <w:rFonts w:ascii="Arial" w:hAnsi="Arial" w:cs="Arial"/>
        </w:rPr>
        <w:tab/>
        <w:t xml:space="preserve"> 4</w:t>
      </w:r>
      <w:r w:rsidR="005B5EED">
        <w:rPr>
          <w:rFonts w:ascii="Arial" w:hAnsi="Arial" w:cs="Arial"/>
        </w:rPr>
        <w:t>7</w:t>
      </w:r>
    </w:p>
    <w:p w14:paraId="5F292811" w14:textId="77777777" w:rsidR="002F7C66" w:rsidRPr="00941CA9" w:rsidRDefault="002F7C66" w:rsidP="000C5644">
      <w:pPr>
        <w:tabs>
          <w:tab w:val="left" w:pos="7371"/>
        </w:tabs>
        <w:ind w:left="426" w:hanging="426"/>
        <w:rPr>
          <w:rFonts w:ascii="Arial" w:hAnsi="Arial" w:cs="Arial"/>
        </w:rPr>
      </w:pPr>
    </w:p>
    <w:p w14:paraId="48F2FDF9" w14:textId="26DA88D2"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C._PGR_student" w:tooltip="PGR student entitlements and responsibilities, page 52" w:history="1">
        <w:r w:rsidRPr="00E14965">
          <w:rPr>
            <w:rStyle w:val="Hyperlink"/>
            <w:rFonts w:ascii="Arial" w:hAnsi="Arial" w:cs="Arial"/>
            <w:b/>
            <w:bCs/>
          </w:rPr>
          <w:t>PGR student entitlements and responsibilities</w:t>
        </w:r>
      </w:hyperlink>
    </w:p>
    <w:p w14:paraId="2D062594"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5FDC7CB9" w14:textId="60BF1461"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5. PGR student entitlements while studying </w:t>
      </w:r>
      <w:r w:rsidR="00E04446">
        <w:rPr>
          <w:rFonts w:ascii="Arial" w:hAnsi="Arial" w:cs="Arial"/>
        </w:rPr>
        <w:tab/>
        <w:t xml:space="preserve"> 5</w:t>
      </w:r>
      <w:r w:rsidR="005B5EED">
        <w:rPr>
          <w:rFonts w:ascii="Arial" w:hAnsi="Arial" w:cs="Arial"/>
        </w:rPr>
        <w:t>3</w:t>
      </w:r>
    </w:p>
    <w:p w14:paraId="28A9BCDF" w14:textId="7A5406D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6. PGR student leave entitlements </w:t>
      </w:r>
      <w:r w:rsidR="00E04446">
        <w:rPr>
          <w:rFonts w:ascii="Arial" w:hAnsi="Arial" w:cs="Arial"/>
        </w:rPr>
        <w:tab/>
        <w:t xml:space="preserve"> 5</w:t>
      </w:r>
      <w:r w:rsidR="005B5EED">
        <w:rPr>
          <w:rFonts w:ascii="Arial" w:hAnsi="Arial" w:cs="Arial"/>
        </w:rPr>
        <w:t>6</w:t>
      </w:r>
    </w:p>
    <w:p w14:paraId="12BF6D90" w14:textId="533C300A" w:rsidR="002F7C66" w:rsidRDefault="002F7C66" w:rsidP="000C5644">
      <w:pPr>
        <w:tabs>
          <w:tab w:val="left" w:pos="7371"/>
        </w:tabs>
        <w:ind w:left="426" w:hanging="426"/>
        <w:rPr>
          <w:rFonts w:ascii="Arial" w:hAnsi="Arial" w:cs="Arial"/>
        </w:rPr>
      </w:pPr>
      <w:bookmarkStart w:id="2" w:name="_Hlk204850285"/>
      <w:r w:rsidRPr="00941CA9">
        <w:rPr>
          <w:rFonts w:ascii="Arial" w:hAnsi="Arial" w:cs="Arial"/>
        </w:rPr>
        <w:t xml:space="preserve">7. PGR student responsibilities </w:t>
      </w:r>
      <w:r w:rsidR="00E04446">
        <w:rPr>
          <w:rFonts w:ascii="Arial" w:hAnsi="Arial" w:cs="Arial"/>
        </w:rPr>
        <w:tab/>
        <w:t xml:space="preserve"> </w:t>
      </w:r>
      <w:r w:rsidR="002353EB">
        <w:rPr>
          <w:rFonts w:ascii="Arial" w:hAnsi="Arial" w:cs="Arial"/>
        </w:rPr>
        <w:t>6</w:t>
      </w:r>
      <w:r w:rsidR="005B5EED">
        <w:rPr>
          <w:rFonts w:ascii="Arial" w:hAnsi="Arial" w:cs="Arial"/>
        </w:rPr>
        <w:t>3</w:t>
      </w:r>
    </w:p>
    <w:bookmarkEnd w:id="2"/>
    <w:p w14:paraId="53671937" w14:textId="323EE016" w:rsidR="00EF041A" w:rsidRPr="00EF041A" w:rsidRDefault="00EF041A" w:rsidP="00EF041A">
      <w:pPr>
        <w:tabs>
          <w:tab w:val="left" w:pos="7371"/>
        </w:tabs>
        <w:ind w:left="426" w:hanging="426"/>
        <w:rPr>
          <w:rFonts w:ascii="Arial" w:hAnsi="Arial" w:cs="Arial"/>
        </w:rPr>
      </w:pPr>
      <w:r>
        <w:rPr>
          <w:rFonts w:ascii="Arial" w:hAnsi="Arial" w:cs="Arial"/>
        </w:rPr>
        <w:t>8</w:t>
      </w:r>
      <w:r w:rsidRPr="00EF041A">
        <w:rPr>
          <w:rFonts w:ascii="Arial" w:hAnsi="Arial" w:cs="Arial"/>
        </w:rPr>
        <w:t xml:space="preserve">. PGR student </w:t>
      </w:r>
      <w:r>
        <w:rPr>
          <w:rFonts w:ascii="Arial" w:hAnsi="Arial" w:cs="Arial"/>
        </w:rPr>
        <w:t>outcome appeals</w:t>
      </w:r>
      <w:r w:rsidRPr="00EF041A">
        <w:rPr>
          <w:rFonts w:ascii="Arial" w:hAnsi="Arial" w:cs="Arial"/>
        </w:rPr>
        <w:t xml:space="preserve"> </w:t>
      </w:r>
      <w:r w:rsidRPr="00EF041A">
        <w:rPr>
          <w:rFonts w:ascii="Arial" w:hAnsi="Arial" w:cs="Arial"/>
        </w:rPr>
        <w:tab/>
        <w:t xml:space="preserve"> 6</w:t>
      </w:r>
      <w:r>
        <w:rPr>
          <w:rFonts w:ascii="Arial" w:hAnsi="Arial" w:cs="Arial"/>
        </w:rPr>
        <w:t>7</w:t>
      </w:r>
    </w:p>
    <w:p w14:paraId="02F9327E" w14:textId="77777777" w:rsidR="00E50336" w:rsidRPr="00941CA9" w:rsidRDefault="00E50336" w:rsidP="000C5644">
      <w:pPr>
        <w:tabs>
          <w:tab w:val="left" w:pos="7371"/>
        </w:tabs>
        <w:ind w:left="426" w:hanging="426"/>
        <w:rPr>
          <w:rFonts w:ascii="Arial" w:hAnsi="Arial" w:cs="Arial"/>
        </w:rPr>
      </w:pPr>
    </w:p>
    <w:bookmarkStart w:id="3" w:name="_Hlk162277547"/>
    <w:p w14:paraId="6D476788" w14:textId="4C2EEFA3" w:rsidR="002F7C66" w:rsidRPr="003D6168" w:rsidRDefault="009C6D15" w:rsidP="000C5644">
      <w:pPr>
        <w:pStyle w:val="ListParagraph"/>
        <w:numPr>
          <w:ilvl w:val="0"/>
          <w:numId w:val="1"/>
        </w:numPr>
        <w:tabs>
          <w:tab w:val="left" w:pos="7371"/>
        </w:tabs>
        <w:ind w:left="426" w:hanging="426"/>
        <w:rPr>
          <w:rFonts w:ascii="Arial" w:hAnsi="Arial" w:cs="Arial"/>
          <w:b/>
          <w:bCs/>
        </w:rPr>
      </w:pPr>
      <w:r>
        <w:rPr>
          <w:rFonts w:ascii="Arial" w:hAnsi="Arial" w:cs="Arial"/>
          <w:b/>
          <w:bCs/>
        </w:rPr>
        <w:fldChar w:fldCharType="begin"/>
      </w:r>
      <w:r w:rsidR="00C9406F">
        <w:rPr>
          <w:rFonts w:ascii="Arial" w:hAnsi="Arial" w:cs="Arial"/>
          <w:b/>
          <w:bCs/>
        </w:rPr>
        <w:instrText>HYPERLINK  \l "_D._PGR_skills" \o "PGR skills development and the research environment, page 63"</w:instrText>
      </w:r>
      <w:r>
        <w:rPr>
          <w:rFonts w:ascii="Arial" w:hAnsi="Arial" w:cs="Arial"/>
          <w:b/>
          <w:bCs/>
        </w:rPr>
      </w:r>
      <w:r>
        <w:rPr>
          <w:rFonts w:ascii="Arial" w:hAnsi="Arial" w:cs="Arial"/>
          <w:b/>
          <w:bCs/>
        </w:rPr>
        <w:fldChar w:fldCharType="separate"/>
      </w:r>
      <w:r w:rsidR="002F7C66" w:rsidRPr="009C6D15">
        <w:rPr>
          <w:rStyle w:val="Hyperlink"/>
          <w:rFonts w:ascii="Arial" w:hAnsi="Arial" w:cs="Arial"/>
          <w:b/>
          <w:bCs/>
        </w:rPr>
        <w:t>PGR skills development and the research environment</w:t>
      </w:r>
      <w:r>
        <w:rPr>
          <w:rFonts w:ascii="Arial" w:hAnsi="Arial" w:cs="Arial"/>
          <w:b/>
          <w:bCs/>
        </w:rPr>
        <w:fldChar w:fldCharType="end"/>
      </w:r>
    </w:p>
    <w:bookmarkEnd w:id="3"/>
    <w:p w14:paraId="675BD05A"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485507F4" w14:textId="006F28D1" w:rsidR="002F7C66" w:rsidRDefault="00F15AB7" w:rsidP="000C5644">
      <w:pPr>
        <w:tabs>
          <w:tab w:val="left" w:pos="7371"/>
        </w:tabs>
        <w:ind w:left="426" w:hanging="426"/>
        <w:rPr>
          <w:rFonts w:ascii="Arial" w:hAnsi="Arial" w:cs="Arial"/>
        </w:rPr>
      </w:pPr>
      <w:r>
        <w:rPr>
          <w:rFonts w:ascii="Arial" w:hAnsi="Arial" w:cs="Arial"/>
        </w:rPr>
        <w:t>9</w:t>
      </w:r>
      <w:r w:rsidR="002F7C66" w:rsidRPr="00941CA9">
        <w:rPr>
          <w:rFonts w:ascii="Arial" w:hAnsi="Arial" w:cs="Arial"/>
        </w:rPr>
        <w:t xml:space="preserve">. Skills development and the research environment </w:t>
      </w:r>
      <w:r w:rsidR="00E04446">
        <w:rPr>
          <w:rFonts w:ascii="Arial" w:hAnsi="Arial" w:cs="Arial"/>
        </w:rPr>
        <w:tab/>
      </w:r>
      <w:r w:rsidR="00EF041A">
        <w:rPr>
          <w:rFonts w:ascii="Arial" w:hAnsi="Arial" w:cs="Arial"/>
        </w:rPr>
        <w:t>72</w:t>
      </w:r>
    </w:p>
    <w:p w14:paraId="011EEDC4" w14:textId="77777777" w:rsidR="002F7C66" w:rsidRDefault="002F7C66" w:rsidP="000C5644">
      <w:pPr>
        <w:tabs>
          <w:tab w:val="left" w:pos="7371"/>
        </w:tabs>
        <w:ind w:left="426" w:hanging="426"/>
        <w:rPr>
          <w:rFonts w:ascii="Arial" w:hAnsi="Arial" w:cs="Arial"/>
        </w:rPr>
      </w:pPr>
      <w:r>
        <w:rPr>
          <w:rFonts w:ascii="Arial" w:hAnsi="Arial" w:cs="Arial"/>
        </w:rPr>
        <w:t>Policies</w:t>
      </w:r>
    </w:p>
    <w:p w14:paraId="1A942EAE" w14:textId="2DCF2FF2" w:rsidR="002F7C66" w:rsidRPr="00713494" w:rsidRDefault="002F7C66" w:rsidP="000C5644">
      <w:pPr>
        <w:pStyle w:val="ListParagraph"/>
        <w:numPr>
          <w:ilvl w:val="0"/>
          <w:numId w:val="3"/>
        </w:numPr>
        <w:tabs>
          <w:tab w:val="left" w:pos="7371"/>
        </w:tabs>
        <w:ind w:left="426" w:hanging="426"/>
        <w:rPr>
          <w:rFonts w:ascii="Arial" w:hAnsi="Arial" w:cs="Arial"/>
        </w:rPr>
      </w:pPr>
      <w:r w:rsidRPr="00713494">
        <w:rPr>
          <w:rFonts w:ascii="Arial" w:hAnsi="Arial" w:cs="Arial"/>
        </w:rPr>
        <w:t xml:space="preserve">Policy on PGR personal and professional development </w:t>
      </w:r>
      <w:r w:rsidR="00E04446">
        <w:rPr>
          <w:rFonts w:ascii="Arial" w:hAnsi="Arial" w:cs="Arial"/>
        </w:rPr>
        <w:tab/>
      </w:r>
      <w:r w:rsidR="00EF041A">
        <w:rPr>
          <w:rFonts w:ascii="Arial" w:hAnsi="Arial" w:cs="Arial"/>
        </w:rPr>
        <w:t>74</w:t>
      </w:r>
    </w:p>
    <w:p w14:paraId="41CF7EB6" w14:textId="77777777" w:rsidR="002F7C66" w:rsidRDefault="002F7C66" w:rsidP="000C5644">
      <w:pPr>
        <w:pStyle w:val="ListParagraph"/>
        <w:tabs>
          <w:tab w:val="left" w:pos="7371"/>
        </w:tabs>
        <w:ind w:left="426" w:hanging="426"/>
        <w:rPr>
          <w:rFonts w:ascii="Arial" w:hAnsi="Arial" w:cs="Arial"/>
        </w:rPr>
      </w:pPr>
    </w:p>
    <w:p w14:paraId="58F7CC36" w14:textId="77777777" w:rsidR="008A7BF1" w:rsidRDefault="008A7BF1" w:rsidP="000C5644">
      <w:pPr>
        <w:pStyle w:val="ListParagraph"/>
        <w:tabs>
          <w:tab w:val="left" w:pos="7371"/>
        </w:tabs>
        <w:ind w:left="426" w:hanging="426"/>
        <w:rPr>
          <w:rFonts w:ascii="Arial" w:hAnsi="Arial" w:cs="Arial"/>
        </w:rPr>
      </w:pPr>
    </w:p>
    <w:p w14:paraId="503CE59E" w14:textId="77777777" w:rsidR="002F7C66" w:rsidRDefault="002F7C66" w:rsidP="000C5644">
      <w:pPr>
        <w:pStyle w:val="ListParagraph"/>
        <w:tabs>
          <w:tab w:val="left" w:pos="7371"/>
        </w:tabs>
        <w:ind w:left="426" w:hanging="426"/>
        <w:rPr>
          <w:rFonts w:ascii="Arial" w:hAnsi="Arial" w:cs="Arial"/>
        </w:rPr>
      </w:pPr>
    </w:p>
    <w:p w14:paraId="50B1F78A" w14:textId="77777777" w:rsidR="00E04446" w:rsidRPr="000C5644" w:rsidRDefault="00E04446" w:rsidP="00E04446">
      <w:pPr>
        <w:tabs>
          <w:tab w:val="left" w:pos="7371"/>
        </w:tabs>
        <w:rPr>
          <w:rFonts w:ascii="Arial" w:hAnsi="Arial" w:cs="Arial"/>
          <w:b/>
          <w:bCs/>
        </w:rPr>
      </w:pPr>
      <w:r>
        <w:rPr>
          <w:rFonts w:ascii="Arial" w:hAnsi="Arial" w:cs="Arial"/>
        </w:rPr>
        <w:tab/>
      </w:r>
      <w:r>
        <w:rPr>
          <w:rFonts w:ascii="Arial" w:hAnsi="Arial" w:cs="Arial"/>
          <w:b/>
          <w:bCs/>
        </w:rPr>
        <w:t>Page</w:t>
      </w:r>
    </w:p>
    <w:p w14:paraId="1DA7036E" w14:textId="350782CA"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E._PGR_supervision " w:tooltip="PGR supervision, page 67" w:history="1">
        <w:r w:rsidRPr="008D1DC9">
          <w:rPr>
            <w:rStyle w:val="Hyperlink"/>
            <w:rFonts w:ascii="Arial" w:hAnsi="Arial" w:cs="Arial"/>
            <w:b/>
            <w:bCs/>
          </w:rPr>
          <w:t>PGR supervision</w:t>
        </w:r>
      </w:hyperlink>
    </w:p>
    <w:p w14:paraId="2B3B4DEE"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1D297B6E" w14:textId="3FF77900" w:rsidR="002F7C66" w:rsidRPr="00941CA9" w:rsidRDefault="00F15AB7" w:rsidP="000C5644">
      <w:pPr>
        <w:tabs>
          <w:tab w:val="left" w:pos="7371"/>
        </w:tabs>
        <w:ind w:left="426" w:hanging="426"/>
        <w:rPr>
          <w:rFonts w:ascii="Arial" w:hAnsi="Arial" w:cs="Arial"/>
        </w:rPr>
      </w:pPr>
      <w:r>
        <w:rPr>
          <w:rFonts w:ascii="Arial" w:hAnsi="Arial" w:cs="Arial"/>
        </w:rPr>
        <w:t>10</w:t>
      </w:r>
      <w:r w:rsidR="002F7C66" w:rsidRPr="00941CA9">
        <w:rPr>
          <w:rFonts w:ascii="Arial" w:hAnsi="Arial" w:cs="Arial"/>
        </w:rPr>
        <w:t xml:space="preserve">. Supervisory roles and appointments </w:t>
      </w:r>
      <w:r w:rsidR="00E04446">
        <w:rPr>
          <w:rFonts w:ascii="Arial" w:hAnsi="Arial" w:cs="Arial"/>
        </w:rPr>
        <w:tab/>
        <w:t xml:space="preserve"> </w:t>
      </w:r>
      <w:r w:rsidR="00EF041A">
        <w:rPr>
          <w:rFonts w:ascii="Arial" w:hAnsi="Arial" w:cs="Arial"/>
        </w:rPr>
        <w:t>7</w:t>
      </w:r>
      <w:r w:rsidR="00E04446">
        <w:rPr>
          <w:rFonts w:ascii="Arial" w:hAnsi="Arial" w:cs="Arial"/>
        </w:rPr>
        <w:t>6</w:t>
      </w:r>
    </w:p>
    <w:p w14:paraId="5B70E7E0" w14:textId="7E0568DE" w:rsidR="002F7C66"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1</w:t>
      </w:r>
      <w:r w:rsidRPr="00941CA9">
        <w:rPr>
          <w:rFonts w:ascii="Arial" w:hAnsi="Arial" w:cs="Arial"/>
        </w:rPr>
        <w:t xml:space="preserve">. Supervisory support and engagement </w:t>
      </w:r>
      <w:r w:rsidR="00E04446">
        <w:rPr>
          <w:rFonts w:ascii="Arial" w:hAnsi="Arial" w:cs="Arial"/>
        </w:rPr>
        <w:tab/>
        <w:t xml:space="preserve"> </w:t>
      </w:r>
      <w:r w:rsidR="00EF041A">
        <w:rPr>
          <w:rFonts w:ascii="Arial" w:hAnsi="Arial" w:cs="Arial"/>
        </w:rPr>
        <w:t>81</w:t>
      </w:r>
    </w:p>
    <w:p w14:paraId="157C7011" w14:textId="77777777" w:rsidR="002F7C66" w:rsidRPr="00941CA9" w:rsidRDefault="002F7C66" w:rsidP="000C5644">
      <w:pPr>
        <w:tabs>
          <w:tab w:val="left" w:pos="7371"/>
        </w:tabs>
        <w:ind w:left="426" w:hanging="426"/>
        <w:rPr>
          <w:rFonts w:ascii="Arial" w:hAnsi="Arial" w:cs="Arial"/>
        </w:rPr>
      </w:pPr>
    </w:p>
    <w:p w14:paraId="61E40108" w14:textId="436EDD60"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F._PGR_progress" w:tooltip="PGR progress and review arrangements, page 77" w:history="1">
        <w:r w:rsidRPr="008D1DC9">
          <w:rPr>
            <w:rStyle w:val="Hyperlink"/>
            <w:rFonts w:ascii="Arial" w:hAnsi="Arial" w:cs="Arial"/>
            <w:b/>
            <w:bCs/>
          </w:rPr>
          <w:t>PGR progress and review arrangements</w:t>
        </w:r>
      </w:hyperlink>
    </w:p>
    <w:p w14:paraId="03088D57"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7A22F8A0" w14:textId="05DB1BEC"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2</w:t>
      </w:r>
      <w:r w:rsidRPr="00941CA9">
        <w:rPr>
          <w:rFonts w:ascii="Arial" w:hAnsi="Arial" w:cs="Arial"/>
        </w:rPr>
        <w:t xml:space="preserve">. Progress monitoring </w:t>
      </w:r>
      <w:r w:rsidR="00E04446">
        <w:rPr>
          <w:rFonts w:ascii="Arial" w:hAnsi="Arial" w:cs="Arial"/>
        </w:rPr>
        <w:tab/>
        <w:t xml:space="preserve"> </w:t>
      </w:r>
      <w:r w:rsidR="00EF041A">
        <w:rPr>
          <w:rFonts w:ascii="Arial" w:hAnsi="Arial" w:cs="Arial"/>
        </w:rPr>
        <w:t>86</w:t>
      </w:r>
    </w:p>
    <w:p w14:paraId="2AA910E8" w14:textId="45184DAF"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3</w:t>
      </w:r>
      <w:r w:rsidRPr="00941CA9">
        <w:rPr>
          <w:rFonts w:ascii="Arial" w:hAnsi="Arial" w:cs="Arial"/>
        </w:rPr>
        <w:t xml:space="preserve">. Enhanced academic support </w:t>
      </w:r>
      <w:r w:rsidR="00E04446">
        <w:rPr>
          <w:rFonts w:ascii="Arial" w:hAnsi="Arial" w:cs="Arial"/>
        </w:rPr>
        <w:tab/>
        <w:t xml:space="preserve"> </w:t>
      </w:r>
      <w:r w:rsidR="00EF041A">
        <w:rPr>
          <w:rFonts w:ascii="Arial" w:hAnsi="Arial" w:cs="Arial"/>
        </w:rPr>
        <w:t>89</w:t>
      </w:r>
    </w:p>
    <w:p w14:paraId="32FA6BB9" w14:textId="57E0E314"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4</w:t>
      </w:r>
      <w:r w:rsidRPr="00941CA9">
        <w:rPr>
          <w:rFonts w:ascii="Arial" w:hAnsi="Arial" w:cs="Arial"/>
        </w:rPr>
        <w:t xml:space="preserve">. Unsatisfactory progress </w:t>
      </w:r>
      <w:r w:rsidR="00E04446">
        <w:rPr>
          <w:rFonts w:ascii="Arial" w:hAnsi="Arial" w:cs="Arial"/>
        </w:rPr>
        <w:tab/>
        <w:t xml:space="preserve"> </w:t>
      </w:r>
      <w:r w:rsidR="00EF041A">
        <w:rPr>
          <w:rFonts w:ascii="Arial" w:hAnsi="Arial" w:cs="Arial"/>
        </w:rPr>
        <w:t>93</w:t>
      </w:r>
    </w:p>
    <w:p w14:paraId="4C037112" w14:textId="0F0C7CF5"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5</w:t>
      </w:r>
      <w:r w:rsidRPr="00941CA9">
        <w:rPr>
          <w:rFonts w:ascii="Arial" w:hAnsi="Arial" w:cs="Arial"/>
        </w:rPr>
        <w:t xml:space="preserve">. Registration review panels </w:t>
      </w:r>
      <w:r w:rsidR="00E04446">
        <w:rPr>
          <w:rFonts w:ascii="Arial" w:hAnsi="Arial" w:cs="Arial"/>
        </w:rPr>
        <w:tab/>
        <w:t xml:space="preserve"> </w:t>
      </w:r>
      <w:r w:rsidR="00EF041A">
        <w:rPr>
          <w:rFonts w:ascii="Arial" w:hAnsi="Arial" w:cs="Arial"/>
        </w:rPr>
        <w:t>99</w:t>
      </w:r>
    </w:p>
    <w:p w14:paraId="3B15A9B7" w14:textId="77777777" w:rsidR="002F7C66" w:rsidRPr="00941CA9" w:rsidRDefault="002F7C66" w:rsidP="000C5644">
      <w:pPr>
        <w:tabs>
          <w:tab w:val="left" w:pos="7371"/>
        </w:tabs>
        <w:ind w:left="426" w:hanging="426"/>
        <w:rPr>
          <w:rFonts w:ascii="Arial" w:hAnsi="Arial" w:cs="Arial"/>
        </w:rPr>
      </w:pPr>
    </w:p>
    <w:p w14:paraId="491C93B8" w14:textId="0EAD9710" w:rsidR="002F7C66" w:rsidRPr="00443715" w:rsidRDefault="002F7C66" w:rsidP="000C5644">
      <w:pPr>
        <w:pStyle w:val="ListParagraph"/>
        <w:numPr>
          <w:ilvl w:val="0"/>
          <w:numId w:val="1"/>
        </w:numPr>
        <w:tabs>
          <w:tab w:val="left" w:pos="7371"/>
        </w:tabs>
        <w:ind w:left="426" w:hanging="426"/>
        <w:rPr>
          <w:rFonts w:ascii="Arial" w:hAnsi="Arial" w:cs="Arial"/>
          <w:b/>
          <w:bCs/>
        </w:rPr>
      </w:pPr>
      <w:hyperlink w:anchor="_G._PGR_assessment:" w:tooltip="PGR assessment: dissertations, examinations, and outcomes, page 92" w:history="1">
        <w:r w:rsidRPr="008D1DC9">
          <w:rPr>
            <w:rStyle w:val="Hyperlink"/>
            <w:rFonts w:ascii="Arial" w:hAnsi="Arial" w:cs="Arial"/>
            <w:b/>
            <w:bCs/>
          </w:rPr>
          <w:t>PGR assessment: dissertations, examinations, and outcomes</w:t>
        </w:r>
      </w:hyperlink>
    </w:p>
    <w:p w14:paraId="685BC332"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235C4EB3" w14:textId="473B8081"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6</w:t>
      </w:r>
      <w:r w:rsidRPr="00941CA9">
        <w:rPr>
          <w:rFonts w:ascii="Arial" w:hAnsi="Arial" w:cs="Arial"/>
        </w:rPr>
        <w:t xml:space="preserve">. Award criteria for research degrees </w:t>
      </w:r>
      <w:r w:rsidR="00E04446">
        <w:rPr>
          <w:rFonts w:ascii="Arial" w:hAnsi="Arial" w:cs="Arial"/>
        </w:rPr>
        <w:tab/>
      </w:r>
      <w:r w:rsidR="00EF041A">
        <w:rPr>
          <w:rFonts w:ascii="Arial" w:hAnsi="Arial" w:cs="Arial"/>
        </w:rPr>
        <w:t>103</w:t>
      </w:r>
    </w:p>
    <w:p w14:paraId="2743F455" w14:textId="6452600B"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7</w:t>
      </w:r>
      <w:r w:rsidRPr="00941CA9">
        <w:rPr>
          <w:rFonts w:ascii="Arial" w:hAnsi="Arial" w:cs="Arial"/>
        </w:rPr>
        <w:t xml:space="preserve">. Academic integrity and research degrees </w:t>
      </w:r>
      <w:r w:rsidR="00E04446">
        <w:rPr>
          <w:rFonts w:ascii="Arial" w:hAnsi="Arial" w:cs="Arial"/>
        </w:rPr>
        <w:tab/>
      </w:r>
      <w:r w:rsidR="00EF041A">
        <w:rPr>
          <w:rFonts w:ascii="Arial" w:hAnsi="Arial" w:cs="Arial"/>
        </w:rPr>
        <w:t>106</w:t>
      </w:r>
    </w:p>
    <w:p w14:paraId="75012968" w14:textId="061F9288"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8</w:t>
      </w:r>
      <w:r w:rsidRPr="00941CA9">
        <w:rPr>
          <w:rFonts w:ascii="Arial" w:hAnsi="Arial" w:cs="Arial"/>
        </w:rPr>
        <w:t xml:space="preserve">. Dissertation content and format </w:t>
      </w:r>
      <w:r w:rsidR="00E04446">
        <w:rPr>
          <w:rFonts w:ascii="Arial" w:hAnsi="Arial" w:cs="Arial"/>
        </w:rPr>
        <w:tab/>
      </w:r>
      <w:r w:rsidR="00EF041A">
        <w:rPr>
          <w:rFonts w:ascii="Arial" w:hAnsi="Arial" w:cs="Arial"/>
        </w:rPr>
        <w:t>111</w:t>
      </w:r>
    </w:p>
    <w:p w14:paraId="489E7464" w14:textId="1A4DD746"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9</w:t>
      </w:r>
      <w:r w:rsidRPr="00941CA9">
        <w:rPr>
          <w:rFonts w:ascii="Arial" w:hAnsi="Arial" w:cs="Arial"/>
        </w:rPr>
        <w:t xml:space="preserve">. Submission and circulation of dissertations </w:t>
      </w:r>
      <w:r w:rsidR="00E04446">
        <w:rPr>
          <w:rFonts w:ascii="Arial" w:hAnsi="Arial" w:cs="Arial"/>
        </w:rPr>
        <w:tab/>
      </w:r>
      <w:r w:rsidR="00EF041A">
        <w:rPr>
          <w:rFonts w:ascii="Arial" w:hAnsi="Arial" w:cs="Arial"/>
        </w:rPr>
        <w:t>117</w:t>
      </w:r>
    </w:p>
    <w:p w14:paraId="01E3F2AE" w14:textId="578FF6E9" w:rsidR="002F7C66" w:rsidRPr="00941CA9" w:rsidRDefault="00F15AB7" w:rsidP="000C5644">
      <w:pPr>
        <w:tabs>
          <w:tab w:val="left" w:pos="7371"/>
        </w:tabs>
        <w:ind w:left="426" w:hanging="426"/>
        <w:rPr>
          <w:rFonts w:ascii="Arial" w:hAnsi="Arial" w:cs="Arial"/>
        </w:rPr>
      </w:pPr>
      <w:r>
        <w:rPr>
          <w:rFonts w:ascii="Arial" w:hAnsi="Arial" w:cs="Arial"/>
        </w:rPr>
        <w:t>20</w:t>
      </w:r>
      <w:r w:rsidR="002F7C66" w:rsidRPr="00941CA9">
        <w:rPr>
          <w:rFonts w:ascii="Arial" w:hAnsi="Arial" w:cs="Arial"/>
        </w:rPr>
        <w:t xml:space="preserve">. Appointing examiners and independent chairs </w:t>
      </w:r>
      <w:r w:rsidR="00E04446">
        <w:rPr>
          <w:rFonts w:ascii="Arial" w:hAnsi="Arial" w:cs="Arial"/>
        </w:rPr>
        <w:tab/>
      </w:r>
      <w:r w:rsidR="00EF041A">
        <w:rPr>
          <w:rFonts w:ascii="Arial" w:hAnsi="Arial" w:cs="Arial"/>
        </w:rPr>
        <w:t>120</w:t>
      </w:r>
    </w:p>
    <w:p w14:paraId="20E1A23A" w14:textId="1D73DF90"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1</w:t>
      </w:r>
      <w:r w:rsidRPr="00941CA9">
        <w:rPr>
          <w:rFonts w:ascii="Arial" w:hAnsi="Arial" w:cs="Arial"/>
        </w:rPr>
        <w:t xml:space="preserve">. Oral examinations (viva) </w:t>
      </w:r>
      <w:r w:rsidR="00E04446">
        <w:rPr>
          <w:rFonts w:ascii="Arial" w:hAnsi="Arial" w:cs="Arial"/>
        </w:rPr>
        <w:tab/>
      </w:r>
      <w:r w:rsidR="00EF041A">
        <w:rPr>
          <w:rFonts w:ascii="Arial" w:hAnsi="Arial" w:cs="Arial"/>
        </w:rPr>
        <w:t>126</w:t>
      </w:r>
    </w:p>
    <w:p w14:paraId="0B195A93" w14:textId="28880916"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2</w:t>
      </w:r>
      <w:r w:rsidRPr="00941CA9">
        <w:rPr>
          <w:rFonts w:ascii="Arial" w:hAnsi="Arial" w:cs="Arial"/>
        </w:rPr>
        <w:t xml:space="preserve">. Examination reports and guidance on corrections </w:t>
      </w:r>
      <w:r w:rsidR="00E04446">
        <w:rPr>
          <w:rFonts w:ascii="Arial" w:hAnsi="Arial" w:cs="Arial"/>
        </w:rPr>
        <w:tab/>
      </w:r>
      <w:r w:rsidR="00EF041A">
        <w:rPr>
          <w:rFonts w:ascii="Arial" w:hAnsi="Arial" w:cs="Arial"/>
        </w:rPr>
        <w:t>132</w:t>
      </w:r>
    </w:p>
    <w:p w14:paraId="66B4792A" w14:textId="66FC3F61"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3</w:t>
      </w:r>
      <w:r w:rsidRPr="00941CA9">
        <w:rPr>
          <w:rFonts w:ascii="Arial" w:hAnsi="Arial" w:cs="Arial"/>
        </w:rPr>
        <w:t xml:space="preserve">. Research Degrees Examination Board </w:t>
      </w:r>
      <w:r w:rsidR="00E04446">
        <w:rPr>
          <w:rFonts w:ascii="Arial" w:hAnsi="Arial" w:cs="Arial"/>
        </w:rPr>
        <w:tab/>
      </w:r>
      <w:r w:rsidR="00EF041A">
        <w:rPr>
          <w:rFonts w:ascii="Arial" w:hAnsi="Arial" w:cs="Arial"/>
        </w:rPr>
        <w:t>138</w:t>
      </w:r>
    </w:p>
    <w:p w14:paraId="34993034" w14:textId="33CC5ED2"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4</w:t>
      </w:r>
      <w:r w:rsidRPr="00941CA9">
        <w:rPr>
          <w:rFonts w:ascii="Arial" w:hAnsi="Arial" w:cs="Arial"/>
        </w:rPr>
        <w:t xml:space="preserve">. Awards and other outcomes </w:t>
      </w:r>
      <w:r w:rsidR="00E04446">
        <w:rPr>
          <w:rFonts w:ascii="Arial" w:hAnsi="Arial" w:cs="Arial"/>
        </w:rPr>
        <w:tab/>
      </w:r>
      <w:r w:rsidR="00EF041A">
        <w:rPr>
          <w:rFonts w:ascii="Arial" w:hAnsi="Arial" w:cs="Arial"/>
        </w:rPr>
        <w:t>140</w:t>
      </w:r>
    </w:p>
    <w:p w14:paraId="73DAFC9A" w14:textId="433FC490"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5</w:t>
      </w:r>
      <w:r w:rsidRPr="00941CA9">
        <w:rPr>
          <w:rFonts w:ascii="Arial" w:hAnsi="Arial" w:cs="Arial"/>
        </w:rPr>
        <w:t xml:space="preserve">. Public access to dissertations </w:t>
      </w:r>
      <w:r w:rsidR="00E04446">
        <w:rPr>
          <w:rFonts w:ascii="Arial" w:hAnsi="Arial" w:cs="Arial"/>
        </w:rPr>
        <w:tab/>
      </w:r>
      <w:r w:rsidR="00EF041A">
        <w:rPr>
          <w:rFonts w:ascii="Arial" w:hAnsi="Arial" w:cs="Arial"/>
        </w:rPr>
        <w:t>146</w:t>
      </w:r>
    </w:p>
    <w:p w14:paraId="33198540"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7519B1E7" w14:textId="44373263"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integrating publications as chapters in a </w:t>
      </w:r>
      <w:r w:rsidR="00F771E5">
        <w:rPr>
          <w:rFonts w:ascii="Arial" w:hAnsi="Arial" w:cs="Arial"/>
        </w:rPr>
        <w:t xml:space="preserve">PGR </w:t>
      </w:r>
      <w:r w:rsidRPr="00443715">
        <w:rPr>
          <w:rFonts w:ascii="Arial" w:hAnsi="Arial" w:cs="Arial"/>
        </w:rPr>
        <w:t xml:space="preserve">dissertation </w:t>
      </w:r>
      <w:r w:rsidR="00E04446">
        <w:rPr>
          <w:rFonts w:ascii="Arial" w:hAnsi="Arial" w:cs="Arial"/>
        </w:rPr>
        <w:tab/>
      </w:r>
      <w:r w:rsidR="00EF041A">
        <w:rPr>
          <w:rFonts w:ascii="Arial" w:hAnsi="Arial" w:cs="Arial"/>
        </w:rPr>
        <w:t>150</w:t>
      </w:r>
    </w:p>
    <w:p w14:paraId="75CAD9F5" w14:textId="1D673A74"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w:t>
      </w:r>
      <w:r w:rsidR="001D768C">
        <w:rPr>
          <w:rFonts w:ascii="Arial" w:hAnsi="Arial" w:cs="Arial"/>
        </w:rPr>
        <w:t>PGR</w:t>
      </w:r>
      <w:r w:rsidRPr="00443715">
        <w:rPr>
          <w:rFonts w:ascii="Arial" w:hAnsi="Arial" w:cs="Arial"/>
        </w:rPr>
        <w:t xml:space="preserve"> dissertations and the impact of Covid-19 restrictions </w:t>
      </w:r>
      <w:r w:rsidR="00E04446">
        <w:rPr>
          <w:rFonts w:ascii="Arial" w:hAnsi="Arial" w:cs="Arial"/>
        </w:rPr>
        <w:tab/>
      </w:r>
      <w:r w:rsidR="00EF041A">
        <w:rPr>
          <w:rFonts w:ascii="Arial" w:hAnsi="Arial" w:cs="Arial"/>
        </w:rPr>
        <w:t>153</w:t>
      </w:r>
    </w:p>
    <w:p w14:paraId="021893B4" w14:textId="22334601" w:rsidR="002F7C66" w:rsidRPr="00443715" w:rsidRDefault="002F7C66" w:rsidP="000C5644">
      <w:pPr>
        <w:pStyle w:val="ListParagraph"/>
        <w:numPr>
          <w:ilvl w:val="0"/>
          <w:numId w:val="3"/>
        </w:numPr>
        <w:tabs>
          <w:tab w:val="left" w:pos="7371"/>
        </w:tabs>
        <w:ind w:left="426" w:hanging="426"/>
        <w:rPr>
          <w:rFonts w:ascii="Arial" w:hAnsi="Arial" w:cs="Arial"/>
        </w:rPr>
      </w:pPr>
      <w:r w:rsidRPr="263F9410">
        <w:rPr>
          <w:rFonts w:ascii="Arial" w:hAnsi="Arial" w:cs="Arial"/>
        </w:rPr>
        <w:t xml:space="preserve">Policy on academic misconduct for PGR examinations and awards </w:t>
      </w:r>
      <w:r w:rsidR="00E04446">
        <w:rPr>
          <w:rFonts w:ascii="Arial" w:hAnsi="Arial" w:cs="Arial"/>
        </w:rPr>
        <w:tab/>
      </w:r>
      <w:r w:rsidR="00EF041A">
        <w:rPr>
          <w:rFonts w:ascii="Arial" w:hAnsi="Arial" w:cs="Arial"/>
        </w:rPr>
        <w:t>156</w:t>
      </w:r>
    </w:p>
    <w:p w14:paraId="03E71212" w14:textId="3F02D932"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for online oral examinations </w:t>
      </w:r>
      <w:r w:rsidR="00E04446">
        <w:rPr>
          <w:rFonts w:ascii="Arial" w:hAnsi="Arial" w:cs="Arial"/>
        </w:rPr>
        <w:tab/>
      </w:r>
      <w:r w:rsidR="00EF041A">
        <w:rPr>
          <w:rFonts w:ascii="Arial" w:hAnsi="Arial" w:cs="Arial"/>
        </w:rPr>
        <w:t>163</w:t>
      </w:r>
    </w:p>
    <w:p w14:paraId="52AD006D" w14:textId="50624087"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failure to complete assessment for research degrees </w:t>
      </w:r>
      <w:r w:rsidR="00E04446">
        <w:rPr>
          <w:rFonts w:ascii="Arial" w:hAnsi="Arial" w:cs="Arial"/>
        </w:rPr>
        <w:tab/>
      </w:r>
      <w:r w:rsidR="00EF041A">
        <w:rPr>
          <w:rFonts w:ascii="Arial" w:hAnsi="Arial" w:cs="Arial"/>
        </w:rPr>
        <w:t>166</w:t>
      </w:r>
    </w:p>
    <w:p w14:paraId="14E54820" w14:textId="7FC8E10A" w:rsidR="002F7C66" w:rsidRDefault="002F7C66">
      <w:pPr>
        <w:rPr>
          <w:rFonts w:ascii="Arial" w:eastAsia="Times New Roman" w:hAnsi="Arial" w:cs="Arial"/>
          <w:b/>
          <w:bCs/>
          <w:sz w:val="28"/>
          <w:szCs w:val="28"/>
        </w:rPr>
      </w:pPr>
    </w:p>
    <w:p w14:paraId="0EB5467E" w14:textId="77777777" w:rsidR="00DB68AD" w:rsidRDefault="00DB68AD" w:rsidP="00305B1F">
      <w:pPr>
        <w:pStyle w:val="ListParagraph"/>
        <w:numPr>
          <w:ilvl w:val="0"/>
          <w:numId w:val="17"/>
        </w:numPr>
        <w:jc w:val="center"/>
        <w:rPr>
          <w:rFonts w:ascii="Arial" w:eastAsia="Times New Roman" w:hAnsi="Arial" w:cs="Arial"/>
          <w:b/>
          <w:bCs/>
          <w:sz w:val="32"/>
          <w:szCs w:val="32"/>
        </w:rPr>
        <w:sectPr w:rsidR="00DB68AD" w:rsidSect="006C021F">
          <w:footerReference w:type="default" r:id="rId12"/>
          <w:footerReference w:type="first" r:id="rId13"/>
          <w:pgSz w:w="11906" w:h="16838"/>
          <w:pgMar w:top="1440" w:right="1440" w:bottom="1440" w:left="1440" w:header="720" w:footer="720" w:gutter="0"/>
          <w:pgNumType w:start="0"/>
          <w:cols w:space="720"/>
          <w:docGrid w:linePitch="360"/>
        </w:sectPr>
      </w:pPr>
    </w:p>
    <w:p w14:paraId="43442009" w14:textId="761A89B1" w:rsidR="4DD2BCCA" w:rsidRPr="00D67CD8" w:rsidRDefault="63612DA1" w:rsidP="00B75159">
      <w:pPr>
        <w:pStyle w:val="Heading1"/>
        <w:rPr>
          <w:b/>
          <w:bCs/>
          <w:color w:val="auto"/>
          <w:sz w:val="36"/>
          <w:szCs w:val="36"/>
        </w:rPr>
      </w:pPr>
      <w:bookmarkStart w:id="4" w:name="_Introduction"/>
      <w:bookmarkEnd w:id="4"/>
      <w:r w:rsidRPr="00D67CD8">
        <w:rPr>
          <w:b/>
          <w:bCs/>
          <w:color w:val="auto"/>
          <w:sz w:val="36"/>
          <w:szCs w:val="36"/>
        </w:rPr>
        <w:lastRenderedPageBreak/>
        <w:t>Introduction</w:t>
      </w:r>
    </w:p>
    <w:p w14:paraId="24D4F368" w14:textId="77777777" w:rsidR="00B27457" w:rsidRDefault="00B27457" w:rsidP="00B27457">
      <w:pPr>
        <w:rPr>
          <w:rFonts w:ascii="Arial" w:hAnsi="Arial" w:cs="Arial"/>
        </w:rPr>
      </w:pPr>
      <w:r>
        <w:rPr>
          <w:rFonts w:ascii="Arial" w:hAnsi="Arial" w:cs="Arial"/>
        </w:rPr>
        <w:t>This introductory section provides an overview of the purpose of the Regulations and Code of Practice for Research Degree Programmes and of the University senior roles related to its operation.</w:t>
      </w:r>
    </w:p>
    <w:p w14:paraId="188A96B4" w14:textId="77777777" w:rsidR="00B27457" w:rsidRPr="009B7DCD" w:rsidRDefault="00B27457" w:rsidP="009B7DCD">
      <w:pPr>
        <w:pStyle w:val="Heading2"/>
        <w:rPr>
          <w:b/>
          <w:bCs/>
          <w:color w:val="auto"/>
          <w:sz w:val="28"/>
          <w:szCs w:val="28"/>
        </w:rPr>
      </w:pPr>
      <w:r w:rsidRPr="009B7DCD">
        <w:rPr>
          <w:b/>
          <w:bCs/>
          <w:color w:val="auto"/>
          <w:sz w:val="28"/>
          <w:szCs w:val="28"/>
        </w:rPr>
        <w:t>Purpose</w:t>
      </w:r>
    </w:p>
    <w:p w14:paraId="17C43A87" w14:textId="77777777" w:rsidR="00B27457" w:rsidRDefault="00B27457" w:rsidP="00B27457">
      <w:pPr>
        <w:pStyle w:val="ListParagraph"/>
        <w:numPr>
          <w:ilvl w:val="0"/>
          <w:numId w:val="4"/>
        </w:numPr>
        <w:rPr>
          <w:rFonts w:ascii="Arial" w:hAnsi="Arial" w:cs="Arial"/>
        </w:rPr>
      </w:pPr>
      <w:r w:rsidRPr="73FD217F">
        <w:rPr>
          <w:rFonts w:ascii="Arial" w:hAnsi="Arial" w:cs="Arial"/>
        </w:rPr>
        <w:t>The Code of Practice provides the institutional framework for all postgraduate research (PGR) degrees delivered by the University of Bristol. Its purpose is to define the rules covering PGR study and to maintain the academic standards of research degrees.</w:t>
      </w:r>
    </w:p>
    <w:p w14:paraId="5E061D4A" w14:textId="77777777" w:rsidR="00B27457" w:rsidRPr="00630629" w:rsidRDefault="00B27457" w:rsidP="00B27457">
      <w:pPr>
        <w:pStyle w:val="ListParagraph"/>
        <w:rPr>
          <w:rFonts w:ascii="Arial" w:hAnsi="Arial" w:cs="Arial"/>
        </w:rPr>
      </w:pPr>
    </w:p>
    <w:p w14:paraId="2B9E8E54" w14:textId="77777777" w:rsidR="00B27457" w:rsidRDefault="00B27457" w:rsidP="00B27457">
      <w:pPr>
        <w:pStyle w:val="ListParagraph"/>
        <w:numPr>
          <w:ilvl w:val="0"/>
          <w:numId w:val="4"/>
        </w:numPr>
        <w:rPr>
          <w:rFonts w:ascii="Arial" w:hAnsi="Arial" w:cs="Arial"/>
        </w:rPr>
      </w:pPr>
      <w:r w:rsidRPr="00630629">
        <w:rPr>
          <w:rFonts w:ascii="Arial" w:hAnsi="Arial" w:cs="Arial"/>
        </w:rPr>
        <w:t>The Code of Practice is updated annually and only the current version has regulatory status and supersedes all previous versions.</w:t>
      </w:r>
    </w:p>
    <w:p w14:paraId="7CC6FC50" w14:textId="77777777" w:rsidR="00B27457" w:rsidRPr="00630629" w:rsidRDefault="00B27457" w:rsidP="00B27457">
      <w:pPr>
        <w:pStyle w:val="ListParagraph"/>
        <w:rPr>
          <w:rFonts w:ascii="Arial" w:hAnsi="Arial" w:cs="Arial"/>
        </w:rPr>
      </w:pPr>
    </w:p>
    <w:p w14:paraId="78CA740F"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forms part of the Academic Regulations prescribed by Senate. It is also cited in the Student Agreement and forms part of the terms of that agreement for PGR students. </w:t>
      </w:r>
    </w:p>
    <w:p w14:paraId="09D34BFA" w14:textId="77777777" w:rsidR="00B27457" w:rsidRPr="00630629" w:rsidRDefault="00B27457" w:rsidP="00B27457">
      <w:pPr>
        <w:pStyle w:val="ListParagraph"/>
        <w:rPr>
          <w:rFonts w:ascii="Arial" w:hAnsi="Arial" w:cs="Arial"/>
        </w:rPr>
      </w:pPr>
    </w:p>
    <w:p w14:paraId="0A167849" w14:textId="77777777" w:rsidR="00B27457" w:rsidRDefault="00B27457" w:rsidP="00B27457">
      <w:pPr>
        <w:pStyle w:val="ListParagraph"/>
        <w:numPr>
          <w:ilvl w:val="0"/>
          <w:numId w:val="4"/>
        </w:numPr>
        <w:rPr>
          <w:rFonts w:ascii="Arial" w:hAnsi="Arial" w:cs="Arial"/>
        </w:rPr>
      </w:pPr>
      <w:r w:rsidRPr="1485373B">
        <w:rPr>
          <w:rFonts w:ascii="Arial" w:hAnsi="Arial" w:cs="Arial"/>
        </w:rPr>
        <w:t xml:space="preserve">The Code of Practice covers the academic aspects of PGR study. Other regulations, rules, and policies outside of this Code of Practice also apply to PGR students where relevant. </w:t>
      </w:r>
    </w:p>
    <w:p w14:paraId="1B11406B" w14:textId="77777777" w:rsidR="00B27457" w:rsidRPr="00630629" w:rsidRDefault="00B27457" w:rsidP="00B27457">
      <w:pPr>
        <w:pStyle w:val="ListParagraph"/>
        <w:rPr>
          <w:rFonts w:ascii="Arial" w:hAnsi="Arial" w:cs="Arial"/>
        </w:rPr>
      </w:pPr>
    </w:p>
    <w:p w14:paraId="7FE10FAD" w14:textId="43D77435" w:rsidR="00B27457" w:rsidRPr="00554E8B" w:rsidRDefault="00B27457" w:rsidP="00B27457">
      <w:pPr>
        <w:pStyle w:val="ListParagraph"/>
        <w:numPr>
          <w:ilvl w:val="0"/>
          <w:numId w:val="4"/>
        </w:numPr>
        <w:rPr>
          <w:rFonts w:ascii="Arial" w:hAnsi="Arial" w:cs="Arial"/>
        </w:rPr>
      </w:pPr>
      <w:r w:rsidRPr="00630629">
        <w:rPr>
          <w:rFonts w:ascii="Arial" w:hAnsi="Arial" w:cs="Arial"/>
        </w:rPr>
        <w:t xml:space="preserve">The Code of Practice aligns with the relevant expectations in the Quality Assurance Agency (QAA) </w:t>
      </w:r>
      <w:hyperlink r:id="rId14" w:history="1">
        <w:r w:rsidRPr="00554E8B">
          <w:rPr>
            <w:rStyle w:val="Hyperlink"/>
            <w:rFonts w:ascii="Arial" w:hAnsi="Arial" w:cs="Arial"/>
          </w:rPr>
          <w:t>Quality Code</w:t>
        </w:r>
      </w:hyperlink>
      <w:r w:rsidRPr="00554E8B">
        <w:rPr>
          <w:rFonts w:ascii="Arial" w:hAnsi="Arial" w:cs="Arial"/>
        </w:rPr>
        <w:t xml:space="preserve"> and research degrees are aligned with the </w:t>
      </w:r>
      <w:hyperlink r:id="rId15" w:history="1">
        <w:r w:rsidRPr="00554E8B">
          <w:rPr>
            <w:rStyle w:val="Hyperlink"/>
            <w:rFonts w:ascii="Arial" w:hAnsi="Arial" w:cs="Arial"/>
          </w:rPr>
          <w:t>Framework for Higher Education Qualifications of UK Degree-Awarding Bodies</w:t>
        </w:r>
      </w:hyperlink>
      <w:r w:rsidRPr="00554E8B">
        <w:rPr>
          <w:rFonts w:ascii="Arial" w:hAnsi="Arial" w:cs="Arial"/>
        </w:rPr>
        <w:t xml:space="preserve">. As such, University of Bristol research degrees are recognised as having Europe-wide equivalence (see the </w:t>
      </w:r>
      <w:hyperlink r:id="rId16" w:history="1">
        <w:r w:rsidRPr="00554E8B">
          <w:rPr>
            <w:rStyle w:val="Hyperlink"/>
            <w:rFonts w:ascii="Arial" w:hAnsi="Arial" w:cs="Arial"/>
          </w:rPr>
          <w:t>Framework for Qualifications of the European Higher Education Area</w:t>
        </w:r>
      </w:hyperlink>
      <w:r w:rsidR="00554E8B">
        <w:rPr>
          <w:rFonts w:ascii="Arial" w:hAnsi="Arial" w:cs="Arial"/>
        </w:rPr>
        <w:t>)</w:t>
      </w:r>
      <w:r w:rsidRPr="00554E8B">
        <w:rPr>
          <w:rFonts w:ascii="Arial" w:hAnsi="Arial" w:cs="Arial"/>
        </w:rPr>
        <w:t>.</w:t>
      </w:r>
    </w:p>
    <w:p w14:paraId="782352A2" w14:textId="77777777" w:rsidR="00B27457" w:rsidRPr="00630629" w:rsidRDefault="00B27457" w:rsidP="00B27457">
      <w:pPr>
        <w:pStyle w:val="ListParagraph"/>
        <w:rPr>
          <w:rFonts w:ascii="Arial" w:hAnsi="Arial" w:cs="Arial"/>
        </w:rPr>
      </w:pPr>
    </w:p>
    <w:p w14:paraId="7E261B8A"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comprises </w:t>
      </w:r>
      <w:r>
        <w:rPr>
          <w:rFonts w:ascii="Arial" w:hAnsi="Arial" w:cs="Arial"/>
        </w:rPr>
        <w:t>regulations</w:t>
      </w:r>
      <w:r w:rsidRPr="00630629">
        <w:rPr>
          <w:rFonts w:ascii="Arial" w:hAnsi="Arial" w:cs="Arial"/>
        </w:rPr>
        <w:t xml:space="preserve"> and policies covering </w:t>
      </w:r>
      <w:r>
        <w:rPr>
          <w:rFonts w:ascii="Arial" w:hAnsi="Arial" w:cs="Arial"/>
        </w:rPr>
        <w:t xml:space="preserve">the academic aspects of </w:t>
      </w:r>
      <w:r w:rsidRPr="00630629">
        <w:rPr>
          <w:rFonts w:ascii="Arial" w:hAnsi="Arial" w:cs="Arial"/>
        </w:rPr>
        <w:t xml:space="preserve">PGR study and </w:t>
      </w:r>
      <w:r>
        <w:rPr>
          <w:rFonts w:ascii="Arial" w:hAnsi="Arial" w:cs="Arial"/>
        </w:rPr>
        <w:t xml:space="preserve">the awarding of </w:t>
      </w:r>
      <w:r w:rsidRPr="00630629">
        <w:rPr>
          <w:rFonts w:ascii="Arial" w:hAnsi="Arial" w:cs="Arial"/>
        </w:rPr>
        <w:t xml:space="preserve">research degrees. It also includes links to related guidance, as well as references to other Codes of Practice and to other policies where this is relevant. </w:t>
      </w:r>
    </w:p>
    <w:p w14:paraId="16FB85BB" w14:textId="77777777" w:rsidR="00B27457" w:rsidRPr="00630629" w:rsidRDefault="00B27457" w:rsidP="00B27457">
      <w:pPr>
        <w:pStyle w:val="ListParagraph"/>
        <w:rPr>
          <w:rFonts w:ascii="Arial" w:hAnsi="Arial" w:cs="Arial"/>
        </w:rPr>
      </w:pPr>
    </w:p>
    <w:p w14:paraId="4A460F8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Regulations in this Code of Practice provide </w:t>
      </w:r>
      <w:r>
        <w:rPr>
          <w:rFonts w:ascii="Arial" w:hAnsi="Arial" w:cs="Arial"/>
        </w:rPr>
        <w:t>general</w:t>
      </w:r>
      <w:r w:rsidRPr="00630629">
        <w:rPr>
          <w:rFonts w:ascii="Arial" w:hAnsi="Arial" w:cs="Arial"/>
        </w:rPr>
        <w:t xml:space="preserve"> rules covering the minimum requirements and responsibilities in relation to </w:t>
      </w:r>
      <w:r>
        <w:rPr>
          <w:rFonts w:ascii="Arial" w:hAnsi="Arial" w:cs="Arial"/>
        </w:rPr>
        <w:t xml:space="preserve">the academic aspects of </w:t>
      </w:r>
      <w:r w:rsidRPr="00630629">
        <w:rPr>
          <w:rFonts w:ascii="Arial" w:hAnsi="Arial" w:cs="Arial"/>
        </w:rPr>
        <w:t xml:space="preserve">PGR study and to the awarding of research degrees. These regulations must be followed. </w:t>
      </w:r>
    </w:p>
    <w:p w14:paraId="7CCDA705" w14:textId="77777777" w:rsidR="00B27457" w:rsidRPr="00630629" w:rsidRDefault="00B27457" w:rsidP="00B27457">
      <w:pPr>
        <w:pStyle w:val="ListParagraph"/>
        <w:rPr>
          <w:rFonts w:ascii="Arial" w:hAnsi="Arial" w:cs="Arial"/>
        </w:rPr>
      </w:pPr>
    </w:p>
    <w:p w14:paraId="788D5EE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Policies in this Code of Practice mandate how specified areas of activity linked </w:t>
      </w:r>
      <w:r>
        <w:rPr>
          <w:rFonts w:ascii="Arial" w:hAnsi="Arial" w:cs="Arial"/>
        </w:rPr>
        <w:t>to the academic aspects of</w:t>
      </w:r>
      <w:r w:rsidRPr="00630629">
        <w:rPr>
          <w:rFonts w:ascii="Arial" w:hAnsi="Arial" w:cs="Arial"/>
        </w:rPr>
        <w:t xml:space="preserve"> PGR study are managed. </w:t>
      </w:r>
    </w:p>
    <w:p w14:paraId="627DC583" w14:textId="77777777" w:rsidR="00B27457" w:rsidRPr="00630629" w:rsidRDefault="00B27457" w:rsidP="00B27457">
      <w:pPr>
        <w:pStyle w:val="ListParagraph"/>
        <w:rPr>
          <w:rFonts w:ascii="Arial" w:hAnsi="Arial" w:cs="Arial"/>
        </w:rPr>
      </w:pPr>
    </w:p>
    <w:p w14:paraId="0E0F2276" w14:textId="77777777" w:rsidR="00B27457" w:rsidRPr="00630629" w:rsidRDefault="00B27457" w:rsidP="00B27457">
      <w:pPr>
        <w:pStyle w:val="ListParagraph"/>
        <w:numPr>
          <w:ilvl w:val="0"/>
          <w:numId w:val="4"/>
        </w:numPr>
        <w:rPr>
          <w:rFonts w:ascii="Arial" w:hAnsi="Arial" w:cs="Arial"/>
        </w:rPr>
      </w:pPr>
      <w:r w:rsidRPr="00630629">
        <w:rPr>
          <w:rFonts w:ascii="Arial" w:hAnsi="Arial" w:cs="Arial"/>
        </w:rPr>
        <w:t>The Code or Practice is for use by:</w:t>
      </w:r>
    </w:p>
    <w:p w14:paraId="0681AEE9" w14:textId="77777777" w:rsidR="001C0344" w:rsidRDefault="00B27457" w:rsidP="00B27457">
      <w:pPr>
        <w:pStyle w:val="ListParagraph"/>
        <w:numPr>
          <w:ilvl w:val="1"/>
          <w:numId w:val="4"/>
        </w:numPr>
        <w:rPr>
          <w:rFonts w:ascii="Arial" w:hAnsi="Arial" w:cs="Arial"/>
        </w:rPr>
      </w:pPr>
      <w:r w:rsidRPr="00630629">
        <w:rPr>
          <w:rFonts w:ascii="Arial" w:hAnsi="Arial" w:cs="Arial"/>
        </w:rPr>
        <w:t xml:space="preserve">Faculty </w:t>
      </w:r>
      <w:r w:rsidR="001C0344">
        <w:rPr>
          <w:rFonts w:ascii="Arial" w:hAnsi="Arial" w:cs="Arial"/>
        </w:rPr>
        <w:t>Academic Directors (PGR) and their delegates</w:t>
      </w:r>
    </w:p>
    <w:p w14:paraId="75A9C39C" w14:textId="16119835" w:rsidR="00B27457" w:rsidRPr="00630629" w:rsidRDefault="00B27457" w:rsidP="00B27457">
      <w:pPr>
        <w:pStyle w:val="ListParagraph"/>
        <w:numPr>
          <w:ilvl w:val="1"/>
          <w:numId w:val="4"/>
        </w:numPr>
        <w:rPr>
          <w:rFonts w:ascii="Arial" w:hAnsi="Arial" w:cs="Arial"/>
        </w:rPr>
      </w:pPr>
      <w:r w:rsidRPr="00630629">
        <w:rPr>
          <w:rFonts w:ascii="Arial" w:hAnsi="Arial" w:cs="Arial"/>
        </w:rPr>
        <w:t>School PGR Directors</w:t>
      </w:r>
      <w:r>
        <w:rPr>
          <w:rFonts w:ascii="Arial" w:hAnsi="Arial" w:cs="Arial"/>
        </w:rPr>
        <w:t>,</w:t>
      </w:r>
    </w:p>
    <w:p w14:paraId="0CC22119"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Supervisors of PGR students,</w:t>
      </w:r>
    </w:p>
    <w:p w14:paraId="0E7C8571"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PGR students,</w:t>
      </w:r>
    </w:p>
    <w:p w14:paraId="5A17ECDB"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 xml:space="preserve">Examiners of PGR students, and </w:t>
      </w:r>
    </w:p>
    <w:p w14:paraId="62E67F39" w14:textId="77777777" w:rsidR="00B27457" w:rsidRDefault="00B27457" w:rsidP="00B27457">
      <w:pPr>
        <w:pStyle w:val="ListParagraph"/>
        <w:numPr>
          <w:ilvl w:val="1"/>
          <w:numId w:val="4"/>
        </w:numPr>
        <w:rPr>
          <w:rFonts w:ascii="Arial" w:hAnsi="Arial" w:cs="Arial"/>
        </w:rPr>
      </w:pPr>
      <w:r w:rsidRPr="00630629">
        <w:rPr>
          <w:rFonts w:ascii="Arial" w:hAnsi="Arial" w:cs="Arial"/>
        </w:rPr>
        <w:t>Other University staff who are involved in PGR provision.</w:t>
      </w:r>
    </w:p>
    <w:p w14:paraId="34B53285" w14:textId="77777777" w:rsidR="009B0350" w:rsidRDefault="009B0350" w:rsidP="00B27457">
      <w:pPr>
        <w:rPr>
          <w:rFonts w:ascii="Arial" w:hAnsi="Arial" w:cs="Arial"/>
          <w:b/>
          <w:bCs/>
        </w:rPr>
      </w:pPr>
    </w:p>
    <w:p w14:paraId="3FAB9C9A" w14:textId="0DCE2640" w:rsidR="00B27457" w:rsidRPr="009B7DCD" w:rsidRDefault="00B27457" w:rsidP="009B7DCD">
      <w:pPr>
        <w:pStyle w:val="Heading2"/>
        <w:rPr>
          <w:b/>
          <w:bCs/>
          <w:color w:val="auto"/>
          <w:sz w:val="28"/>
          <w:szCs w:val="28"/>
        </w:rPr>
      </w:pPr>
      <w:r w:rsidRPr="009B7DCD">
        <w:rPr>
          <w:b/>
          <w:bCs/>
          <w:color w:val="auto"/>
          <w:sz w:val="28"/>
          <w:szCs w:val="28"/>
        </w:rPr>
        <w:lastRenderedPageBreak/>
        <w:t>Roles</w:t>
      </w:r>
    </w:p>
    <w:p w14:paraId="35A39331" w14:textId="77777777" w:rsidR="00B27457" w:rsidRDefault="00B27457" w:rsidP="00B27457">
      <w:pPr>
        <w:pStyle w:val="ListParagraph"/>
        <w:numPr>
          <w:ilvl w:val="0"/>
          <w:numId w:val="4"/>
        </w:numPr>
        <w:rPr>
          <w:rFonts w:ascii="Arial" w:hAnsi="Arial" w:cs="Arial"/>
        </w:rPr>
      </w:pPr>
      <w:r w:rsidRPr="000B0D7F">
        <w:rPr>
          <w:rFonts w:ascii="Arial" w:hAnsi="Arial" w:cs="Arial"/>
        </w:rPr>
        <w:t xml:space="preserve">There are a range of senior role holders who have </w:t>
      </w:r>
      <w:r>
        <w:rPr>
          <w:rFonts w:ascii="Arial" w:hAnsi="Arial" w:cs="Arial"/>
        </w:rPr>
        <w:t>responsibilities</w:t>
      </w:r>
      <w:r w:rsidRPr="000B0D7F">
        <w:rPr>
          <w:rFonts w:ascii="Arial" w:hAnsi="Arial" w:cs="Arial"/>
        </w:rPr>
        <w:t xml:space="preserve"> in relation to the Code of Practice. </w:t>
      </w:r>
      <w:r>
        <w:rPr>
          <w:rFonts w:ascii="Arial" w:hAnsi="Arial" w:cs="Arial"/>
        </w:rPr>
        <w:t>These role holders</w:t>
      </w:r>
      <w:r w:rsidRPr="000B0D7F">
        <w:rPr>
          <w:rFonts w:ascii="Arial" w:hAnsi="Arial" w:cs="Arial"/>
        </w:rPr>
        <w:t xml:space="preserve"> can delegate part of their function on an individual basis where there is, for example, a potential conflict of interest. They can also delegate their authority, in whole or in part, for an extended period.</w:t>
      </w:r>
    </w:p>
    <w:p w14:paraId="5F529112" w14:textId="77777777" w:rsidR="00B27457" w:rsidRPr="000B0D7F" w:rsidRDefault="00B27457" w:rsidP="00B27457">
      <w:pPr>
        <w:pStyle w:val="ListParagraph"/>
        <w:rPr>
          <w:rFonts w:ascii="Arial" w:hAnsi="Arial" w:cs="Arial"/>
        </w:rPr>
      </w:pPr>
    </w:p>
    <w:p w14:paraId="7D944A4F" w14:textId="77777777" w:rsidR="00B27457" w:rsidRDefault="00B27457" w:rsidP="00B27457">
      <w:pPr>
        <w:pStyle w:val="ListParagraph"/>
        <w:numPr>
          <w:ilvl w:val="0"/>
          <w:numId w:val="4"/>
        </w:numPr>
        <w:rPr>
          <w:rFonts w:ascii="Arial" w:hAnsi="Arial" w:cs="Arial"/>
          <w:b/>
          <w:bCs/>
        </w:rPr>
      </w:pPr>
      <w:r w:rsidRPr="000B0D7F">
        <w:rPr>
          <w:rFonts w:ascii="Arial" w:hAnsi="Arial" w:cs="Arial"/>
        </w:rPr>
        <w:t>The Associate Pro Vice-Chancellor (PGR)</w:t>
      </w:r>
      <w:r w:rsidRPr="000B0D7F">
        <w:rPr>
          <w:rFonts w:ascii="Arial" w:hAnsi="Arial" w:cs="Arial"/>
          <w:b/>
          <w:bCs/>
        </w:rPr>
        <w:t> </w:t>
      </w:r>
      <w:r w:rsidRPr="000B0D7F">
        <w:rPr>
          <w:rFonts w:ascii="Arial" w:hAnsi="Arial" w:cs="Arial"/>
        </w:rPr>
        <w:t>has academic leadership of the PGR environment across the University and reports to the Pro Vice-Chancellor (Research).</w:t>
      </w:r>
      <w:r w:rsidRPr="000B0D7F">
        <w:rPr>
          <w:rFonts w:ascii="Arial" w:hAnsi="Arial" w:cs="Arial"/>
          <w:b/>
          <w:bCs/>
        </w:rPr>
        <w:t> </w:t>
      </w:r>
    </w:p>
    <w:p w14:paraId="3CF3B2AF" w14:textId="77777777" w:rsidR="00B27457" w:rsidRPr="000B0D7F" w:rsidRDefault="00B27457" w:rsidP="00B27457">
      <w:pPr>
        <w:pStyle w:val="ListParagraph"/>
        <w:rPr>
          <w:rFonts w:ascii="Arial" w:hAnsi="Arial" w:cs="Arial"/>
          <w:b/>
          <w:bCs/>
        </w:rPr>
      </w:pPr>
    </w:p>
    <w:p w14:paraId="6C1AB252" w14:textId="529F92F1" w:rsidR="00B27457" w:rsidRDefault="00B27457" w:rsidP="00B27457">
      <w:pPr>
        <w:pStyle w:val="ListParagraph"/>
        <w:numPr>
          <w:ilvl w:val="0"/>
          <w:numId w:val="4"/>
        </w:numPr>
        <w:rPr>
          <w:rFonts w:ascii="Arial" w:hAnsi="Arial" w:cs="Arial"/>
        </w:rPr>
      </w:pPr>
      <w:r w:rsidRPr="000B0D7F">
        <w:rPr>
          <w:rFonts w:ascii="Arial" w:hAnsi="Arial" w:cs="Arial"/>
        </w:rPr>
        <w:t>The Associate Pro Vice-Chancellor (Quality and Standards) has academic leadership of the quality and standards of education, including for PGR provision, across the University and reports to the Pro Vice-Chancellor (Education and Students). </w:t>
      </w:r>
    </w:p>
    <w:p w14:paraId="5737F052" w14:textId="77777777" w:rsidR="00B27457" w:rsidRPr="000B0D7F" w:rsidRDefault="00B27457" w:rsidP="00B27457">
      <w:pPr>
        <w:pStyle w:val="ListParagraph"/>
        <w:rPr>
          <w:rFonts w:ascii="Arial" w:hAnsi="Arial" w:cs="Arial"/>
        </w:rPr>
      </w:pPr>
    </w:p>
    <w:p w14:paraId="180B4F6F" w14:textId="04F3C694" w:rsidR="00B27457" w:rsidRDefault="00B27457" w:rsidP="00B27457">
      <w:pPr>
        <w:pStyle w:val="ListParagraph"/>
        <w:numPr>
          <w:ilvl w:val="0"/>
          <w:numId w:val="4"/>
        </w:numPr>
        <w:rPr>
          <w:rFonts w:ascii="Arial" w:hAnsi="Arial" w:cs="Arial"/>
        </w:rPr>
      </w:pPr>
      <w:r w:rsidRPr="73FD217F">
        <w:rPr>
          <w:rFonts w:ascii="Arial" w:hAnsi="Arial" w:cs="Arial"/>
        </w:rPr>
        <w:t>A</w:t>
      </w:r>
      <w:r w:rsidR="00D2038F">
        <w:rPr>
          <w:rFonts w:ascii="Arial" w:hAnsi="Arial" w:cs="Arial"/>
        </w:rPr>
        <w:t>t least one</w:t>
      </w:r>
      <w:r w:rsidRPr="73FD217F">
        <w:rPr>
          <w:rFonts w:ascii="Arial" w:hAnsi="Arial" w:cs="Arial"/>
        </w:rPr>
        <w:t xml:space="preserve"> Faculty </w:t>
      </w:r>
      <w:r w:rsidR="00552F72">
        <w:rPr>
          <w:rFonts w:ascii="Arial" w:hAnsi="Arial" w:cs="Arial"/>
        </w:rPr>
        <w:t>Academic</w:t>
      </w:r>
      <w:r w:rsidRPr="73FD217F">
        <w:rPr>
          <w:rFonts w:ascii="Arial" w:hAnsi="Arial" w:cs="Arial"/>
        </w:rPr>
        <w:t xml:space="preserve"> Director</w:t>
      </w:r>
      <w:r w:rsidR="00552F72">
        <w:rPr>
          <w:rFonts w:ascii="Arial" w:hAnsi="Arial" w:cs="Arial"/>
        </w:rPr>
        <w:t xml:space="preserve"> (PGR)</w:t>
      </w:r>
      <w:r w:rsidRPr="73FD217F">
        <w:rPr>
          <w:rFonts w:ascii="Arial" w:hAnsi="Arial" w:cs="Arial"/>
        </w:rPr>
        <w:t xml:space="preserve"> is appointed for each faculty.  </w:t>
      </w:r>
    </w:p>
    <w:p w14:paraId="04F32068" w14:textId="77777777" w:rsidR="00B27457" w:rsidRPr="000B0D7F" w:rsidRDefault="00B27457" w:rsidP="00B27457">
      <w:pPr>
        <w:pStyle w:val="ListParagraph"/>
        <w:rPr>
          <w:rFonts w:ascii="Arial" w:hAnsi="Arial" w:cs="Arial"/>
        </w:rPr>
      </w:pPr>
    </w:p>
    <w:p w14:paraId="7E2EE967" w14:textId="0E08DC30" w:rsidR="00B27457" w:rsidRPr="000B0D7F" w:rsidRDefault="00B27457" w:rsidP="00B27457">
      <w:pPr>
        <w:pStyle w:val="ListParagraph"/>
        <w:numPr>
          <w:ilvl w:val="0"/>
          <w:numId w:val="4"/>
        </w:numPr>
        <w:rPr>
          <w:rFonts w:ascii="Arial" w:hAnsi="Arial" w:cs="Arial"/>
        </w:rPr>
      </w:pPr>
      <w:r w:rsidRPr="73FD217F">
        <w:rPr>
          <w:rFonts w:ascii="Arial" w:hAnsi="Arial" w:cs="Arial"/>
        </w:rPr>
        <w:t>A School PGR Director</w:t>
      </w:r>
      <w:r>
        <w:rPr>
          <w:rFonts w:ascii="Arial" w:hAnsi="Arial" w:cs="Arial"/>
        </w:rPr>
        <w:t xml:space="preserve"> (or Co-Directors)</w:t>
      </w:r>
      <w:r w:rsidRPr="73FD217F">
        <w:rPr>
          <w:rFonts w:ascii="Arial" w:hAnsi="Arial" w:cs="Arial"/>
        </w:rPr>
        <w:t xml:space="preserve"> is appointed for each school. The functions of this role may be assigned to several individuals within the school, but a formal School PGR Director</w:t>
      </w:r>
      <w:r>
        <w:rPr>
          <w:rFonts w:ascii="Arial" w:hAnsi="Arial" w:cs="Arial"/>
        </w:rPr>
        <w:t xml:space="preserve"> (or Co-Directors)</w:t>
      </w:r>
      <w:r w:rsidRPr="73FD217F">
        <w:rPr>
          <w:rFonts w:ascii="Arial" w:hAnsi="Arial" w:cs="Arial"/>
        </w:rPr>
        <w:t xml:space="preserve"> is required to provide direction on school-level PGR activities. </w:t>
      </w:r>
    </w:p>
    <w:p w14:paraId="2EE96A72" w14:textId="6468D202" w:rsidR="00B27457" w:rsidRDefault="00B27457">
      <w:r>
        <w:br w:type="page"/>
      </w:r>
    </w:p>
    <w:p w14:paraId="0403F199" w14:textId="77777777" w:rsidR="00A3207B" w:rsidRPr="00BD31E9" w:rsidRDefault="00A3207B" w:rsidP="00B75159">
      <w:pPr>
        <w:pStyle w:val="Heading1"/>
        <w:rPr>
          <w:color w:val="auto"/>
        </w:rPr>
      </w:pPr>
      <w:r w:rsidRPr="00BD31E9">
        <w:rPr>
          <w:color w:val="auto"/>
        </w:rPr>
        <w:lastRenderedPageBreak/>
        <w:t>Summary of changes</w:t>
      </w:r>
    </w:p>
    <w:p w14:paraId="1EC3B472" w14:textId="5D8CD331" w:rsidR="00A3207B" w:rsidRPr="00BD31E9" w:rsidRDefault="00A3207B" w:rsidP="00A3207B">
      <w:pPr>
        <w:rPr>
          <w:rFonts w:ascii="Arial" w:hAnsi="Arial" w:cs="Arial"/>
        </w:rPr>
      </w:pPr>
      <w:r w:rsidRPr="00BD31E9">
        <w:rPr>
          <w:rFonts w:ascii="Arial" w:hAnsi="Arial" w:cs="Arial"/>
        </w:rPr>
        <w:t xml:space="preserve">This section summarises the </w:t>
      </w:r>
      <w:r w:rsidR="00EA229B">
        <w:rPr>
          <w:rFonts w:ascii="Arial" w:hAnsi="Arial" w:cs="Arial"/>
        </w:rPr>
        <w:t xml:space="preserve">significant </w:t>
      </w:r>
      <w:r w:rsidRPr="00BD31E9">
        <w:rPr>
          <w:rFonts w:ascii="Arial" w:hAnsi="Arial" w:cs="Arial"/>
        </w:rPr>
        <w:t>changes made to the Code of Practice for 202</w:t>
      </w:r>
      <w:r w:rsidR="005F78EF" w:rsidRPr="00BD31E9">
        <w:rPr>
          <w:rFonts w:ascii="Arial" w:hAnsi="Arial" w:cs="Arial"/>
        </w:rPr>
        <w:t>5/26</w:t>
      </w:r>
      <w:r w:rsidRPr="00BD31E9">
        <w:rPr>
          <w:rFonts w:ascii="Arial" w:hAnsi="Arial" w:cs="Arial"/>
        </w:rPr>
        <w:t>.</w:t>
      </w:r>
    </w:p>
    <w:p w14:paraId="28768E2C" w14:textId="59C35F43" w:rsidR="00A6240A" w:rsidRDefault="00024765" w:rsidP="00305B1F">
      <w:pPr>
        <w:pStyle w:val="ListParagraph"/>
        <w:numPr>
          <w:ilvl w:val="0"/>
          <w:numId w:val="5"/>
        </w:numPr>
        <w:rPr>
          <w:rFonts w:ascii="Arial" w:hAnsi="Arial" w:cs="Arial"/>
        </w:rPr>
      </w:pPr>
      <w:r>
        <w:rPr>
          <w:rFonts w:ascii="Arial" w:hAnsi="Arial" w:cs="Arial"/>
        </w:rPr>
        <w:t>Up</w:t>
      </w:r>
      <w:r w:rsidR="000A32AD">
        <w:rPr>
          <w:rFonts w:ascii="Arial" w:hAnsi="Arial" w:cs="Arial"/>
        </w:rPr>
        <w:t>date to faculty name</w:t>
      </w:r>
      <w:r w:rsidR="006B7B03">
        <w:rPr>
          <w:rFonts w:ascii="Arial" w:hAnsi="Arial" w:cs="Arial"/>
        </w:rPr>
        <w:t>s</w:t>
      </w:r>
      <w:r w:rsidR="000A32AD">
        <w:rPr>
          <w:rFonts w:ascii="Arial" w:hAnsi="Arial" w:cs="Arial"/>
        </w:rPr>
        <w:t xml:space="preserve"> and roles (multiple sections)</w:t>
      </w:r>
      <w:r w:rsidR="006B7B03">
        <w:rPr>
          <w:rFonts w:ascii="Arial" w:hAnsi="Arial" w:cs="Arial"/>
        </w:rPr>
        <w:t xml:space="preserve"> to align with the new faculty structure.</w:t>
      </w:r>
    </w:p>
    <w:p w14:paraId="29215926" w14:textId="77777777" w:rsidR="00A6240A" w:rsidRDefault="00A6240A" w:rsidP="00A6240A">
      <w:pPr>
        <w:pStyle w:val="ListParagraph"/>
        <w:rPr>
          <w:rFonts w:ascii="Arial" w:hAnsi="Arial" w:cs="Arial"/>
        </w:rPr>
      </w:pPr>
    </w:p>
    <w:p w14:paraId="235B9434" w14:textId="4A83418D" w:rsidR="00BD31E9" w:rsidRDefault="00D357B1" w:rsidP="00305B1F">
      <w:pPr>
        <w:pStyle w:val="ListParagraph"/>
        <w:numPr>
          <w:ilvl w:val="0"/>
          <w:numId w:val="5"/>
        </w:numPr>
        <w:rPr>
          <w:rFonts w:ascii="Arial" w:hAnsi="Arial" w:cs="Arial"/>
        </w:rPr>
      </w:pPr>
      <w:r>
        <w:rPr>
          <w:rFonts w:ascii="Arial" w:hAnsi="Arial" w:cs="Arial"/>
        </w:rPr>
        <w:t>Doctoral students who fail mandatory taught units (</w:t>
      </w:r>
      <w:r w:rsidR="00BD04B2">
        <w:rPr>
          <w:rFonts w:ascii="Arial" w:hAnsi="Arial" w:cs="Arial"/>
        </w:rPr>
        <w:t>1.12, 1.21, 1.33, 1.40, 1.50</w:t>
      </w:r>
      <w:r w:rsidR="0038055E">
        <w:rPr>
          <w:rFonts w:ascii="Arial" w:hAnsi="Arial" w:cs="Arial"/>
        </w:rPr>
        <w:t>, and 13.2</w:t>
      </w:r>
      <w:r>
        <w:rPr>
          <w:rFonts w:ascii="Arial" w:hAnsi="Arial" w:cs="Arial"/>
        </w:rPr>
        <w:t xml:space="preserve">). Clarification </w:t>
      </w:r>
      <w:r w:rsidR="00BB271C">
        <w:rPr>
          <w:rFonts w:ascii="Arial" w:hAnsi="Arial" w:cs="Arial"/>
        </w:rPr>
        <w:t xml:space="preserve">that a doctoral student who fails a mandatory credit-bearing unit </w:t>
      </w:r>
      <w:r w:rsidR="00EF6B3E">
        <w:rPr>
          <w:rFonts w:ascii="Arial" w:hAnsi="Arial" w:cs="Arial"/>
        </w:rPr>
        <w:t xml:space="preserve">linked to progression </w:t>
      </w:r>
      <w:r w:rsidR="00BB271C">
        <w:rPr>
          <w:rFonts w:ascii="Arial" w:hAnsi="Arial" w:cs="Arial"/>
        </w:rPr>
        <w:t xml:space="preserve">after the resubmission attempt will be required </w:t>
      </w:r>
      <w:r w:rsidR="00EF6B3E">
        <w:rPr>
          <w:rFonts w:ascii="Arial" w:hAnsi="Arial" w:cs="Arial"/>
        </w:rPr>
        <w:t>to withdraw</w:t>
      </w:r>
      <w:r w:rsidR="009B4C58">
        <w:rPr>
          <w:rFonts w:ascii="Arial" w:hAnsi="Arial" w:cs="Arial"/>
        </w:rPr>
        <w:t xml:space="preserve"> from the doctoral programme. </w:t>
      </w:r>
      <w:r w:rsidR="00BD04B2">
        <w:rPr>
          <w:rFonts w:ascii="Arial" w:hAnsi="Arial" w:cs="Arial"/>
        </w:rPr>
        <w:t xml:space="preserve">Plus, </w:t>
      </w:r>
      <w:r w:rsidR="00DE45F8">
        <w:rPr>
          <w:rFonts w:ascii="Arial" w:hAnsi="Arial" w:cs="Arial"/>
        </w:rPr>
        <w:t xml:space="preserve">a clarification that PGR students who have failed a unit at the first attempt are not usually eligible for enhanced academic support process. </w:t>
      </w:r>
    </w:p>
    <w:p w14:paraId="06030D54" w14:textId="77777777" w:rsidR="009F4807" w:rsidRDefault="009F4807" w:rsidP="009F4807">
      <w:pPr>
        <w:pStyle w:val="ListParagraph"/>
        <w:rPr>
          <w:rFonts w:ascii="Arial" w:hAnsi="Arial" w:cs="Arial"/>
        </w:rPr>
      </w:pPr>
    </w:p>
    <w:p w14:paraId="77E27579" w14:textId="332F6AE4" w:rsidR="009F4807" w:rsidRDefault="009F4807" w:rsidP="00305B1F">
      <w:pPr>
        <w:pStyle w:val="ListParagraph"/>
        <w:numPr>
          <w:ilvl w:val="0"/>
          <w:numId w:val="5"/>
        </w:numPr>
        <w:rPr>
          <w:rFonts w:ascii="Arial" w:hAnsi="Arial" w:cs="Arial"/>
        </w:rPr>
      </w:pPr>
      <w:r>
        <w:rPr>
          <w:rFonts w:ascii="Arial" w:hAnsi="Arial" w:cs="Arial"/>
        </w:rPr>
        <w:t>Statement on the use of the student’s published and collaborative work (</w:t>
      </w:r>
      <w:r w:rsidR="000A7C51">
        <w:rPr>
          <w:rFonts w:ascii="Arial" w:hAnsi="Arial" w:cs="Arial"/>
        </w:rPr>
        <w:t>2.17, 17.13,</w:t>
      </w:r>
      <w:r w:rsidR="00743BE6">
        <w:rPr>
          <w:rFonts w:ascii="Arial" w:hAnsi="Arial" w:cs="Arial"/>
        </w:rPr>
        <w:t xml:space="preserve"> 17.15, 18.19, 18.24 to 18.30, </w:t>
      </w:r>
      <w:r w:rsidR="00A8210F">
        <w:rPr>
          <w:rFonts w:ascii="Arial" w:hAnsi="Arial" w:cs="Arial"/>
        </w:rPr>
        <w:t>and</w:t>
      </w:r>
      <w:r w:rsidR="00743BE6">
        <w:rPr>
          <w:rFonts w:ascii="Arial" w:hAnsi="Arial" w:cs="Arial"/>
        </w:rPr>
        <w:t xml:space="preserve"> in the policy on integrating publications as chapters</w:t>
      </w:r>
      <w:r>
        <w:rPr>
          <w:rFonts w:ascii="Arial" w:hAnsi="Arial" w:cs="Arial"/>
        </w:rPr>
        <w:t xml:space="preserve">). </w:t>
      </w:r>
      <w:r w:rsidR="00E33859">
        <w:rPr>
          <w:rFonts w:ascii="Arial" w:hAnsi="Arial" w:cs="Arial"/>
        </w:rPr>
        <w:t xml:space="preserve">New requirement for all PGR students to include a statement in their dissertation on the use of their own published work and </w:t>
      </w:r>
      <w:r w:rsidR="00D538B5">
        <w:rPr>
          <w:rFonts w:ascii="Arial" w:hAnsi="Arial" w:cs="Arial"/>
        </w:rPr>
        <w:t>on the use of collaborative work.</w:t>
      </w:r>
    </w:p>
    <w:p w14:paraId="5D27386E" w14:textId="77777777" w:rsidR="00783FB8" w:rsidRPr="00783FB8" w:rsidRDefault="00783FB8" w:rsidP="00783FB8">
      <w:pPr>
        <w:pStyle w:val="ListParagraph"/>
        <w:rPr>
          <w:rFonts w:ascii="Arial" w:hAnsi="Arial" w:cs="Arial"/>
        </w:rPr>
      </w:pPr>
    </w:p>
    <w:p w14:paraId="3336ECCD" w14:textId="0387786E" w:rsidR="00783FB8" w:rsidRDefault="00AA61DF" w:rsidP="00305B1F">
      <w:pPr>
        <w:pStyle w:val="ListParagraph"/>
        <w:numPr>
          <w:ilvl w:val="0"/>
          <w:numId w:val="5"/>
        </w:numPr>
        <w:rPr>
          <w:rFonts w:ascii="Arial" w:hAnsi="Arial" w:cs="Arial"/>
        </w:rPr>
      </w:pPr>
      <w:r>
        <w:rPr>
          <w:rFonts w:ascii="Arial" w:hAnsi="Arial" w:cs="Arial"/>
        </w:rPr>
        <w:t>The commentary for doctoral degrees by published work (</w:t>
      </w:r>
      <w:r w:rsidR="007E0D8A">
        <w:rPr>
          <w:rFonts w:ascii="Arial" w:hAnsi="Arial" w:cs="Arial"/>
        </w:rPr>
        <w:t>2.17</w:t>
      </w:r>
      <w:r>
        <w:rPr>
          <w:rFonts w:ascii="Arial" w:hAnsi="Arial" w:cs="Arial"/>
        </w:rPr>
        <w:t xml:space="preserve">). An increase in the word count for the commentary from 10,000 words to 15,000 words. </w:t>
      </w:r>
    </w:p>
    <w:p w14:paraId="74E3349E" w14:textId="77777777" w:rsidR="004865C1" w:rsidRPr="004865C1" w:rsidRDefault="004865C1" w:rsidP="004865C1">
      <w:pPr>
        <w:pStyle w:val="ListParagraph"/>
        <w:rPr>
          <w:rFonts w:ascii="Arial" w:hAnsi="Arial" w:cs="Arial"/>
        </w:rPr>
      </w:pPr>
    </w:p>
    <w:p w14:paraId="64ADA6C1" w14:textId="767B22CF" w:rsidR="004865C1" w:rsidRDefault="009050D5" w:rsidP="00305B1F">
      <w:pPr>
        <w:pStyle w:val="ListParagraph"/>
        <w:numPr>
          <w:ilvl w:val="0"/>
          <w:numId w:val="5"/>
        </w:numPr>
        <w:rPr>
          <w:rFonts w:ascii="Arial" w:hAnsi="Arial" w:cs="Arial"/>
        </w:rPr>
      </w:pPr>
      <w:r>
        <w:rPr>
          <w:rFonts w:ascii="Arial" w:hAnsi="Arial" w:cs="Arial"/>
        </w:rPr>
        <w:t>Part-time study (</w:t>
      </w:r>
      <w:r w:rsidR="006669C0">
        <w:rPr>
          <w:rFonts w:ascii="Arial" w:hAnsi="Arial" w:cs="Arial"/>
        </w:rPr>
        <w:t>4.11</w:t>
      </w:r>
      <w:r>
        <w:rPr>
          <w:rFonts w:ascii="Arial" w:hAnsi="Arial" w:cs="Arial"/>
        </w:rPr>
        <w:t xml:space="preserve">). </w:t>
      </w:r>
      <w:r w:rsidR="001B386C">
        <w:rPr>
          <w:rFonts w:ascii="Arial" w:hAnsi="Arial" w:cs="Arial"/>
        </w:rPr>
        <w:t>Change</w:t>
      </w:r>
      <w:r w:rsidR="002A4018">
        <w:rPr>
          <w:rFonts w:ascii="Arial" w:hAnsi="Arial" w:cs="Arial"/>
        </w:rPr>
        <w:t xml:space="preserve"> to the regulations so that part-time study is normally at least 50% of the full-time level unless there is a reasonable adjustment for </w:t>
      </w:r>
      <w:r w:rsidR="00BE4F16">
        <w:rPr>
          <w:rFonts w:ascii="Arial" w:hAnsi="Arial" w:cs="Arial"/>
        </w:rPr>
        <w:t>disability or another justified reason for a lower level.</w:t>
      </w:r>
    </w:p>
    <w:p w14:paraId="6CD68E47" w14:textId="77777777" w:rsidR="00453413" w:rsidRPr="00453413" w:rsidRDefault="00453413" w:rsidP="00453413">
      <w:pPr>
        <w:pStyle w:val="ListParagraph"/>
        <w:rPr>
          <w:rFonts w:ascii="Arial" w:hAnsi="Arial" w:cs="Arial"/>
        </w:rPr>
      </w:pPr>
    </w:p>
    <w:p w14:paraId="50DA96C3" w14:textId="3DA0E4E7" w:rsidR="00453413" w:rsidRDefault="00453413" w:rsidP="00305B1F">
      <w:pPr>
        <w:pStyle w:val="ListParagraph"/>
        <w:numPr>
          <w:ilvl w:val="0"/>
          <w:numId w:val="5"/>
        </w:numPr>
        <w:rPr>
          <w:rFonts w:ascii="Arial" w:hAnsi="Arial" w:cs="Arial"/>
        </w:rPr>
      </w:pPr>
      <w:r>
        <w:rPr>
          <w:rFonts w:ascii="Arial" w:hAnsi="Arial" w:cs="Arial"/>
        </w:rPr>
        <w:t>Student leave entitlements (</w:t>
      </w:r>
      <w:r w:rsidR="003A50D8">
        <w:rPr>
          <w:rFonts w:ascii="Arial" w:hAnsi="Arial" w:cs="Arial"/>
        </w:rPr>
        <w:t>4.29</w:t>
      </w:r>
      <w:r>
        <w:rPr>
          <w:rFonts w:ascii="Arial" w:hAnsi="Arial" w:cs="Arial"/>
        </w:rPr>
        <w:t>,</w:t>
      </w:r>
      <w:r w:rsidR="003A50D8">
        <w:rPr>
          <w:rFonts w:ascii="Arial" w:hAnsi="Arial" w:cs="Arial"/>
        </w:rPr>
        <w:t xml:space="preserve"> </w:t>
      </w:r>
      <w:r w:rsidR="001F2F27">
        <w:rPr>
          <w:rFonts w:ascii="Arial" w:hAnsi="Arial" w:cs="Arial"/>
        </w:rPr>
        <w:t>4.32, 4.35, 6.1 to 6.54</w:t>
      </w:r>
      <w:r w:rsidR="00855383">
        <w:rPr>
          <w:rFonts w:ascii="Arial" w:hAnsi="Arial" w:cs="Arial"/>
        </w:rPr>
        <w:t xml:space="preserve">, and </w:t>
      </w:r>
      <w:r w:rsidR="00DC027F">
        <w:rPr>
          <w:rFonts w:ascii="Arial" w:hAnsi="Arial" w:cs="Arial"/>
        </w:rPr>
        <w:t>11.14</w:t>
      </w:r>
      <w:r>
        <w:rPr>
          <w:rFonts w:ascii="Arial" w:hAnsi="Arial" w:cs="Arial"/>
        </w:rPr>
        <w:t xml:space="preserve">). </w:t>
      </w:r>
      <w:r w:rsidR="009451D3">
        <w:rPr>
          <w:rFonts w:ascii="Arial" w:hAnsi="Arial" w:cs="Arial"/>
        </w:rPr>
        <w:t xml:space="preserve">New leave types </w:t>
      </w:r>
      <w:r w:rsidR="001E0766">
        <w:rPr>
          <w:rFonts w:ascii="Arial" w:hAnsi="Arial" w:cs="Arial"/>
        </w:rPr>
        <w:t xml:space="preserve">and rules on when suspensions are permitted </w:t>
      </w:r>
      <w:r w:rsidR="009451D3">
        <w:rPr>
          <w:rFonts w:ascii="Arial" w:hAnsi="Arial" w:cs="Arial"/>
        </w:rPr>
        <w:t xml:space="preserve">have been </w:t>
      </w:r>
      <w:r w:rsidR="00BC3014">
        <w:rPr>
          <w:rFonts w:ascii="Arial" w:hAnsi="Arial" w:cs="Arial"/>
        </w:rPr>
        <w:t xml:space="preserve">incorporated into regulation </w:t>
      </w:r>
      <w:r w:rsidR="002D5CA9">
        <w:rPr>
          <w:rFonts w:ascii="Arial" w:hAnsi="Arial" w:cs="Arial"/>
        </w:rPr>
        <w:t>for</w:t>
      </w:r>
      <w:r w:rsidR="00BC3014">
        <w:rPr>
          <w:rFonts w:ascii="Arial" w:hAnsi="Arial" w:cs="Arial"/>
        </w:rPr>
        <w:t xml:space="preserve"> medical, family and other </w:t>
      </w:r>
      <w:r w:rsidR="001E0766">
        <w:rPr>
          <w:rFonts w:ascii="Arial" w:hAnsi="Arial" w:cs="Arial"/>
        </w:rPr>
        <w:t>reasons</w:t>
      </w:r>
      <w:r w:rsidR="00BC3014">
        <w:rPr>
          <w:rFonts w:ascii="Arial" w:hAnsi="Arial" w:cs="Arial"/>
        </w:rPr>
        <w:t xml:space="preserve">. This includes </w:t>
      </w:r>
      <w:r w:rsidR="00A55890">
        <w:rPr>
          <w:rFonts w:ascii="Arial" w:hAnsi="Arial" w:cs="Arial"/>
        </w:rPr>
        <w:t xml:space="preserve">the phased return </w:t>
      </w:r>
      <w:r w:rsidR="00C2221C">
        <w:rPr>
          <w:rFonts w:ascii="Arial" w:hAnsi="Arial" w:cs="Arial"/>
        </w:rPr>
        <w:t>to study</w:t>
      </w:r>
      <w:r w:rsidR="009451D3">
        <w:rPr>
          <w:rFonts w:ascii="Arial" w:hAnsi="Arial" w:cs="Arial"/>
        </w:rPr>
        <w:t xml:space="preserve"> </w:t>
      </w:r>
      <w:r w:rsidR="00085708">
        <w:rPr>
          <w:rFonts w:ascii="Arial" w:hAnsi="Arial" w:cs="Arial"/>
        </w:rPr>
        <w:t xml:space="preserve">and for annual leave to be accrued during </w:t>
      </w:r>
      <w:r w:rsidR="00566AD7">
        <w:rPr>
          <w:rFonts w:ascii="Arial" w:hAnsi="Arial" w:cs="Arial"/>
        </w:rPr>
        <w:t>medical, family</w:t>
      </w:r>
      <w:r w:rsidR="0001457E">
        <w:rPr>
          <w:rFonts w:ascii="Arial" w:hAnsi="Arial" w:cs="Arial"/>
        </w:rPr>
        <w:t>, and baby-loss leave.</w:t>
      </w:r>
    </w:p>
    <w:p w14:paraId="1535775C" w14:textId="77777777" w:rsidR="004E3011" w:rsidRPr="004E3011" w:rsidRDefault="004E3011" w:rsidP="004E3011">
      <w:pPr>
        <w:pStyle w:val="ListParagraph"/>
        <w:rPr>
          <w:rFonts w:ascii="Arial" w:hAnsi="Arial" w:cs="Arial"/>
        </w:rPr>
      </w:pPr>
    </w:p>
    <w:p w14:paraId="6551FBCB" w14:textId="460F8243" w:rsidR="004E3011" w:rsidRDefault="007A1164" w:rsidP="00305B1F">
      <w:pPr>
        <w:pStyle w:val="ListParagraph"/>
        <w:numPr>
          <w:ilvl w:val="0"/>
          <w:numId w:val="5"/>
        </w:numPr>
        <w:rPr>
          <w:rFonts w:ascii="Arial" w:hAnsi="Arial" w:cs="Arial"/>
        </w:rPr>
      </w:pPr>
      <w:r>
        <w:rPr>
          <w:rFonts w:ascii="Arial" w:hAnsi="Arial" w:cs="Arial"/>
        </w:rPr>
        <w:t>Mode of attendance (</w:t>
      </w:r>
      <w:r w:rsidR="00AA3473">
        <w:rPr>
          <w:rFonts w:ascii="Arial" w:hAnsi="Arial" w:cs="Arial"/>
        </w:rPr>
        <w:t>4.56</w:t>
      </w:r>
      <w:r>
        <w:rPr>
          <w:rFonts w:ascii="Arial" w:hAnsi="Arial" w:cs="Arial"/>
        </w:rPr>
        <w:t xml:space="preserve">). Removal of the limitation on how </w:t>
      </w:r>
      <w:r w:rsidR="009C4276">
        <w:rPr>
          <w:rFonts w:ascii="Arial" w:hAnsi="Arial" w:cs="Arial"/>
        </w:rPr>
        <w:t>often a student can change their mode of attendance except for the final year of study.</w:t>
      </w:r>
    </w:p>
    <w:p w14:paraId="36BB71B3" w14:textId="77777777" w:rsidR="007D012E" w:rsidRPr="007D012E" w:rsidRDefault="007D012E" w:rsidP="007D012E">
      <w:pPr>
        <w:pStyle w:val="ListParagraph"/>
        <w:rPr>
          <w:rFonts w:ascii="Arial" w:hAnsi="Arial" w:cs="Arial"/>
        </w:rPr>
      </w:pPr>
    </w:p>
    <w:p w14:paraId="72A4C8E2" w14:textId="4BCCFD17" w:rsidR="007D012E" w:rsidRPr="00BD31E9" w:rsidRDefault="00BC7C34" w:rsidP="00305B1F">
      <w:pPr>
        <w:pStyle w:val="ListParagraph"/>
        <w:numPr>
          <w:ilvl w:val="0"/>
          <w:numId w:val="5"/>
        </w:numPr>
        <w:rPr>
          <w:rFonts w:ascii="Arial" w:hAnsi="Arial" w:cs="Arial"/>
        </w:rPr>
      </w:pPr>
      <w:r>
        <w:rPr>
          <w:rFonts w:ascii="Arial" w:hAnsi="Arial" w:cs="Arial"/>
        </w:rPr>
        <w:t>PGR student outcome appeals (8.1 to 8.27). Incorporation of revised appeal regulations, which were previously in the assessment regulations.</w:t>
      </w:r>
    </w:p>
    <w:p w14:paraId="68668A00" w14:textId="77777777" w:rsidR="00BD31E9" w:rsidRPr="00BD31E9" w:rsidRDefault="00BD31E9" w:rsidP="00BD31E9">
      <w:pPr>
        <w:pStyle w:val="ListParagraph"/>
        <w:rPr>
          <w:rFonts w:ascii="Arial" w:hAnsi="Arial" w:cs="Arial"/>
        </w:rPr>
      </w:pPr>
    </w:p>
    <w:p w14:paraId="7D494C8B" w14:textId="6D1642CA" w:rsidR="00BD31E9" w:rsidRDefault="00E032C2" w:rsidP="00305B1F">
      <w:pPr>
        <w:pStyle w:val="ListParagraph"/>
        <w:numPr>
          <w:ilvl w:val="0"/>
          <w:numId w:val="5"/>
        </w:numPr>
        <w:rPr>
          <w:rFonts w:ascii="Arial" w:hAnsi="Arial" w:cs="Arial"/>
        </w:rPr>
      </w:pPr>
      <w:r>
        <w:rPr>
          <w:rFonts w:ascii="Arial" w:hAnsi="Arial" w:cs="Arial"/>
        </w:rPr>
        <w:t>PGR alternative exam arrangements (</w:t>
      </w:r>
      <w:r w:rsidR="00602713">
        <w:rPr>
          <w:rFonts w:ascii="Arial" w:hAnsi="Arial" w:cs="Arial"/>
        </w:rPr>
        <w:t>11.15, 20.3 to 20.6, 20.41.3, and 21.14 to 21.21)</w:t>
      </w:r>
      <w:r>
        <w:rPr>
          <w:rFonts w:ascii="Arial" w:hAnsi="Arial" w:cs="Arial"/>
        </w:rPr>
        <w:t xml:space="preserve">. </w:t>
      </w:r>
      <w:r w:rsidR="006B572C">
        <w:rPr>
          <w:rFonts w:ascii="Arial" w:hAnsi="Arial" w:cs="Arial"/>
        </w:rPr>
        <w:t>A more formalised approach to requesting alternative exam arrangements has been incorporated into regulation.</w:t>
      </w:r>
    </w:p>
    <w:p w14:paraId="45527567" w14:textId="77777777" w:rsidR="00D939FE" w:rsidRPr="00D939FE" w:rsidRDefault="00D939FE" w:rsidP="00D939FE">
      <w:pPr>
        <w:pStyle w:val="ListParagraph"/>
        <w:rPr>
          <w:rFonts w:ascii="Arial" w:hAnsi="Arial" w:cs="Arial"/>
        </w:rPr>
      </w:pPr>
    </w:p>
    <w:p w14:paraId="780079ED" w14:textId="4870B7B5" w:rsidR="00D939FE" w:rsidRDefault="002535A8" w:rsidP="00305B1F">
      <w:pPr>
        <w:pStyle w:val="ListParagraph"/>
        <w:numPr>
          <w:ilvl w:val="0"/>
          <w:numId w:val="5"/>
        </w:numPr>
        <w:rPr>
          <w:rFonts w:ascii="Arial" w:hAnsi="Arial" w:cs="Arial"/>
        </w:rPr>
      </w:pPr>
      <w:r>
        <w:rPr>
          <w:rFonts w:ascii="Arial" w:hAnsi="Arial" w:cs="Arial"/>
        </w:rPr>
        <w:t>P</w:t>
      </w:r>
      <w:r w:rsidR="00D939FE">
        <w:rPr>
          <w:rFonts w:ascii="Arial" w:hAnsi="Arial" w:cs="Arial"/>
        </w:rPr>
        <w:t>ublication-like formats</w:t>
      </w:r>
      <w:r>
        <w:rPr>
          <w:rFonts w:ascii="Arial" w:hAnsi="Arial" w:cs="Arial"/>
        </w:rPr>
        <w:t xml:space="preserve"> for the dissertation</w:t>
      </w:r>
      <w:r w:rsidR="00D939FE">
        <w:rPr>
          <w:rFonts w:ascii="Arial" w:hAnsi="Arial" w:cs="Arial"/>
        </w:rPr>
        <w:t xml:space="preserve"> (</w:t>
      </w:r>
      <w:r w:rsidR="00251B22">
        <w:rPr>
          <w:rFonts w:ascii="Arial" w:hAnsi="Arial" w:cs="Arial"/>
        </w:rPr>
        <w:t>18.33</w:t>
      </w:r>
      <w:r w:rsidR="00D939FE">
        <w:rPr>
          <w:rFonts w:ascii="Arial" w:hAnsi="Arial" w:cs="Arial"/>
        </w:rPr>
        <w:t xml:space="preserve">). </w:t>
      </w:r>
      <w:r w:rsidR="00466FAA">
        <w:rPr>
          <w:rFonts w:ascii="Arial" w:hAnsi="Arial" w:cs="Arial"/>
        </w:rPr>
        <w:t xml:space="preserve">New allowance for chapter-based reference lists rather than a unified list if this is </w:t>
      </w:r>
      <w:r w:rsidR="00957987">
        <w:rPr>
          <w:rFonts w:ascii="Arial" w:hAnsi="Arial" w:cs="Arial"/>
        </w:rPr>
        <w:t>appropriate for the dissertation.</w:t>
      </w:r>
      <w:r>
        <w:rPr>
          <w:rFonts w:ascii="Arial" w:hAnsi="Arial" w:cs="Arial"/>
        </w:rPr>
        <w:t xml:space="preserve"> Removal of the requirement to include a list of tables and illustrations</w:t>
      </w:r>
      <w:r w:rsidR="00C23034">
        <w:rPr>
          <w:rFonts w:ascii="Arial" w:hAnsi="Arial" w:cs="Arial"/>
        </w:rPr>
        <w:t xml:space="preserve">. </w:t>
      </w:r>
    </w:p>
    <w:p w14:paraId="3398B606" w14:textId="77777777" w:rsidR="00F4427A" w:rsidRPr="00F4427A" w:rsidRDefault="00F4427A" w:rsidP="00F4427A">
      <w:pPr>
        <w:pStyle w:val="ListParagraph"/>
        <w:rPr>
          <w:rFonts w:ascii="Arial" w:hAnsi="Arial" w:cs="Arial"/>
        </w:rPr>
      </w:pPr>
    </w:p>
    <w:p w14:paraId="45038882" w14:textId="2AA6459C" w:rsidR="00F4427A" w:rsidRDefault="00F4427A" w:rsidP="00305B1F">
      <w:pPr>
        <w:pStyle w:val="ListParagraph"/>
        <w:numPr>
          <w:ilvl w:val="0"/>
          <w:numId w:val="5"/>
        </w:numPr>
        <w:rPr>
          <w:rFonts w:ascii="Arial" w:hAnsi="Arial" w:cs="Arial"/>
        </w:rPr>
      </w:pPr>
      <w:r>
        <w:rPr>
          <w:rFonts w:ascii="Arial" w:hAnsi="Arial" w:cs="Arial"/>
        </w:rPr>
        <w:t>Internal examiners and conflicts of interest (</w:t>
      </w:r>
      <w:r w:rsidR="00322EE9">
        <w:rPr>
          <w:rFonts w:ascii="Arial" w:hAnsi="Arial" w:cs="Arial"/>
        </w:rPr>
        <w:t>20.26</w:t>
      </w:r>
      <w:r>
        <w:rPr>
          <w:rFonts w:ascii="Arial" w:hAnsi="Arial" w:cs="Arial"/>
        </w:rPr>
        <w:t>)</w:t>
      </w:r>
      <w:r w:rsidR="00345C20">
        <w:rPr>
          <w:rFonts w:ascii="Arial" w:hAnsi="Arial" w:cs="Arial"/>
        </w:rPr>
        <w:t>. A list of conflicts of interest that would stop an academic from being appointed as an internal examiner has been added to regulation.</w:t>
      </w:r>
    </w:p>
    <w:p w14:paraId="665BAE5F" w14:textId="77777777" w:rsidR="00DC027F" w:rsidRPr="00DC027F" w:rsidRDefault="00DC027F" w:rsidP="00DC027F">
      <w:pPr>
        <w:pStyle w:val="ListParagraph"/>
        <w:rPr>
          <w:rFonts w:ascii="Arial" w:hAnsi="Arial" w:cs="Arial"/>
        </w:rPr>
      </w:pPr>
    </w:p>
    <w:p w14:paraId="7442D0AF" w14:textId="7A177F9A" w:rsidR="005A25DE" w:rsidRDefault="007971C4" w:rsidP="00A61B57">
      <w:pPr>
        <w:pStyle w:val="ListParagraph"/>
        <w:numPr>
          <w:ilvl w:val="0"/>
          <w:numId w:val="5"/>
        </w:numPr>
        <w:rPr>
          <w:rFonts w:ascii="Arial" w:hAnsi="Arial" w:cs="Arial"/>
        </w:rPr>
      </w:pPr>
      <w:r w:rsidRPr="0083351F">
        <w:rPr>
          <w:rFonts w:ascii="Arial" w:hAnsi="Arial" w:cs="Arial"/>
        </w:rPr>
        <w:t>How oral examinations are held (</w:t>
      </w:r>
      <w:r w:rsidR="00A8210F">
        <w:rPr>
          <w:rFonts w:ascii="Arial" w:hAnsi="Arial" w:cs="Arial"/>
        </w:rPr>
        <w:t>21.27 to 21.29</w:t>
      </w:r>
      <w:r w:rsidR="008256B7">
        <w:rPr>
          <w:rFonts w:ascii="Arial" w:hAnsi="Arial" w:cs="Arial"/>
        </w:rPr>
        <w:t>,</w:t>
      </w:r>
      <w:r w:rsidR="00A8210F">
        <w:rPr>
          <w:rFonts w:ascii="Arial" w:hAnsi="Arial" w:cs="Arial"/>
        </w:rPr>
        <w:t xml:space="preserve"> and in the policy for online oral examinations</w:t>
      </w:r>
      <w:r w:rsidRPr="0083351F">
        <w:rPr>
          <w:rFonts w:ascii="Arial" w:hAnsi="Arial" w:cs="Arial"/>
        </w:rPr>
        <w:t xml:space="preserve">). </w:t>
      </w:r>
      <w:r w:rsidR="009F1EA5" w:rsidRPr="0083351F">
        <w:rPr>
          <w:rFonts w:ascii="Arial" w:hAnsi="Arial" w:cs="Arial"/>
        </w:rPr>
        <w:t xml:space="preserve">Revision to regulation so that online </w:t>
      </w:r>
      <w:r w:rsidR="0083351F" w:rsidRPr="0083351F">
        <w:rPr>
          <w:rFonts w:ascii="Arial" w:hAnsi="Arial" w:cs="Arial"/>
        </w:rPr>
        <w:t xml:space="preserve">and in-person </w:t>
      </w:r>
      <w:r w:rsidR="009F1EA5" w:rsidRPr="0083351F">
        <w:rPr>
          <w:rFonts w:ascii="Arial" w:hAnsi="Arial" w:cs="Arial"/>
        </w:rPr>
        <w:t xml:space="preserve">oral examinations </w:t>
      </w:r>
      <w:r w:rsidR="009F1EA5" w:rsidRPr="0083351F">
        <w:rPr>
          <w:rFonts w:ascii="Arial" w:hAnsi="Arial" w:cs="Arial"/>
        </w:rPr>
        <w:lastRenderedPageBreak/>
        <w:t xml:space="preserve">are treated </w:t>
      </w:r>
      <w:r w:rsidR="0083351F" w:rsidRPr="0083351F">
        <w:rPr>
          <w:rFonts w:ascii="Arial" w:hAnsi="Arial" w:cs="Arial"/>
        </w:rPr>
        <w:t>as equal options</w:t>
      </w:r>
      <w:r w:rsidR="00AC1C19">
        <w:rPr>
          <w:rFonts w:ascii="Arial" w:hAnsi="Arial" w:cs="Arial"/>
        </w:rPr>
        <w:t xml:space="preserve"> coupled with the removal of the requirement to approve oral examination arrangements.</w:t>
      </w:r>
      <w:r w:rsidR="007A24B3">
        <w:rPr>
          <w:rFonts w:ascii="Arial" w:hAnsi="Arial" w:cs="Arial"/>
        </w:rPr>
        <w:t xml:space="preserve"> Plus, a new requirement that permits a faculty to set a standard expe</w:t>
      </w:r>
      <w:r w:rsidR="00A20EF8">
        <w:rPr>
          <w:rFonts w:ascii="Arial" w:hAnsi="Arial" w:cs="Arial"/>
        </w:rPr>
        <w:t>ctation on how oral examinations are held for specific PGR programmes.</w:t>
      </w:r>
    </w:p>
    <w:p w14:paraId="2DDE1859" w14:textId="77777777" w:rsidR="00C23034" w:rsidRPr="00C23034" w:rsidRDefault="00C23034" w:rsidP="00C23034">
      <w:pPr>
        <w:pStyle w:val="ListParagraph"/>
        <w:rPr>
          <w:rFonts w:ascii="Arial" w:hAnsi="Arial" w:cs="Arial"/>
        </w:rPr>
      </w:pPr>
    </w:p>
    <w:p w14:paraId="0908B395" w14:textId="7EBFC2FD" w:rsidR="00C23034" w:rsidRDefault="00C23034" w:rsidP="00A61B57">
      <w:pPr>
        <w:pStyle w:val="ListParagraph"/>
        <w:numPr>
          <w:ilvl w:val="0"/>
          <w:numId w:val="5"/>
        </w:numPr>
        <w:rPr>
          <w:rFonts w:ascii="Arial" w:hAnsi="Arial" w:cs="Arial"/>
        </w:rPr>
      </w:pPr>
      <w:r>
        <w:rPr>
          <w:rFonts w:ascii="Arial" w:hAnsi="Arial" w:cs="Arial"/>
        </w:rPr>
        <w:t>Unconditional awards and typographical errors (</w:t>
      </w:r>
      <w:r w:rsidR="00301B89">
        <w:rPr>
          <w:rFonts w:ascii="Arial" w:hAnsi="Arial" w:cs="Arial"/>
        </w:rPr>
        <w:t>22.8, 22.11, 22.19, 24.2, and 25.3</w:t>
      </w:r>
      <w:r>
        <w:rPr>
          <w:rFonts w:ascii="Arial" w:hAnsi="Arial" w:cs="Arial"/>
        </w:rPr>
        <w:t xml:space="preserve">). </w:t>
      </w:r>
      <w:r w:rsidR="00CF0CF8">
        <w:rPr>
          <w:rFonts w:ascii="Arial" w:hAnsi="Arial" w:cs="Arial"/>
        </w:rPr>
        <w:t>New allowance for examiners to recommend an unconditional award where there are only a small number of typ</w:t>
      </w:r>
      <w:r w:rsidR="004651B6">
        <w:rPr>
          <w:rFonts w:ascii="Arial" w:hAnsi="Arial" w:cs="Arial"/>
        </w:rPr>
        <w:t>ographical errors and no other issues.</w:t>
      </w:r>
    </w:p>
    <w:p w14:paraId="6AC61486" w14:textId="77777777" w:rsidR="0083351F" w:rsidRPr="0083351F" w:rsidRDefault="0083351F" w:rsidP="0083351F">
      <w:pPr>
        <w:pStyle w:val="ListParagraph"/>
        <w:rPr>
          <w:rFonts w:ascii="Arial" w:hAnsi="Arial" w:cs="Arial"/>
        </w:rPr>
      </w:pPr>
    </w:p>
    <w:p w14:paraId="0FDEDFF7" w14:textId="660EA3D7" w:rsidR="005A25DE" w:rsidRDefault="005A25DE" w:rsidP="00305B1F">
      <w:pPr>
        <w:pStyle w:val="ListParagraph"/>
        <w:numPr>
          <w:ilvl w:val="0"/>
          <w:numId w:val="5"/>
        </w:numPr>
        <w:rPr>
          <w:rFonts w:ascii="Arial" w:hAnsi="Arial" w:cs="Arial"/>
        </w:rPr>
      </w:pPr>
      <w:r>
        <w:rPr>
          <w:rFonts w:ascii="Arial" w:hAnsi="Arial" w:cs="Arial"/>
        </w:rPr>
        <w:t xml:space="preserve">Academic misconduct (in policy </w:t>
      </w:r>
      <w:r w:rsidR="00AE3E45">
        <w:rPr>
          <w:rFonts w:ascii="Arial" w:hAnsi="Arial" w:cs="Arial"/>
        </w:rPr>
        <w:t xml:space="preserve">on academic misconduct for PGR examinations and awards). </w:t>
      </w:r>
      <w:r w:rsidR="005C4129">
        <w:rPr>
          <w:rFonts w:ascii="Arial" w:hAnsi="Arial" w:cs="Arial"/>
        </w:rPr>
        <w:t xml:space="preserve">New requirement for the nominated reviewer </w:t>
      </w:r>
      <w:r w:rsidR="000203C8">
        <w:rPr>
          <w:rFonts w:ascii="Arial" w:hAnsi="Arial" w:cs="Arial"/>
        </w:rPr>
        <w:t xml:space="preserve">for the plagiarism review </w:t>
      </w:r>
      <w:r w:rsidR="00424CE2">
        <w:rPr>
          <w:rFonts w:ascii="Arial" w:hAnsi="Arial" w:cs="Arial"/>
        </w:rPr>
        <w:t xml:space="preserve">to provide </w:t>
      </w:r>
      <w:r w:rsidR="00113C6C">
        <w:rPr>
          <w:rFonts w:ascii="Arial" w:hAnsi="Arial" w:cs="Arial"/>
        </w:rPr>
        <w:t>the student and their main supervisor with evidence of any suspected issues</w:t>
      </w:r>
      <w:r w:rsidR="00BD2D84">
        <w:rPr>
          <w:rFonts w:ascii="Arial" w:hAnsi="Arial" w:cs="Arial"/>
        </w:rPr>
        <w:t xml:space="preserve"> </w:t>
      </w:r>
      <w:r w:rsidR="000203C8">
        <w:rPr>
          <w:rFonts w:ascii="Arial" w:hAnsi="Arial" w:cs="Arial"/>
        </w:rPr>
        <w:t xml:space="preserve">when a </w:t>
      </w:r>
      <w:r w:rsidR="003D48AC">
        <w:rPr>
          <w:rFonts w:ascii="Arial" w:hAnsi="Arial" w:cs="Arial"/>
        </w:rPr>
        <w:t xml:space="preserve">case </w:t>
      </w:r>
      <w:r w:rsidR="000203C8">
        <w:rPr>
          <w:rFonts w:ascii="Arial" w:hAnsi="Arial" w:cs="Arial"/>
        </w:rPr>
        <w:t>is</w:t>
      </w:r>
      <w:r w:rsidR="003D48AC">
        <w:rPr>
          <w:rFonts w:ascii="Arial" w:hAnsi="Arial" w:cs="Arial"/>
        </w:rPr>
        <w:t xml:space="preserve"> referred to </w:t>
      </w:r>
      <w:r w:rsidR="00BD2D84">
        <w:rPr>
          <w:rFonts w:ascii="Arial" w:hAnsi="Arial" w:cs="Arial"/>
        </w:rPr>
        <w:t>the Faculty Academic Director (PGR) or delegate.</w:t>
      </w:r>
    </w:p>
    <w:p w14:paraId="4D1D6A54" w14:textId="77777777" w:rsidR="00BD31E9" w:rsidRPr="00BD31E9" w:rsidRDefault="00BD31E9" w:rsidP="00BD31E9">
      <w:pPr>
        <w:pStyle w:val="ListParagraph"/>
        <w:rPr>
          <w:rFonts w:ascii="Arial" w:hAnsi="Arial" w:cs="Arial"/>
        </w:rPr>
      </w:pPr>
    </w:p>
    <w:p w14:paraId="4F023482" w14:textId="77777777" w:rsidR="009B0350" w:rsidRDefault="009B0350" w:rsidP="009B0350">
      <w:pPr>
        <w:rPr>
          <w:rFonts w:ascii="Arial" w:hAnsi="Arial" w:cs="Arial"/>
        </w:rPr>
      </w:pPr>
    </w:p>
    <w:p w14:paraId="7995ABF2" w14:textId="489E26AA" w:rsidR="009B0350" w:rsidRDefault="009B0350">
      <w:pPr>
        <w:rPr>
          <w:rFonts w:ascii="Arial" w:hAnsi="Arial" w:cs="Arial"/>
        </w:rPr>
      </w:pPr>
      <w:r>
        <w:rPr>
          <w:rFonts w:ascii="Arial" w:hAnsi="Arial" w:cs="Arial"/>
        </w:rPr>
        <w:br w:type="page"/>
      </w:r>
    </w:p>
    <w:p w14:paraId="3A3F415E" w14:textId="77777777" w:rsidR="00F8413B" w:rsidRPr="00D67CD8" w:rsidRDefault="00F8413B" w:rsidP="00B75159">
      <w:pPr>
        <w:pStyle w:val="Heading1"/>
        <w:rPr>
          <w:b/>
          <w:bCs/>
          <w:color w:val="auto"/>
          <w:sz w:val="36"/>
          <w:szCs w:val="36"/>
        </w:rPr>
      </w:pPr>
      <w:bookmarkStart w:id="5" w:name="_B._PGR_programmes,"/>
      <w:bookmarkEnd w:id="5"/>
      <w:r w:rsidRPr="00D67CD8">
        <w:rPr>
          <w:b/>
          <w:bCs/>
          <w:color w:val="auto"/>
          <w:sz w:val="36"/>
          <w:szCs w:val="36"/>
        </w:rPr>
        <w:lastRenderedPageBreak/>
        <w:t xml:space="preserve">B. </w:t>
      </w:r>
      <w:bookmarkStart w:id="6" w:name="_Int_mXU8tPkK"/>
      <w:r w:rsidRPr="00D67CD8">
        <w:rPr>
          <w:b/>
          <w:bCs/>
          <w:color w:val="auto"/>
          <w:sz w:val="36"/>
          <w:szCs w:val="36"/>
        </w:rPr>
        <w:t>PGR</w:t>
      </w:r>
      <w:bookmarkEnd w:id="6"/>
      <w:r w:rsidRPr="00D67CD8">
        <w:rPr>
          <w:b/>
          <w:bCs/>
          <w:color w:val="auto"/>
          <w:sz w:val="36"/>
          <w:szCs w:val="36"/>
        </w:rPr>
        <w:t xml:space="preserve"> programmes, registration, and the period of study</w:t>
      </w:r>
    </w:p>
    <w:p w14:paraId="68F3BB25" w14:textId="1B23F416" w:rsidR="00FB5663" w:rsidRPr="00464E9B" w:rsidRDefault="00FB5663" w:rsidP="00A26263">
      <w:pPr>
        <w:pStyle w:val="Heading2"/>
        <w:numPr>
          <w:ilvl w:val="0"/>
          <w:numId w:val="85"/>
        </w:numPr>
        <w:rPr>
          <w:rFonts w:ascii="Segoe UI" w:hAnsi="Segoe UI" w:cs="Segoe UI"/>
          <w:color w:val="auto"/>
          <w:sz w:val="18"/>
          <w:szCs w:val="18"/>
        </w:rPr>
      </w:pPr>
      <w:r w:rsidRPr="00464E9B">
        <w:rPr>
          <w:rStyle w:val="normaltextrun"/>
          <w:rFonts w:ascii="Arial" w:hAnsi="Arial" w:cs="Arial"/>
          <w:color w:val="auto"/>
          <w:sz w:val="28"/>
          <w:szCs w:val="28"/>
        </w:rPr>
        <w:t>PGR programmes</w:t>
      </w:r>
    </w:p>
    <w:p w14:paraId="695F6536"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BBAC29B" w14:textId="77777777" w:rsidR="00FB5663" w:rsidRPr="00D633CD" w:rsidRDefault="00FB5663" w:rsidP="00FB5663">
      <w:pPr>
        <w:rPr>
          <w:rFonts w:ascii="Arial" w:hAnsi="Arial" w:cs="Arial"/>
        </w:rPr>
      </w:pPr>
      <w:r w:rsidRPr="3636FDA8">
        <w:rPr>
          <w:rFonts w:ascii="Arial" w:hAnsi="Arial" w:cs="Arial"/>
        </w:rPr>
        <w:t>This section lists the PGR degree programmes governed by the regulations and code of practice for research degree programmes and set outs any additional regulations for specific degrees.</w:t>
      </w:r>
    </w:p>
    <w:tbl>
      <w:tblPr>
        <w:tblStyle w:val="TableGrid"/>
        <w:tblW w:w="0" w:type="auto"/>
        <w:tblLayout w:type="fixed"/>
        <w:tblLook w:val="06A0" w:firstRow="1" w:lastRow="0" w:firstColumn="1" w:lastColumn="0" w:noHBand="1" w:noVBand="1"/>
      </w:tblPr>
      <w:tblGrid>
        <w:gridCol w:w="9015"/>
      </w:tblGrid>
      <w:tr w:rsidR="00FB5663" w:rsidRPr="008F17C0" w14:paraId="1DE92376" w14:textId="77777777" w:rsidTr="00993544">
        <w:trPr>
          <w:trHeight w:val="300"/>
        </w:trPr>
        <w:tc>
          <w:tcPr>
            <w:tcW w:w="9015" w:type="dxa"/>
          </w:tcPr>
          <w:p w14:paraId="16C85CB3" w14:textId="77777777" w:rsidR="00FB5663" w:rsidRPr="00D633CD" w:rsidRDefault="00FB5663" w:rsidP="00993544">
            <w:pPr>
              <w:rPr>
                <w:rFonts w:ascii="Arial" w:hAnsi="Arial" w:cs="Arial"/>
              </w:rPr>
            </w:pPr>
            <w:r w:rsidRPr="00D633CD">
              <w:rPr>
                <w:rFonts w:ascii="Arial" w:hAnsi="Arial" w:cs="Arial"/>
              </w:rPr>
              <w:t>In this section:</w:t>
            </w:r>
          </w:p>
          <w:p w14:paraId="1F98EED5" w14:textId="77777777" w:rsidR="00FB5663" w:rsidRDefault="00FB5663" w:rsidP="00305B1F">
            <w:pPr>
              <w:pStyle w:val="ListParagraph"/>
              <w:numPr>
                <w:ilvl w:val="0"/>
                <w:numId w:val="7"/>
              </w:numPr>
              <w:rPr>
                <w:rFonts w:ascii="Arial" w:hAnsi="Arial" w:cs="Arial"/>
              </w:rPr>
            </w:pPr>
            <w:r>
              <w:rPr>
                <w:rFonts w:ascii="Arial" w:hAnsi="Arial" w:cs="Arial"/>
              </w:rPr>
              <w:t>PGR degree programmes</w:t>
            </w:r>
          </w:p>
          <w:p w14:paraId="490F36DF" w14:textId="77777777" w:rsidR="00FB5663" w:rsidRDefault="00FB5663" w:rsidP="00305B1F">
            <w:pPr>
              <w:pStyle w:val="ListParagraph"/>
              <w:numPr>
                <w:ilvl w:val="0"/>
                <w:numId w:val="7"/>
              </w:numPr>
              <w:rPr>
                <w:rFonts w:ascii="Arial" w:hAnsi="Arial" w:cs="Arial"/>
              </w:rPr>
            </w:pPr>
            <w:r>
              <w:rPr>
                <w:rFonts w:ascii="Arial" w:hAnsi="Arial" w:cs="Arial"/>
              </w:rPr>
              <w:t>Doctor of Philosophy (PhD)</w:t>
            </w:r>
          </w:p>
          <w:p w14:paraId="67B8EC84" w14:textId="77777777" w:rsidR="00FB5663" w:rsidRDefault="00FB5663" w:rsidP="00305B1F">
            <w:pPr>
              <w:pStyle w:val="ListParagraph"/>
              <w:numPr>
                <w:ilvl w:val="0"/>
                <w:numId w:val="7"/>
              </w:numPr>
              <w:rPr>
                <w:rFonts w:ascii="Arial" w:hAnsi="Arial" w:cs="Arial"/>
              </w:rPr>
            </w:pPr>
            <w:r>
              <w:rPr>
                <w:rFonts w:ascii="Arial" w:hAnsi="Arial" w:cs="Arial"/>
              </w:rPr>
              <w:t>Engineering Doctorate (EngD)</w:t>
            </w:r>
          </w:p>
          <w:p w14:paraId="3C56662F" w14:textId="77777777" w:rsidR="00FB5663" w:rsidRDefault="00FB5663" w:rsidP="00305B1F">
            <w:pPr>
              <w:pStyle w:val="ListParagraph"/>
              <w:numPr>
                <w:ilvl w:val="0"/>
                <w:numId w:val="7"/>
              </w:numPr>
              <w:rPr>
                <w:rFonts w:ascii="Arial" w:hAnsi="Arial" w:cs="Arial"/>
              </w:rPr>
            </w:pPr>
            <w:r>
              <w:rPr>
                <w:rFonts w:ascii="Arial" w:hAnsi="Arial" w:cs="Arial"/>
              </w:rPr>
              <w:t>Doctor of Medicine (MD)</w:t>
            </w:r>
          </w:p>
          <w:p w14:paraId="599AF7EF" w14:textId="77777777" w:rsidR="00FB5663" w:rsidRDefault="00FB5663" w:rsidP="00305B1F">
            <w:pPr>
              <w:pStyle w:val="ListParagraph"/>
              <w:numPr>
                <w:ilvl w:val="0"/>
                <w:numId w:val="7"/>
              </w:numPr>
              <w:rPr>
                <w:rFonts w:ascii="Arial" w:hAnsi="Arial" w:cs="Arial"/>
              </w:rPr>
            </w:pPr>
            <w:r>
              <w:rPr>
                <w:rFonts w:ascii="Arial" w:hAnsi="Arial" w:cs="Arial"/>
              </w:rPr>
              <w:t>Doctor of Dental Surgery (DDS)</w:t>
            </w:r>
          </w:p>
          <w:p w14:paraId="29266404" w14:textId="77777777" w:rsidR="00FB5663" w:rsidRDefault="00FB5663" w:rsidP="00305B1F">
            <w:pPr>
              <w:pStyle w:val="ListParagraph"/>
              <w:numPr>
                <w:ilvl w:val="0"/>
                <w:numId w:val="7"/>
              </w:numPr>
              <w:rPr>
                <w:rFonts w:ascii="Arial" w:hAnsi="Arial" w:cs="Arial"/>
              </w:rPr>
            </w:pPr>
            <w:r>
              <w:rPr>
                <w:rFonts w:ascii="Arial" w:hAnsi="Arial" w:cs="Arial"/>
              </w:rPr>
              <w:t>Doctor of Educational Psychology (DEdPsy)</w:t>
            </w:r>
          </w:p>
          <w:p w14:paraId="40D7BF46" w14:textId="77777777" w:rsidR="00FB5663" w:rsidRDefault="00FB5663" w:rsidP="00305B1F">
            <w:pPr>
              <w:pStyle w:val="ListParagraph"/>
              <w:numPr>
                <w:ilvl w:val="0"/>
                <w:numId w:val="7"/>
              </w:numPr>
              <w:rPr>
                <w:rFonts w:ascii="Arial" w:hAnsi="Arial" w:cs="Arial"/>
              </w:rPr>
            </w:pPr>
            <w:r>
              <w:rPr>
                <w:rFonts w:ascii="Arial" w:hAnsi="Arial" w:cs="Arial"/>
              </w:rPr>
              <w:t>Doctor of Education (EdD)</w:t>
            </w:r>
          </w:p>
          <w:p w14:paraId="2FD1C7C2" w14:textId="77777777" w:rsidR="00FB5663" w:rsidRPr="008F17C0" w:rsidRDefault="00FB5663" w:rsidP="00305B1F">
            <w:pPr>
              <w:pStyle w:val="ListParagraph"/>
              <w:numPr>
                <w:ilvl w:val="0"/>
                <w:numId w:val="7"/>
              </w:numPr>
              <w:rPr>
                <w:rFonts w:ascii="Arial" w:hAnsi="Arial" w:cs="Arial"/>
              </w:rPr>
            </w:pPr>
            <w:r>
              <w:rPr>
                <w:rFonts w:ascii="Arial" w:hAnsi="Arial" w:cs="Arial"/>
              </w:rPr>
              <w:t>Research master’s degrees</w:t>
            </w:r>
          </w:p>
        </w:tc>
      </w:tr>
    </w:tbl>
    <w:p w14:paraId="1402325F" w14:textId="77777777" w:rsidR="00FB5663" w:rsidRDefault="00FB5663" w:rsidP="00FB5663">
      <w:pPr>
        <w:rPr>
          <w:rFonts w:ascii="Arial" w:hAnsi="Arial" w:cs="Arial"/>
          <w:b/>
          <w:bCs/>
        </w:rPr>
      </w:pPr>
    </w:p>
    <w:p w14:paraId="33532B72" w14:textId="77777777" w:rsidR="00FB5663" w:rsidRPr="003D404C" w:rsidRDefault="00FB5663" w:rsidP="003D404C">
      <w:pPr>
        <w:rPr>
          <w:rFonts w:ascii="Arial" w:hAnsi="Arial" w:cs="Arial"/>
          <w:b/>
          <w:bCs/>
        </w:rPr>
      </w:pPr>
      <w:r w:rsidRPr="003D404C">
        <w:rPr>
          <w:rFonts w:ascii="Arial" w:hAnsi="Arial" w:cs="Arial"/>
          <w:b/>
          <w:bCs/>
        </w:rPr>
        <w:t>PGR degree programmes</w:t>
      </w:r>
    </w:p>
    <w:p w14:paraId="18B69274" w14:textId="77777777" w:rsidR="00FB5663" w:rsidRDefault="00FB5663" w:rsidP="00305B1F">
      <w:pPr>
        <w:pStyle w:val="ListParagraph"/>
        <w:numPr>
          <w:ilvl w:val="1"/>
          <w:numId w:val="6"/>
        </w:numPr>
        <w:rPr>
          <w:rFonts w:ascii="Arial" w:hAnsi="Arial" w:cs="Arial"/>
        </w:rPr>
      </w:pPr>
      <w:r w:rsidRPr="00D633CD">
        <w:rPr>
          <w:rFonts w:ascii="Arial" w:hAnsi="Arial" w:cs="Arial"/>
        </w:rPr>
        <w:t xml:space="preserve">The regulations and code of practice for research degrees apply to the following degrees. </w:t>
      </w:r>
    </w:p>
    <w:p w14:paraId="2F1D1E0B" w14:textId="77777777" w:rsidR="00FB5663" w:rsidRPr="00D633CD" w:rsidRDefault="00FB5663" w:rsidP="00FB5663">
      <w:pPr>
        <w:pStyle w:val="ListParagraph"/>
        <w:ind w:left="792"/>
        <w:rPr>
          <w:rFonts w:ascii="Arial" w:hAnsi="Arial" w:cs="Arial"/>
        </w:rPr>
      </w:pPr>
    </w:p>
    <w:p w14:paraId="0B1664CA" w14:textId="77777777" w:rsidR="00FB5663" w:rsidRDefault="00FB5663" w:rsidP="00305B1F">
      <w:pPr>
        <w:pStyle w:val="ListParagraph"/>
        <w:numPr>
          <w:ilvl w:val="1"/>
          <w:numId w:val="6"/>
        </w:numPr>
        <w:rPr>
          <w:rFonts w:ascii="Arial" w:hAnsi="Arial" w:cs="Arial"/>
        </w:rPr>
      </w:pPr>
      <w:r w:rsidRPr="00D633CD">
        <w:rPr>
          <w:rFonts w:ascii="Arial" w:hAnsi="Arial" w:cs="Arial"/>
        </w:rPr>
        <w:t>Doctoral degrees</w:t>
      </w:r>
    </w:p>
    <w:p w14:paraId="75255639" w14:textId="77777777" w:rsidR="00FB5663" w:rsidRPr="0007569E" w:rsidRDefault="00FB5663" w:rsidP="00FB5663">
      <w:pPr>
        <w:pStyle w:val="ListParagraph"/>
        <w:rPr>
          <w:rFonts w:ascii="Arial" w:hAnsi="Arial" w:cs="Arial"/>
        </w:rPr>
      </w:pPr>
    </w:p>
    <w:p w14:paraId="3469B56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Philosophy (PhD) in all faculties.</w:t>
      </w:r>
    </w:p>
    <w:p w14:paraId="56620604" w14:textId="77777777" w:rsidR="00FB5663" w:rsidRDefault="00FB5663" w:rsidP="00FB5663">
      <w:pPr>
        <w:pStyle w:val="ListParagraph"/>
        <w:ind w:left="1418"/>
        <w:rPr>
          <w:rFonts w:ascii="Arial" w:hAnsi="Arial" w:cs="Arial"/>
        </w:rPr>
      </w:pPr>
    </w:p>
    <w:p w14:paraId="098DA51E" w14:textId="6780FEA9"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Engineering Doctorate (EngD) in the Faculty of </w:t>
      </w:r>
      <w:r w:rsidR="00A406AB">
        <w:rPr>
          <w:rFonts w:ascii="Arial" w:hAnsi="Arial" w:cs="Arial"/>
        </w:rPr>
        <w:t xml:space="preserve">Science and </w:t>
      </w:r>
      <w:r w:rsidRPr="00D633CD">
        <w:rPr>
          <w:rFonts w:ascii="Arial" w:hAnsi="Arial" w:cs="Arial"/>
        </w:rPr>
        <w:t>Engineering.</w:t>
      </w:r>
    </w:p>
    <w:p w14:paraId="1A042553" w14:textId="77777777" w:rsidR="00FB5663" w:rsidRPr="0007569E" w:rsidRDefault="00FB5663" w:rsidP="00FB5663">
      <w:pPr>
        <w:pStyle w:val="ListParagraph"/>
        <w:rPr>
          <w:rFonts w:ascii="Arial" w:hAnsi="Arial" w:cs="Arial"/>
        </w:rPr>
      </w:pPr>
    </w:p>
    <w:p w14:paraId="2C18A830" w14:textId="5830CD5D"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Dental Surgery (DDS) in the Faculty of Health </w:t>
      </w:r>
      <w:r w:rsidR="00A406AB">
        <w:rPr>
          <w:rFonts w:ascii="Arial" w:hAnsi="Arial" w:cs="Arial"/>
        </w:rPr>
        <w:t>and L</w:t>
      </w:r>
      <w:r w:rsidR="008D7691">
        <w:rPr>
          <w:rFonts w:ascii="Arial" w:hAnsi="Arial" w:cs="Arial"/>
        </w:rPr>
        <w:t xml:space="preserve">ife </w:t>
      </w:r>
      <w:r w:rsidRPr="00D633CD">
        <w:rPr>
          <w:rFonts w:ascii="Arial" w:hAnsi="Arial" w:cs="Arial"/>
        </w:rPr>
        <w:t>Sciences.</w:t>
      </w:r>
    </w:p>
    <w:p w14:paraId="48F8F468" w14:textId="77777777" w:rsidR="00FB5663" w:rsidRPr="0007569E" w:rsidRDefault="00FB5663" w:rsidP="00FB5663">
      <w:pPr>
        <w:pStyle w:val="ListParagraph"/>
        <w:rPr>
          <w:rFonts w:ascii="Arial" w:hAnsi="Arial" w:cs="Arial"/>
        </w:rPr>
      </w:pPr>
    </w:p>
    <w:p w14:paraId="11C511C0" w14:textId="477E4A00"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Medicine (MD) in the Faculty of Health</w:t>
      </w:r>
      <w:r w:rsidR="008D7691">
        <w:rPr>
          <w:rFonts w:ascii="Arial" w:hAnsi="Arial" w:cs="Arial"/>
        </w:rPr>
        <w:t xml:space="preserve"> and Life</w:t>
      </w:r>
      <w:r w:rsidR="004261A4">
        <w:rPr>
          <w:rFonts w:ascii="Arial" w:hAnsi="Arial" w:cs="Arial"/>
        </w:rPr>
        <w:t xml:space="preserve"> Sciences</w:t>
      </w:r>
      <w:r w:rsidRPr="00D633CD">
        <w:rPr>
          <w:rFonts w:ascii="Arial" w:hAnsi="Arial" w:cs="Arial"/>
        </w:rPr>
        <w:t>.</w:t>
      </w:r>
    </w:p>
    <w:p w14:paraId="5046AFAB" w14:textId="77777777" w:rsidR="00FB5663" w:rsidRPr="0007569E" w:rsidRDefault="00FB5663" w:rsidP="00FB5663">
      <w:pPr>
        <w:pStyle w:val="ListParagraph"/>
        <w:rPr>
          <w:rFonts w:ascii="Arial" w:hAnsi="Arial" w:cs="Arial"/>
        </w:rPr>
      </w:pPr>
    </w:p>
    <w:p w14:paraId="42CE0072" w14:textId="055FB759"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Education (EdD) in the Faculty of </w:t>
      </w:r>
      <w:r w:rsidR="008D7691">
        <w:rPr>
          <w:rFonts w:ascii="Arial" w:hAnsi="Arial" w:cs="Arial"/>
        </w:rPr>
        <w:t xml:space="preserve">Arts, Law and </w:t>
      </w:r>
      <w:r w:rsidRPr="00D633CD">
        <w:rPr>
          <w:rFonts w:ascii="Arial" w:hAnsi="Arial" w:cs="Arial"/>
        </w:rPr>
        <w:t>Social Sciences.</w:t>
      </w:r>
    </w:p>
    <w:p w14:paraId="73F400A2" w14:textId="77777777" w:rsidR="00FB5663" w:rsidRPr="0007569E" w:rsidRDefault="00FB5663" w:rsidP="00FB5663">
      <w:pPr>
        <w:pStyle w:val="ListParagraph"/>
        <w:rPr>
          <w:rFonts w:ascii="Arial" w:hAnsi="Arial" w:cs="Arial"/>
        </w:rPr>
      </w:pPr>
    </w:p>
    <w:p w14:paraId="72C94447" w14:textId="0837E4CB"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Educational Psychology (DEdPsy) in the Faculty of </w:t>
      </w:r>
      <w:r w:rsidR="009D7829" w:rsidRPr="009D7829">
        <w:rPr>
          <w:rFonts w:ascii="Arial" w:hAnsi="Arial" w:cs="Arial"/>
        </w:rPr>
        <w:t>Arts, Law and Social Sciences</w:t>
      </w:r>
      <w:r w:rsidRPr="00D633CD">
        <w:rPr>
          <w:rFonts w:ascii="Arial" w:hAnsi="Arial" w:cs="Arial"/>
        </w:rPr>
        <w:t>.</w:t>
      </w:r>
    </w:p>
    <w:p w14:paraId="2E4D5AB2" w14:textId="77777777" w:rsidR="00FB5663" w:rsidRPr="00D633CD" w:rsidRDefault="00FB5663" w:rsidP="00FB5663">
      <w:pPr>
        <w:pStyle w:val="ListParagraph"/>
        <w:ind w:left="1418"/>
        <w:rPr>
          <w:rFonts w:ascii="Arial" w:hAnsi="Arial" w:cs="Arial"/>
        </w:rPr>
      </w:pPr>
    </w:p>
    <w:p w14:paraId="689D1EBA" w14:textId="77777777" w:rsidR="00FB5663" w:rsidRDefault="00FB5663" w:rsidP="00305B1F">
      <w:pPr>
        <w:pStyle w:val="ListParagraph"/>
        <w:numPr>
          <w:ilvl w:val="1"/>
          <w:numId w:val="6"/>
        </w:numPr>
        <w:rPr>
          <w:rFonts w:ascii="Arial" w:hAnsi="Arial" w:cs="Arial"/>
        </w:rPr>
      </w:pPr>
      <w:r w:rsidRPr="00D633CD">
        <w:rPr>
          <w:rFonts w:ascii="Arial" w:hAnsi="Arial" w:cs="Arial"/>
        </w:rPr>
        <w:t>Research master’s degrees</w:t>
      </w:r>
      <w:r w:rsidRPr="00D633CD">
        <w:rPr>
          <w:rFonts w:ascii="Arial" w:hAnsi="Arial" w:cs="Arial"/>
        </w:rPr>
        <w:tab/>
      </w:r>
    </w:p>
    <w:p w14:paraId="6EB0AB05" w14:textId="77777777" w:rsidR="00FB5663" w:rsidRDefault="00FB5663" w:rsidP="00FB5663">
      <w:pPr>
        <w:pStyle w:val="ListParagraph"/>
        <w:ind w:left="792"/>
        <w:rPr>
          <w:rFonts w:ascii="Arial" w:hAnsi="Arial" w:cs="Arial"/>
        </w:rPr>
      </w:pPr>
    </w:p>
    <w:p w14:paraId="0A9DDCC6" w14:textId="530FAE6A"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Master of Music (MMus) in the Faculty </w:t>
      </w:r>
      <w:r w:rsidR="008D7691" w:rsidRPr="008D7691">
        <w:rPr>
          <w:rFonts w:ascii="Arial" w:hAnsi="Arial" w:cs="Arial"/>
        </w:rPr>
        <w:t>of Arts, Law and Social Sciences</w:t>
      </w:r>
      <w:r w:rsidRPr="00D633CD">
        <w:rPr>
          <w:rFonts w:ascii="Arial" w:hAnsi="Arial" w:cs="Arial"/>
        </w:rPr>
        <w:t>.</w:t>
      </w:r>
    </w:p>
    <w:p w14:paraId="652B5871" w14:textId="77777777" w:rsidR="00FB5663" w:rsidRDefault="00FB5663" w:rsidP="00FB5663">
      <w:pPr>
        <w:pStyle w:val="ListParagraph"/>
        <w:ind w:left="1418"/>
        <w:rPr>
          <w:rFonts w:ascii="Arial" w:hAnsi="Arial" w:cs="Arial"/>
        </w:rPr>
      </w:pPr>
    </w:p>
    <w:p w14:paraId="4AECCFF3" w14:textId="36EBDA85"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Philosophy (MPhil)</w:t>
      </w:r>
      <w:r w:rsidRPr="00D633CD">
        <w:rPr>
          <w:rFonts w:ascii="Arial" w:hAnsi="Arial" w:cs="Arial"/>
        </w:rPr>
        <w:tab/>
        <w:t xml:space="preserve">in the Faculty </w:t>
      </w:r>
      <w:r w:rsidR="008D7691" w:rsidRPr="008D7691">
        <w:rPr>
          <w:rFonts w:ascii="Arial" w:hAnsi="Arial" w:cs="Arial"/>
        </w:rPr>
        <w:t>of Arts, Law and Social Sciences</w:t>
      </w:r>
      <w:r w:rsidRPr="00D633CD">
        <w:rPr>
          <w:rFonts w:ascii="Arial" w:hAnsi="Arial" w:cs="Arial"/>
        </w:rPr>
        <w:t>.</w:t>
      </w:r>
    </w:p>
    <w:p w14:paraId="79F28281" w14:textId="77777777" w:rsidR="00FB5663" w:rsidRPr="0007569E" w:rsidRDefault="00FB5663" w:rsidP="00FB5663">
      <w:pPr>
        <w:pStyle w:val="ListParagraph"/>
        <w:rPr>
          <w:rFonts w:ascii="Arial" w:hAnsi="Arial" w:cs="Arial"/>
        </w:rPr>
      </w:pPr>
    </w:p>
    <w:p w14:paraId="678577E9"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Science by Research (MScR) in all faculties.</w:t>
      </w:r>
    </w:p>
    <w:p w14:paraId="065618F7" w14:textId="77777777" w:rsidR="00FB5663" w:rsidRPr="00D633CD" w:rsidRDefault="00FB5663" w:rsidP="00FB5663">
      <w:pPr>
        <w:pStyle w:val="ListParagraph"/>
        <w:ind w:left="360"/>
        <w:rPr>
          <w:rFonts w:ascii="Arial" w:hAnsi="Arial" w:cs="Arial"/>
        </w:rPr>
      </w:pPr>
    </w:p>
    <w:p w14:paraId="30085DC0" w14:textId="77777777" w:rsidR="00FB5663" w:rsidRDefault="00FB5663" w:rsidP="00305B1F">
      <w:pPr>
        <w:pStyle w:val="ListParagraph"/>
        <w:numPr>
          <w:ilvl w:val="1"/>
          <w:numId w:val="6"/>
        </w:numPr>
        <w:rPr>
          <w:rFonts w:ascii="Arial" w:hAnsi="Arial" w:cs="Arial"/>
        </w:rPr>
      </w:pPr>
      <w:r w:rsidRPr="00D633CD">
        <w:rPr>
          <w:rFonts w:ascii="Arial" w:hAnsi="Arial" w:cs="Arial"/>
        </w:rPr>
        <w:t>There are additional regulations that cover specific research degrees set out in this section.</w:t>
      </w:r>
    </w:p>
    <w:p w14:paraId="4C01540F" w14:textId="77777777" w:rsidR="00FB5663" w:rsidRPr="00D633CD" w:rsidRDefault="00FB5663" w:rsidP="00FB5663">
      <w:pPr>
        <w:pStyle w:val="ListParagraph"/>
        <w:ind w:left="792"/>
        <w:rPr>
          <w:rFonts w:ascii="Arial" w:hAnsi="Arial" w:cs="Arial"/>
        </w:rPr>
      </w:pPr>
    </w:p>
    <w:bookmarkStart w:id="7" w:name="_Hlk151458234"/>
    <w:p w14:paraId="6A029DF6" w14:textId="51EAE2BA" w:rsidR="00FB5663" w:rsidRDefault="00F179A3"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"https://www.bristol.ac.uk/academic-quality/pg/code-of-practice/information/musical-composition/"</w:instrText>
      </w:r>
      <w:r>
        <w:rPr>
          <w:rFonts w:ascii="Arial" w:hAnsi="Arial" w:cs="Arial"/>
        </w:rPr>
      </w:r>
      <w:r>
        <w:rPr>
          <w:rFonts w:ascii="Arial" w:hAnsi="Arial" w:cs="Arial"/>
        </w:rPr>
        <w:fldChar w:fldCharType="separate"/>
      </w:r>
      <w:r w:rsidR="00FB5663" w:rsidRPr="00F179A3">
        <w:rPr>
          <w:rStyle w:val="Hyperlink"/>
          <w:rFonts w:ascii="Arial" w:hAnsi="Arial" w:cs="Arial"/>
        </w:rPr>
        <w:t>PGR degrees with musical composition</w:t>
      </w:r>
      <w:r>
        <w:rPr>
          <w:rFonts w:ascii="Arial" w:hAnsi="Arial" w:cs="Arial"/>
        </w:rPr>
        <w:fldChar w:fldCharType="end"/>
      </w:r>
      <w:r w:rsidR="00FB5663" w:rsidRPr="00D633CD">
        <w:rPr>
          <w:rFonts w:ascii="Arial" w:hAnsi="Arial" w:cs="Arial"/>
        </w:rPr>
        <w:t xml:space="preserve"> are covered by separate additional regulations.</w:t>
      </w:r>
    </w:p>
    <w:p w14:paraId="42FC6A0F" w14:textId="77777777" w:rsidR="00893023" w:rsidRPr="00893023" w:rsidRDefault="00893023" w:rsidP="00893023">
      <w:pPr>
        <w:pStyle w:val="ListParagraph"/>
        <w:rPr>
          <w:rFonts w:ascii="Arial" w:hAnsi="Arial" w:cs="Arial"/>
        </w:rPr>
      </w:pPr>
    </w:p>
    <w:bookmarkEnd w:id="7"/>
    <w:p w14:paraId="0172D065" w14:textId="3ADAE87E" w:rsidR="00FB5663" w:rsidRDefault="005500FE"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"https://www.bristol.ac.uk/academic-quality/pg/code-of-practice/information/degree-by-publication/"</w:instrText>
      </w:r>
      <w:r>
        <w:rPr>
          <w:rFonts w:ascii="Arial" w:hAnsi="Arial" w:cs="Arial"/>
        </w:rPr>
      </w:r>
      <w:r>
        <w:rPr>
          <w:rFonts w:ascii="Arial" w:hAnsi="Arial" w:cs="Arial"/>
        </w:rPr>
        <w:fldChar w:fldCharType="separate"/>
      </w:r>
      <w:r w:rsidR="00FB5663" w:rsidRPr="005500FE">
        <w:rPr>
          <w:rStyle w:val="Hyperlink"/>
          <w:rFonts w:ascii="Arial" w:hAnsi="Arial" w:cs="Arial"/>
        </w:rPr>
        <w:t>Doctoral degrees by published works</w:t>
      </w:r>
      <w:r>
        <w:rPr>
          <w:rFonts w:ascii="Arial" w:hAnsi="Arial" w:cs="Arial"/>
        </w:rPr>
        <w:fldChar w:fldCharType="end"/>
      </w:r>
      <w:r w:rsidR="00FB5663" w:rsidRPr="00D633CD">
        <w:rPr>
          <w:rFonts w:ascii="Arial" w:hAnsi="Arial" w:cs="Arial"/>
        </w:rPr>
        <w:t xml:space="preserve"> are covered by separate additional regulations.</w:t>
      </w:r>
    </w:p>
    <w:p w14:paraId="2CB166FE" w14:textId="77777777" w:rsidR="00FB5663" w:rsidRDefault="00FB5663" w:rsidP="00FB5663">
      <w:pPr>
        <w:pStyle w:val="ListParagraph"/>
        <w:ind w:left="792"/>
        <w:rPr>
          <w:rFonts w:ascii="Arial" w:hAnsi="Arial" w:cs="Arial"/>
        </w:rPr>
      </w:pPr>
    </w:p>
    <w:p w14:paraId="2CC8EFDF" w14:textId="77777777" w:rsidR="00FB5663" w:rsidRDefault="00FB5663" w:rsidP="00305B1F">
      <w:pPr>
        <w:pStyle w:val="ListParagraph"/>
        <w:numPr>
          <w:ilvl w:val="1"/>
          <w:numId w:val="6"/>
        </w:numPr>
        <w:rPr>
          <w:rFonts w:ascii="Arial" w:hAnsi="Arial" w:cs="Arial"/>
        </w:rPr>
      </w:pPr>
      <w:r w:rsidRPr="00D633CD">
        <w:rPr>
          <w:rFonts w:ascii="Arial" w:hAnsi="Arial" w:cs="Arial"/>
        </w:rPr>
        <w:t>PGR students in relevant situations are also subject to the following policies:</w:t>
      </w:r>
    </w:p>
    <w:p w14:paraId="33A71BEF" w14:textId="77777777" w:rsidR="00FB5663" w:rsidRPr="00DF2F83" w:rsidRDefault="00FB5663" w:rsidP="00FB5663">
      <w:pPr>
        <w:pStyle w:val="ListParagraph"/>
        <w:rPr>
          <w:rFonts w:ascii="Arial" w:hAnsi="Arial" w:cs="Arial"/>
        </w:rPr>
      </w:pPr>
    </w:p>
    <w:p w14:paraId="2CE780D2" w14:textId="74FC9E5F" w:rsidR="00FB5663" w:rsidRDefault="00FB5663" w:rsidP="00305B1F">
      <w:pPr>
        <w:pStyle w:val="ListParagraph"/>
        <w:numPr>
          <w:ilvl w:val="2"/>
          <w:numId w:val="6"/>
        </w:numPr>
        <w:ind w:left="1560" w:hanging="840"/>
        <w:rPr>
          <w:rFonts w:ascii="Arial" w:hAnsi="Arial" w:cs="Arial"/>
        </w:rPr>
      </w:pPr>
      <w:hyperlink r:id="rId17" w:history="1">
        <w:r w:rsidRPr="00F10C75">
          <w:rPr>
            <w:rStyle w:val="Hyperlink"/>
            <w:rFonts w:ascii="Arial" w:hAnsi="Arial" w:cs="Arial"/>
          </w:rPr>
          <w:t>Policy for research degrees by distance learning</w:t>
        </w:r>
      </w:hyperlink>
      <w:r w:rsidR="00F10C75">
        <w:rPr>
          <w:rFonts w:ascii="Arial" w:hAnsi="Arial" w:cs="Arial"/>
        </w:rPr>
        <w:t>.</w:t>
      </w:r>
    </w:p>
    <w:p w14:paraId="4845C414" w14:textId="77777777" w:rsidR="00FB5663" w:rsidRDefault="00FB5663" w:rsidP="00FB5663">
      <w:pPr>
        <w:pStyle w:val="ListParagraph"/>
        <w:ind w:left="1560"/>
        <w:rPr>
          <w:rFonts w:ascii="Arial" w:hAnsi="Arial" w:cs="Arial"/>
        </w:rPr>
      </w:pPr>
    </w:p>
    <w:p w14:paraId="47D55752" w14:textId="1E5935F8" w:rsidR="00FB5663" w:rsidRDefault="00FB5663" w:rsidP="00305B1F">
      <w:pPr>
        <w:pStyle w:val="ListParagraph"/>
        <w:numPr>
          <w:ilvl w:val="2"/>
          <w:numId w:val="6"/>
        </w:numPr>
        <w:ind w:left="1560" w:hanging="840"/>
        <w:rPr>
          <w:rFonts w:ascii="Arial" w:hAnsi="Arial" w:cs="Arial"/>
        </w:rPr>
      </w:pPr>
      <w:hyperlink r:id="rId18" w:history="1">
        <w:r w:rsidRPr="0012414D">
          <w:rPr>
            <w:rStyle w:val="Hyperlink"/>
            <w:rFonts w:ascii="Arial" w:hAnsi="Arial" w:cs="Arial"/>
          </w:rPr>
          <w:t>Policy on PGR placements</w:t>
        </w:r>
      </w:hyperlink>
      <w:r w:rsidR="0012414D">
        <w:rPr>
          <w:rFonts w:ascii="Arial" w:hAnsi="Arial" w:cs="Arial"/>
        </w:rPr>
        <w:t>.</w:t>
      </w:r>
    </w:p>
    <w:p w14:paraId="4616AE15" w14:textId="77777777" w:rsidR="0012414D" w:rsidRPr="0012414D" w:rsidRDefault="0012414D" w:rsidP="0012414D">
      <w:pPr>
        <w:pStyle w:val="ListParagraph"/>
        <w:rPr>
          <w:rFonts w:ascii="Arial" w:hAnsi="Arial" w:cs="Arial"/>
        </w:rPr>
      </w:pPr>
    </w:p>
    <w:p w14:paraId="5E83D029" w14:textId="695C0A82" w:rsidR="00FB5663" w:rsidRPr="00D633CD" w:rsidRDefault="00FB5663" w:rsidP="00305B1F">
      <w:pPr>
        <w:pStyle w:val="ListParagraph"/>
        <w:numPr>
          <w:ilvl w:val="2"/>
          <w:numId w:val="6"/>
        </w:numPr>
        <w:ind w:left="1560" w:hanging="840"/>
        <w:rPr>
          <w:rFonts w:ascii="Arial" w:hAnsi="Arial" w:cs="Arial"/>
        </w:rPr>
      </w:pPr>
      <w:hyperlink r:id="rId19" w:history="1">
        <w:r w:rsidRPr="00B87A34">
          <w:rPr>
            <w:rStyle w:val="Hyperlink"/>
            <w:rFonts w:ascii="Arial" w:hAnsi="Arial" w:cs="Arial"/>
          </w:rPr>
          <w:t>Policy on PGR students who teach</w:t>
        </w:r>
      </w:hyperlink>
      <w:r w:rsidR="00B87A34">
        <w:rPr>
          <w:rFonts w:ascii="Arial" w:hAnsi="Arial" w:cs="Arial"/>
        </w:rPr>
        <w:t>.</w:t>
      </w:r>
    </w:p>
    <w:p w14:paraId="01D599E7" w14:textId="77777777" w:rsidR="00FB5663" w:rsidRPr="0007569E" w:rsidRDefault="00FB5663" w:rsidP="00FB5663">
      <w:pPr>
        <w:rPr>
          <w:rFonts w:ascii="Arial" w:hAnsi="Arial" w:cs="Arial"/>
          <w:b/>
          <w:bCs/>
        </w:rPr>
      </w:pPr>
      <w:bookmarkStart w:id="8" w:name="_Hlk151459139"/>
      <w:r w:rsidRPr="0007569E">
        <w:rPr>
          <w:rFonts w:ascii="Arial" w:hAnsi="Arial" w:cs="Arial"/>
          <w:b/>
          <w:bCs/>
        </w:rPr>
        <w:t xml:space="preserve">Doctor of Philosophy (PhD) </w:t>
      </w:r>
    </w:p>
    <w:p w14:paraId="7A7DE0B2" w14:textId="77777777" w:rsidR="00FB5663" w:rsidRDefault="00FB5663" w:rsidP="00305B1F">
      <w:pPr>
        <w:pStyle w:val="ListParagraph"/>
        <w:numPr>
          <w:ilvl w:val="1"/>
          <w:numId w:val="6"/>
        </w:numPr>
        <w:spacing w:line="256" w:lineRule="auto"/>
        <w:ind w:left="993" w:hanging="633"/>
        <w:rPr>
          <w:rFonts w:ascii="Arial" w:hAnsi="Arial" w:cs="Arial"/>
        </w:rPr>
      </w:pPr>
      <w:bookmarkStart w:id="9" w:name="_Hlk150437914"/>
      <w:r w:rsidRPr="00D633CD">
        <w:rPr>
          <w:rFonts w:ascii="Arial" w:hAnsi="Arial" w:cs="Arial"/>
        </w:rPr>
        <w:t xml:space="preserve">The additional regulations for a PhD by dissertation are specified here. </w:t>
      </w:r>
    </w:p>
    <w:p w14:paraId="4A220C32" w14:textId="77777777" w:rsidR="00FB5663" w:rsidRPr="00D633CD" w:rsidRDefault="00FB5663" w:rsidP="00FB5663">
      <w:pPr>
        <w:pStyle w:val="ListParagraph"/>
        <w:spacing w:line="256" w:lineRule="auto"/>
        <w:ind w:left="993"/>
        <w:rPr>
          <w:rFonts w:ascii="Arial" w:hAnsi="Arial" w:cs="Arial"/>
        </w:rPr>
      </w:pPr>
    </w:p>
    <w:p w14:paraId="173AAA91" w14:textId="47A17833" w:rsidR="00FB5663" w:rsidRDefault="00FB5663" w:rsidP="00305B1F">
      <w:pPr>
        <w:pStyle w:val="ListParagraph"/>
        <w:numPr>
          <w:ilvl w:val="1"/>
          <w:numId w:val="6"/>
        </w:numPr>
        <w:spacing w:line="256" w:lineRule="auto"/>
        <w:ind w:left="993" w:hanging="633"/>
        <w:rPr>
          <w:rFonts w:ascii="Arial" w:eastAsia="Calibri" w:hAnsi="Arial" w:cs="Arial"/>
        </w:rPr>
      </w:pPr>
      <w:bookmarkStart w:id="10" w:name="_Hlk150436300"/>
      <w:r w:rsidRPr="00D633CD">
        <w:rPr>
          <w:rFonts w:ascii="Arial" w:hAnsi="Arial" w:cs="Arial"/>
        </w:rPr>
        <w:t xml:space="preserve">A </w:t>
      </w:r>
      <w:hyperlink r:id="rId20" w:history="1">
        <w:r w:rsidRPr="0042087F">
          <w:rPr>
            <w:rStyle w:val="Hyperlink"/>
            <w:rFonts w:ascii="Arial" w:hAnsi="Arial" w:cs="Arial"/>
          </w:rPr>
          <w:t>PhD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40AE2C55" w14:textId="77777777" w:rsidR="00FB5663" w:rsidRPr="00DF2F83" w:rsidRDefault="00FB5663" w:rsidP="00FB5663">
      <w:pPr>
        <w:pStyle w:val="ListParagraph"/>
        <w:rPr>
          <w:rFonts w:ascii="Arial" w:eastAsia="Calibri" w:hAnsi="Arial" w:cs="Arial"/>
        </w:rPr>
      </w:pPr>
    </w:p>
    <w:p w14:paraId="74E7806F" w14:textId="01D6CE02" w:rsidR="00FB5663" w:rsidRPr="00D633CD" w:rsidRDefault="00FB5663" w:rsidP="00305B1F">
      <w:pPr>
        <w:pStyle w:val="ListParagraph"/>
        <w:numPr>
          <w:ilvl w:val="1"/>
          <w:numId w:val="6"/>
        </w:numPr>
        <w:ind w:left="993" w:hanging="633"/>
        <w:rPr>
          <w:rFonts w:ascii="Arial" w:hAnsi="Arial" w:cs="Arial"/>
        </w:rPr>
      </w:pPr>
      <w:r w:rsidRPr="00B37DC3">
        <w:rPr>
          <w:rFonts w:ascii="Arial" w:eastAsia="Calibri" w:hAnsi="Arial" w:cs="Arial"/>
        </w:rPr>
        <w:t xml:space="preserve">A </w:t>
      </w:r>
      <w:hyperlink r:id="rId21" w:history="1">
        <w:r w:rsidRPr="00B37DC3">
          <w:rPr>
            <w:rStyle w:val="Hyperlink"/>
            <w:rFonts w:ascii="Arial" w:hAnsi="Arial" w:cs="Arial"/>
          </w:rPr>
          <w:t>PhD with musical composition</w:t>
        </w:r>
      </w:hyperlink>
      <w:r w:rsidRPr="00D633CD">
        <w:rPr>
          <w:rFonts w:ascii="Arial" w:hAnsi="Arial" w:cs="Arial"/>
        </w:rPr>
        <w:t xml:space="preserve"> is covered by separate additional regulations.</w:t>
      </w:r>
    </w:p>
    <w:p w14:paraId="70370E12" w14:textId="77777777" w:rsidR="00FB5663" w:rsidRPr="00DF2F83" w:rsidRDefault="00FB5663" w:rsidP="00FB5663">
      <w:pPr>
        <w:rPr>
          <w:rFonts w:ascii="Arial" w:hAnsi="Arial" w:cs="Arial"/>
          <w:i/>
        </w:rPr>
      </w:pPr>
      <w:bookmarkStart w:id="11" w:name="_Hlk150435550"/>
      <w:bookmarkEnd w:id="9"/>
      <w:bookmarkEnd w:id="10"/>
      <w:r w:rsidRPr="00DF2F83">
        <w:rPr>
          <w:rFonts w:ascii="Arial" w:hAnsi="Arial" w:cs="Arial"/>
          <w:i/>
        </w:rPr>
        <w:t>Requirements for a PhD award</w:t>
      </w:r>
    </w:p>
    <w:p w14:paraId="0B23AA2D" w14:textId="5CE4311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2" w:history="1">
        <w:r w:rsidRPr="00643640">
          <w:rPr>
            <w:rStyle w:val="Hyperlink"/>
            <w:rFonts w:ascii="Arial" w:hAnsi="Arial" w:cs="Arial"/>
            <w:iCs/>
          </w:rPr>
          <w:t>award criteria</w:t>
        </w:r>
      </w:hyperlink>
      <w:r w:rsidRPr="00D633CD">
        <w:rPr>
          <w:rFonts w:ascii="Arial" w:hAnsi="Arial" w:cs="Arial"/>
          <w:iCs/>
        </w:rPr>
        <w:t xml:space="preserve"> to obtain a PhD degree. </w:t>
      </w:r>
    </w:p>
    <w:p w14:paraId="72442788" w14:textId="77777777" w:rsidR="00FB5663" w:rsidRPr="00D633CD" w:rsidRDefault="00FB5663" w:rsidP="00FB5663">
      <w:pPr>
        <w:pStyle w:val="ListParagraph"/>
        <w:ind w:left="993"/>
        <w:rPr>
          <w:rFonts w:ascii="Arial" w:hAnsi="Arial" w:cs="Arial"/>
          <w:iCs/>
        </w:rPr>
      </w:pPr>
    </w:p>
    <w:p w14:paraId="3BAD8C89" w14:textId="6D03628D"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who is registered on </w:t>
      </w:r>
      <w:r w:rsidRPr="00D633CD">
        <w:rPr>
          <w:rFonts w:ascii="Arial" w:hAnsi="Arial" w:cs="Arial"/>
        </w:rPr>
        <w:t>a</w:t>
      </w:r>
      <w:r w:rsidRPr="00D633CD">
        <w:rPr>
          <w:rFonts w:ascii="Arial" w:hAnsi="Arial" w:cs="Arial"/>
          <w:iCs/>
        </w:rPr>
        <w:t xml:space="preserve"> PhD programme </w:t>
      </w:r>
      <w:r w:rsidRPr="00D633CD">
        <w:rPr>
          <w:rFonts w:ascii="Arial" w:hAnsi="Arial" w:cs="Arial"/>
        </w:rPr>
        <w:t>that contains mandatory</w:t>
      </w:r>
      <w:r w:rsidRPr="00D633CD">
        <w:rPr>
          <w:rFonts w:ascii="Arial" w:hAnsi="Arial" w:cs="Arial"/>
          <w:iCs/>
        </w:rPr>
        <w:t xml:space="preserve"> credit-bearing taught </w:t>
      </w:r>
      <w:r w:rsidRPr="00D633CD">
        <w:rPr>
          <w:rFonts w:ascii="Arial" w:hAnsi="Arial" w:cs="Arial"/>
        </w:rPr>
        <w:t>units</w:t>
      </w:r>
      <w:r w:rsidRPr="00D633CD">
        <w:rPr>
          <w:rFonts w:ascii="Arial" w:hAnsi="Arial" w:cs="Arial"/>
          <w:iCs/>
        </w:rPr>
        <w:t xml:space="preserve"> must also fulfil the requirements of the taught component. The student is subject to the </w:t>
      </w:r>
      <w:hyperlink r:id="rId23" w:history="1">
        <w:r w:rsidRPr="00643640">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w:t>
      </w:r>
      <w:r w:rsidRPr="00D633CD">
        <w:rPr>
          <w:rFonts w:ascii="Arial" w:hAnsi="Arial" w:cs="Arial"/>
        </w:rPr>
        <w:t>any</w:t>
      </w:r>
      <w:r w:rsidRPr="00D633CD">
        <w:rPr>
          <w:rFonts w:ascii="Arial" w:hAnsi="Arial" w:cs="Arial"/>
          <w:iCs/>
        </w:rPr>
        <w:t xml:space="preserve"> taught component. </w:t>
      </w:r>
      <w:r w:rsidR="00806288" w:rsidRPr="00806288">
        <w:rPr>
          <w:rFonts w:ascii="Arial" w:hAnsi="Arial" w:cs="Arial"/>
          <w:iCs/>
        </w:rPr>
        <w:t>A student who fails a mandatory credit-bearing taught unit after their reassessment attempt will be required to withdraw from the PhD programme if the unit is required for progression.</w:t>
      </w:r>
    </w:p>
    <w:p w14:paraId="0BF52EA0" w14:textId="77777777" w:rsidR="00FB5663" w:rsidRPr="00DF2F83" w:rsidRDefault="00FB5663" w:rsidP="00FB5663">
      <w:pPr>
        <w:pStyle w:val="ListParagraph"/>
        <w:rPr>
          <w:rFonts w:ascii="Arial" w:hAnsi="Arial" w:cs="Arial"/>
          <w:iCs/>
        </w:rPr>
      </w:pPr>
    </w:p>
    <w:p w14:paraId="580A7535"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PhD students must satisfy any other formal requirements set by the faculty or by a sponsor, which can include satisfactory performance in any prescribed work. </w:t>
      </w:r>
    </w:p>
    <w:bookmarkEnd w:id="8"/>
    <w:bookmarkEnd w:id="11"/>
    <w:p w14:paraId="243F5E3A" w14:textId="77777777" w:rsidR="00FB5663" w:rsidRPr="00DF2F83" w:rsidRDefault="00FB5663" w:rsidP="00FB5663">
      <w:pPr>
        <w:rPr>
          <w:rFonts w:ascii="Arial" w:hAnsi="Arial" w:cs="Arial"/>
          <w:i/>
        </w:rPr>
      </w:pPr>
      <w:r w:rsidRPr="00DF2F83">
        <w:rPr>
          <w:rFonts w:ascii="Arial" w:hAnsi="Arial" w:cs="Arial"/>
          <w:i/>
        </w:rPr>
        <w:t>Funded full-time PhD students</w:t>
      </w:r>
    </w:p>
    <w:p w14:paraId="2E0EA71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PhD student who </w:t>
      </w:r>
      <w:r>
        <w:rPr>
          <w:rFonts w:ascii="Arial" w:hAnsi="Arial" w:cs="Arial"/>
        </w:rPr>
        <w:t xml:space="preserve">is </w:t>
      </w:r>
      <w:r w:rsidRPr="00D633CD">
        <w:rPr>
          <w:rFonts w:ascii="Arial" w:hAnsi="Arial" w:cs="Arial"/>
        </w:rPr>
        <w:t>funded by an official sponsor can have up to an extra year added to their maximum period of study in the following circumstances:</w:t>
      </w:r>
    </w:p>
    <w:p w14:paraId="032D1D43" w14:textId="77777777" w:rsidR="00FB5663" w:rsidRPr="00D633CD" w:rsidRDefault="00FB5663" w:rsidP="00FB5663">
      <w:pPr>
        <w:pStyle w:val="ListParagraph"/>
        <w:ind w:left="993"/>
        <w:rPr>
          <w:rFonts w:ascii="Arial" w:hAnsi="Arial" w:cs="Arial"/>
        </w:rPr>
      </w:pPr>
    </w:p>
    <w:p w14:paraId="74C8492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w:t>
      </w:r>
      <w:proofErr w:type="gramStart"/>
      <w:r w:rsidRPr="00D633CD">
        <w:rPr>
          <w:rFonts w:ascii="Arial" w:hAnsi="Arial" w:cs="Arial"/>
        </w:rPr>
        <w:t>2018</w:t>
      </w:r>
      <w:proofErr w:type="gramEnd"/>
      <w:r w:rsidRPr="00D633CD">
        <w:rPr>
          <w:rFonts w:ascii="Arial" w:hAnsi="Arial" w:cs="Arial"/>
        </w:rPr>
        <w:t xml:space="preserve"> and the additional time was agreed as part of their registration. </w:t>
      </w:r>
    </w:p>
    <w:p w14:paraId="42AAAD97" w14:textId="77777777" w:rsidR="00FB5663" w:rsidRPr="00D633CD" w:rsidRDefault="00FB5663" w:rsidP="00FB5663">
      <w:pPr>
        <w:pStyle w:val="ListParagraph"/>
        <w:ind w:left="1701"/>
        <w:rPr>
          <w:rFonts w:ascii="Arial" w:hAnsi="Arial" w:cs="Arial"/>
        </w:rPr>
      </w:pPr>
    </w:p>
    <w:p w14:paraId="28D25D96"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PhD programme that was set up before this date and where the additional time was agreed when the programme was set up.</w:t>
      </w:r>
    </w:p>
    <w:p w14:paraId="51B8654E" w14:textId="77777777" w:rsidR="008374E2" w:rsidRDefault="008374E2" w:rsidP="008374E2">
      <w:pPr>
        <w:pStyle w:val="ListParagraph"/>
        <w:ind w:left="993"/>
        <w:rPr>
          <w:rFonts w:ascii="Arial" w:hAnsi="Arial" w:cs="Arial"/>
        </w:rPr>
      </w:pPr>
    </w:p>
    <w:p w14:paraId="295D1444" w14:textId="4A62F75C"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36D5B62A" w14:textId="77777777" w:rsidR="003D2F67" w:rsidRDefault="003D2F67" w:rsidP="00FB5663">
      <w:pPr>
        <w:rPr>
          <w:rFonts w:ascii="Arial" w:hAnsi="Arial" w:cs="Arial"/>
          <w:i/>
        </w:rPr>
      </w:pPr>
    </w:p>
    <w:p w14:paraId="72DF4732" w14:textId="3CA591C3" w:rsidR="00FB5663" w:rsidRPr="00DF2F83" w:rsidRDefault="00FB5663" w:rsidP="00FB5663">
      <w:pPr>
        <w:rPr>
          <w:rFonts w:ascii="Arial" w:hAnsi="Arial" w:cs="Arial"/>
          <w:iCs/>
        </w:rPr>
      </w:pPr>
      <w:r w:rsidRPr="00DF2F83">
        <w:rPr>
          <w:rFonts w:ascii="Arial" w:hAnsi="Arial" w:cs="Arial"/>
          <w:i/>
        </w:rPr>
        <w:lastRenderedPageBreak/>
        <w:t>Taught exit awards</w:t>
      </w:r>
    </w:p>
    <w:p w14:paraId="7ABB48D7"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A student registered on a PhD with an integrated taught component, who has obtained the necessary credit points, might be eligible for a taught exit award in the following circumstances:</w:t>
      </w:r>
    </w:p>
    <w:p w14:paraId="7DE64DB9" w14:textId="77777777" w:rsidR="00FB5663" w:rsidRPr="00D633CD" w:rsidRDefault="00FB5663" w:rsidP="00FB5663">
      <w:pPr>
        <w:pStyle w:val="ListParagraph"/>
        <w:ind w:left="993"/>
        <w:rPr>
          <w:rFonts w:ascii="Arial" w:hAnsi="Arial" w:cs="Arial"/>
        </w:rPr>
      </w:pPr>
    </w:p>
    <w:p w14:paraId="0740A88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PhD programme.</w:t>
      </w:r>
    </w:p>
    <w:p w14:paraId="568DC8F6" w14:textId="77777777" w:rsidR="00FB5663" w:rsidRPr="00D633CD" w:rsidRDefault="00FB5663" w:rsidP="00FB5663">
      <w:pPr>
        <w:pStyle w:val="ListParagraph"/>
        <w:ind w:left="1701"/>
        <w:rPr>
          <w:rFonts w:ascii="Arial" w:hAnsi="Arial" w:cs="Arial"/>
        </w:rPr>
      </w:pPr>
    </w:p>
    <w:p w14:paraId="18636C9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394ACEC7" w14:textId="77777777" w:rsidR="00FB5663" w:rsidRPr="00B86EE2" w:rsidRDefault="00FB5663" w:rsidP="00FB5663">
      <w:pPr>
        <w:pStyle w:val="ListParagraph"/>
        <w:rPr>
          <w:rFonts w:ascii="Arial" w:hAnsi="Arial" w:cs="Arial"/>
        </w:rPr>
      </w:pPr>
    </w:p>
    <w:p w14:paraId="05EB78EB" w14:textId="6661227C"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972511">
        <w:rPr>
          <w:rFonts w:ascii="Arial" w:hAnsi="Arial" w:cs="Arial"/>
        </w:rPr>
        <w:t xml:space="preserve"> </w:t>
      </w:r>
      <w:r w:rsidR="00972511" w:rsidRPr="00972511">
        <w:rPr>
          <w:rFonts w:ascii="Arial" w:hAnsi="Arial" w:cs="Arial"/>
        </w:rPr>
        <w:t>or if they fail a mandatory credit-bearing unit after their reassessment attempt but have sufficient credit for an exit award</w:t>
      </w:r>
      <w:r w:rsidR="00972511">
        <w:rPr>
          <w:rFonts w:ascii="Arial" w:hAnsi="Arial" w:cs="Arial"/>
        </w:rPr>
        <w:t>.</w:t>
      </w:r>
    </w:p>
    <w:p w14:paraId="358A93EE" w14:textId="77777777" w:rsidR="00FB5663" w:rsidRPr="00B86EE2" w:rsidRDefault="00FB5663" w:rsidP="00FB5663">
      <w:pPr>
        <w:pStyle w:val="ListParagraph"/>
        <w:rPr>
          <w:rFonts w:ascii="Arial" w:hAnsi="Arial" w:cs="Arial"/>
        </w:rPr>
      </w:pPr>
    </w:p>
    <w:p w14:paraId="2059F30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35CCCD53" w14:textId="77777777" w:rsidR="00FB5663" w:rsidRPr="00B86EE2" w:rsidRDefault="00FB5663" w:rsidP="00FB5663">
      <w:pPr>
        <w:spacing w:line="256" w:lineRule="auto"/>
        <w:rPr>
          <w:rFonts w:ascii="Arial" w:hAnsi="Arial" w:cs="Arial"/>
          <w:b/>
          <w:bCs/>
        </w:rPr>
      </w:pPr>
      <w:r w:rsidRPr="00B86EE2">
        <w:rPr>
          <w:rFonts w:ascii="Arial" w:hAnsi="Arial" w:cs="Arial"/>
          <w:b/>
          <w:bCs/>
        </w:rPr>
        <w:t>Engineering Doctorate (EngD)</w:t>
      </w:r>
    </w:p>
    <w:p w14:paraId="0CEDC013" w14:textId="77777777" w:rsidR="00FB5663" w:rsidRDefault="00FB5663" w:rsidP="00305B1F">
      <w:pPr>
        <w:pStyle w:val="ListParagraph"/>
        <w:numPr>
          <w:ilvl w:val="1"/>
          <w:numId w:val="6"/>
        </w:numPr>
        <w:spacing w:line="256" w:lineRule="auto"/>
        <w:ind w:left="993" w:hanging="633"/>
        <w:rPr>
          <w:rFonts w:ascii="Arial" w:hAnsi="Arial" w:cs="Arial"/>
        </w:rPr>
      </w:pPr>
      <w:bookmarkStart w:id="12" w:name="_Hlk150525991"/>
      <w:r w:rsidRPr="00D633CD">
        <w:rPr>
          <w:rFonts w:ascii="Arial" w:hAnsi="Arial" w:cs="Arial"/>
        </w:rPr>
        <w:t>The additional regulations for an EngD are specified here.</w:t>
      </w:r>
    </w:p>
    <w:p w14:paraId="17EE40FE" w14:textId="77777777" w:rsidR="00FB5663" w:rsidRPr="00D633CD" w:rsidRDefault="00FB5663" w:rsidP="00FB5663">
      <w:pPr>
        <w:pStyle w:val="ListParagraph"/>
        <w:spacing w:line="256" w:lineRule="auto"/>
        <w:ind w:left="993"/>
        <w:rPr>
          <w:rFonts w:ascii="Arial" w:hAnsi="Arial" w:cs="Arial"/>
        </w:rPr>
      </w:pPr>
    </w:p>
    <w:p w14:paraId="2A400A92" w14:textId="0AA9DDD6"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4" w:history="1">
        <w:r w:rsidRPr="00C61F13">
          <w:rPr>
            <w:rStyle w:val="Hyperlink"/>
            <w:rFonts w:ascii="Arial" w:hAnsi="Arial" w:cs="Arial"/>
          </w:rPr>
          <w:t>EngD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75E242A6" w14:textId="77777777" w:rsidR="00FB5663" w:rsidRPr="00B86EE2" w:rsidRDefault="00FB5663" w:rsidP="00FB5663">
      <w:pPr>
        <w:rPr>
          <w:rFonts w:ascii="Arial" w:hAnsi="Arial" w:cs="Arial"/>
          <w:i/>
        </w:rPr>
      </w:pPr>
      <w:r w:rsidRPr="00B86EE2">
        <w:rPr>
          <w:rFonts w:ascii="Arial" w:hAnsi="Arial" w:cs="Arial"/>
          <w:i/>
        </w:rPr>
        <w:t>Requirements for an EngD award</w:t>
      </w:r>
    </w:p>
    <w:p w14:paraId="0423E2AE"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An EngD programme contains a taught component and a research component. </w:t>
      </w:r>
    </w:p>
    <w:p w14:paraId="6FBBD0CD" w14:textId="77777777" w:rsidR="00FB5663" w:rsidRPr="00D633CD" w:rsidRDefault="00FB5663" w:rsidP="00FB5663">
      <w:pPr>
        <w:pStyle w:val="ListParagraph"/>
        <w:ind w:left="993"/>
        <w:rPr>
          <w:rFonts w:ascii="Arial" w:hAnsi="Arial" w:cs="Arial"/>
          <w:iCs/>
        </w:rPr>
      </w:pPr>
    </w:p>
    <w:p w14:paraId="13462D08"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an EngD degree:</w:t>
      </w:r>
    </w:p>
    <w:p w14:paraId="063A3665" w14:textId="77777777" w:rsidR="00FB5663" w:rsidRPr="00B86EE2" w:rsidRDefault="00FB5663" w:rsidP="00FB5663">
      <w:pPr>
        <w:pStyle w:val="ListParagraph"/>
        <w:rPr>
          <w:rFonts w:ascii="Arial" w:hAnsi="Arial" w:cs="Arial"/>
          <w:iCs/>
        </w:rPr>
      </w:pPr>
    </w:p>
    <w:p w14:paraId="024573CC" w14:textId="67BCEFEB"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25" w:history="1">
        <w:r w:rsidRPr="00C61F13">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BF2AA9" w:rsidRPr="00BF2AA9">
        <w:rPr>
          <w:rFonts w:ascii="Arial" w:hAnsi="Arial" w:cs="Arial"/>
          <w:iCs/>
        </w:rPr>
        <w:t>A student who fails a mandatory credit-bearing taught unit after their reassessment attempt will be required to withdraw from the EngD programme if the unit is required for progression.</w:t>
      </w:r>
    </w:p>
    <w:p w14:paraId="3D7807F1" w14:textId="77777777" w:rsidR="00FB5663" w:rsidRDefault="00FB5663" w:rsidP="00FB5663">
      <w:pPr>
        <w:pStyle w:val="ListParagraph"/>
        <w:ind w:left="1701"/>
        <w:rPr>
          <w:rFonts w:ascii="Arial" w:hAnsi="Arial" w:cs="Arial"/>
          <w:iCs/>
        </w:rPr>
      </w:pPr>
    </w:p>
    <w:p w14:paraId="40D5702F" w14:textId="36580E86" w:rsidR="00FB5663" w:rsidRPr="00D633CD"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26" w:history="1">
        <w:r w:rsidRPr="00E01A69">
          <w:rPr>
            <w:rStyle w:val="Hyperlink"/>
            <w:rFonts w:ascii="Arial" w:hAnsi="Arial" w:cs="Arial"/>
            <w:iCs/>
          </w:rPr>
          <w:t>award criteria</w:t>
        </w:r>
      </w:hyperlink>
      <w:r w:rsidRPr="00D633CD">
        <w:rPr>
          <w:rFonts w:ascii="Arial" w:hAnsi="Arial" w:cs="Arial"/>
        </w:rPr>
        <w:t xml:space="preserve"> in the examination of the dissertation in the research component. </w:t>
      </w:r>
      <w:r w:rsidRPr="00D633CD">
        <w:rPr>
          <w:rFonts w:ascii="Arial" w:hAnsi="Arial" w:cs="Arial"/>
          <w:iCs/>
        </w:rPr>
        <w:t xml:space="preserve">In addition, an EngD student must demonstrate an appreciation of the industrial context and significance of the research in their dissertation. </w:t>
      </w:r>
    </w:p>
    <w:bookmarkEnd w:id="12"/>
    <w:p w14:paraId="2DA3C2B7" w14:textId="77777777" w:rsidR="00FB5663" w:rsidRPr="00B86EE2" w:rsidRDefault="00FB5663" w:rsidP="00FB5663">
      <w:pPr>
        <w:rPr>
          <w:rFonts w:ascii="Arial" w:hAnsi="Arial" w:cs="Arial"/>
          <w:i/>
        </w:rPr>
      </w:pPr>
      <w:r w:rsidRPr="00B86EE2">
        <w:rPr>
          <w:rFonts w:ascii="Arial" w:hAnsi="Arial" w:cs="Arial"/>
          <w:i/>
        </w:rPr>
        <w:t>Funded full-time EngD students</w:t>
      </w:r>
    </w:p>
    <w:p w14:paraId="7E71BDEB"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EngD student who </w:t>
      </w:r>
      <w:r>
        <w:rPr>
          <w:rFonts w:ascii="Arial" w:hAnsi="Arial" w:cs="Arial"/>
        </w:rPr>
        <w:t>is</w:t>
      </w:r>
      <w:r w:rsidRPr="00D633CD">
        <w:rPr>
          <w:rFonts w:ascii="Arial" w:hAnsi="Arial" w:cs="Arial"/>
        </w:rPr>
        <w:t xml:space="preserve"> funded by an official sponsor</w:t>
      </w:r>
      <w:r>
        <w:rPr>
          <w:rFonts w:ascii="Arial" w:hAnsi="Arial" w:cs="Arial"/>
        </w:rPr>
        <w:t xml:space="preserve"> </w:t>
      </w:r>
      <w:r w:rsidRPr="00D633CD">
        <w:rPr>
          <w:rFonts w:ascii="Arial" w:hAnsi="Arial" w:cs="Arial"/>
        </w:rPr>
        <w:t>can have up to an extra year added to their maximum period of study in the following circumstances:</w:t>
      </w:r>
    </w:p>
    <w:p w14:paraId="6C8FDF99" w14:textId="77777777" w:rsidR="00FB5663" w:rsidRPr="00D633CD" w:rsidRDefault="00FB5663" w:rsidP="00FB5663">
      <w:pPr>
        <w:pStyle w:val="ListParagraph"/>
        <w:ind w:left="993"/>
        <w:rPr>
          <w:rFonts w:ascii="Arial" w:hAnsi="Arial" w:cs="Arial"/>
        </w:rPr>
      </w:pPr>
    </w:p>
    <w:p w14:paraId="6681DAE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w:t>
      </w:r>
      <w:proofErr w:type="gramStart"/>
      <w:r w:rsidRPr="00D633CD">
        <w:rPr>
          <w:rFonts w:ascii="Arial" w:hAnsi="Arial" w:cs="Arial"/>
        </w:rPr>
        <w:t>2018</w:t>
      </w:r>
      <w:proofErr w:type="gramEnd"/>
      <w:r w:rsidRPr="00D633CD">
        <w:rPr>
          <w:rFonts w:ascii="Arial" w:hAnsi="Arial" w:cs="Arial"/>
        </w:rPr>
        <w:t xml:space="preserve"> and the additional time was agreed as part of their registration. </w:t>
      </w:r>
    </w:p>
    <w:p w14:paraId="1EB7C688" w14:textId="77777777" w:rsidR="00FB5663" w:rsidRPr="00D633CD" w:rsidRDefault="00FB5663" w:rsidP="00FB5663">
      <w:pPr>
        <w:pStyle w:val="ListParagraph"/>
        <w:ind w:left="1701"/>
        <w:rPr>
          <w:rFonts w:ascii="Arial" w:hAnsi="Arial" w:cs="Arial"/>
        </w:rPr>
      </w:pPr>
    </w:p>
    <w:p w14:paraId="0B48177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on or after 24 September 2018 and they registered as part of a doctoral training entity on an EngD programme that was set up before </w:t>
      </w:r>
      <w:r w:rsidRPr="00D633CD">
        <w:rPr>
          <w:rFonts w:ascii="Arial" w:hAnsi="Arial" w:cs="Arial"/>
        </w:rPr>
        <w:lastRenderedPageBreak/>
        <w:t>this date and where the additional time was agreed when the programme was set up.</w:t>
      </w:r>
    </w:p>
    <w:p w14:paraId="67B9E635" w14:textId="77777777" w:rsidR="00FB5663" w:rsidRPr="007E6345" w:rsidRDefault="00FB5663" w:rsidP="00FB5663">
      <w:pPr>
        <w:pStyle w:val="ListParagraph"/>
        <w:rPr>
          <w:rFonts w:ascii="Arial" w:hAnsi="Arial" w:cs="Arial"/>
        </w:rPr>
      </w:pPr>
    </w:p>
    <w:p w14:paraId="61C16A4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541601C6" w14:textId="77777777" w:rsidR="00FB5663" w:rsidRPr="007E6345" w:rsidRDefault="00FB5663" w:rsidP="00FB5663">
      <w:pPr>
        <w:rPr>
          <w:rFonts w:ascii="Arial" w:hAnsi="Arial" w:cs="Arial"/>
          <w:iCs/>
        </w:rPr>
      </w:pPr>
      <w:r w:rsidRPr="007E6345">
        <w:rPr>
          <w:rFonts w:ascii="Arial" w:hAnsi="Arial" w:cs="Arial"/>
          <w:i/>
        </w:rPr>
        <w:t>Taught exit awards</w:t>
      </w:r>
    </w:p>
    <w:p w14:paraId="6B4EF1A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EngD student who has obtained the necessary credit points might be eligible for a taught exit award in the following circumstances:</w:t>
      </w:r>
    </w:p>
    <w:p w14:paraId="4E9A7780" w14:textId="77777777" w:rsidR="00FB5663" w:rsidRPr="00D633CD" w:rsidRDefault="00FB5663" w:rsidP="00FB5663">
      <w:pPr>
        <w:pStyle w:val="ListParagraph"/>
        <w:ind w:left="993"/>
        <w:rPr>
          <w:rFonts w:ascii="Arial" w:hAnsi="Arial" w:cs="Arial"/>
        </w:rPr>
      </w:pPr>
    </w:p>
    <w:p w14:paraId="16E75AD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EngD programme.</w:t>
      </w:r>
    </w:p>
    <w:p w14:paraId="4495C9AB" w14:textId="77777777" w:rsidR="00FB5663" w:rsidRDefault="00FB5663" w:rsidP="00FB5663">
      <w:pPr>
        <w:pStyle w:val="ListParagraph"/>
        <w:ind w:left="1701"/>
        <w:rPr>
          <w:rFonts w:ascii="Arial" w:hAnsi="Arial" w:cs="Arial"/>
        </w:rPr>
      </w:pPr>
    </w:p>
    <w:p w14:paraId="416688D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59CE3F9" w14:textId="77777777" w:rsidR="00FB5663" w:rsidRPr="007E6345" w:rsidRDefault="00FB5663" w:rsidP="00FB5663">
      <w:pPr>
        <w:pStyle w:val="ListParagraph"/>
        <w:rPr>
          <w:rFonts w:ascii="Arial" w:hAnsi="Arial" w:cs="Arial"/>
        </w:rPr>
      </w:pPr>
    </w:p>
    <w:p w14:paraId="3EE27397" w14:textId="1B17906C"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BF2AA9">
        <w:rPr>
          <w:rFonts w:ascii="Arial" w:hAnsi="Arial" w:cs="Arial"/>
        </w:rPr>
        <w:t xml:space="preserve"> </w:t>
      </w:r>
      <w:r w:rsidR="00681BCF" w:rsidRPr="00681BCF">
        <w:rPr>
          <w:rFonts w:ascii="Arial" w:hAnsi="Arial" w:cs="Arial"/>
        </w:rPr>
        <w:t>or if they fail a mandatory credit-bearing unit after their reassessment attempt but have sufficient credit for an exit award.</w:t>
      </w:r>
    </w:p>
    <w:p w14:paraId="1079412C" w14:textId="77777777" w:rsidR="00FB5663" w:rsidRPr="007E6345" w:rsidRDefault="00FB5663" w:rsidP="00FB5663">
      <w:pPr>
        <w:pStyle w:val="ListParagraph"/>
        <w:rPr>
          <w:rFonts w:ascii="Arial" w:hAnsi="Arial" w:cs="Arial"/>
        </w:rPr>
      </w:pPr>
    </w:p>
    <w:p w14:paraId="16C5FC3E"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446AA666" w14:textId="77777777" w:rsidR="00FB5663" w:rsidRPr="007E6345" w:rsidRDefault="00FB5663" w:rsidP="00FB5663">
      <w:pPr>
        <w:spacing w:line="256" w:lineRule="auto"/>
        <w:rPr>
          <w:rFonts w:ascii="Arial" w:hAnsi="Arial" w:cs="Arial"/>
          <w:b/>
          <w:bCs/>
        </w:rPr>
      </w:pPr>
      <w:r w:rsidRPr="007E6345">
        <w:rPr>
          <w:rFonts w:ascii="Arial" w:hAnsi="Arial" w:cs="Arial"/>
          <w:b/>
          <w:bCs/>
        </w:rPr>
        <w:t>Doctor of Medicine (MD)</w:t>
      </w:r>
    </w:p>
    <w:p w14:paraId="4A7E62A8"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 xml:space="preserve">The additional regulations for an MD are specified here. </w:t>
      </w:r>
    </w:p>
    <w:p w14:paraId="6D9BAB6F" w14:textId="77777777" w:rsidR="00FB5663" w:rsidRPr="00D633CD" w:rsidRDefault="00FB5663" w:rsidP="00FB5663">
      <w:pPr>
        <w:pStyle w:val="ListParagraph"/>
        <w:spacing w:line="256" w:lineRule="auto"/>
        <w:ind w:left="993"/>
        <w:rPr>
          <w:rFonts w:ascii="Arial" w:hAnsi="Arial" w:cs="Arial"/>
        </w:rPr>
      </w:pPr>
    </w:p>
    <w:p w14:paraId="080CAA74" w14:textId="04D2694A"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7" w:history="1">
        <w:r w:rsidRPr="00400A3A">
          <w:rPr>
            <w:rStyle w:val="Hyperlink"/>
            <w:rFonts w:ascii="Arial" w:hAnsi="Arial" w:cs="Arial"/>
          </w:rPr>
          <w:t>MD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68F3D19F" w14:textId="77777777" w:rsidR="00FB5663" w:rsidRPr="007E6345" w:rsidRDefault="00FB5663" w:rsidP="00FB5663">
      <w:pPr>
        <w:rPr>
          <w:rFonts w:ascii="Arial" w:hAnsi="Arial" w:cs="Arial"/>
          <w:i/>
        </w:rPr>
      </w:pPr>
      <w:r w:rsidRPr="007E6345">
        <w:rPr>
          <w:rFonts w:ascii="Arial" w:hAnsi="Arial" w:cs="Arial"/>
          <w:i/>
        </w:rPr>
        <w:t>Requirements for an MD award</w:t>
      </w:r>
    </w:p>
    <w:p w14:paraId="6CBDA46A" w14:textId="5B889A09"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8" w:history="1">
        <w:r w:rsidRPr="00400A3A">
          <w:rPr>
            <w:rStyle w:val="Hyperlink"/>
            <w:rFonts w:ascii="Arial" w:hAnsi="Arial" w:cs="Arial"/>
            <w:iCs/>
          </w:rPr>
          <w:t>award criteria</w:t>
        </w:r>
      </w:hyperlink>
      <w:r w:rsidRPr="00D633CD">
        <w:rPr>
          <w:rFonts w:ascii="Arial" w:hAnsi="Arial" w:cs="Arial"/>
          <w:iCs/>
        </w:rPr>
        <w:t xml:space="preserve"> to obtain an MD degree. In addition, an MD student must demonstrate their contribution to the advancement of medical knowledge in their dissertation.</w:t>
      </w:r>
    </w:p>
    <w:p w14:paraId="425966AD" w14:textId="77777777" w:rsidR="00FB5663" w:rsidRPr="007E6345" w:rsidRDefault="00FB5663" w:rsidP="00FB5663">
      <w:pPr>
        <w:spacing w:line="256" w:lineRule="auto"/>
        <w:rPr>
          <w:rFonts w:ascii="Arial" w:hAnsi="Arial" w:cs="Arial"/>
        </w:rPr>
      </w:pPr>
      <w:r w:rsidRPr="007E6345">
        <w:rPr>
          <w:rFonts w:ascii="Arial" w:hAnsi="Arial" w:cs="Arial"/>
          <w:i/>
          <w:iCs/>
        </w:rPr>
        <w:t>Eligibility</w:t>
      </w:r>
    </w:p>
    <w:p w14:paraId="7AC4D189"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an MD if they graduated at least two years ago with a </w:t>
      </w:r>
      <w:bookmarkStart w:id="13" w:name="_Int_2cgrCCTe"/>
      <w:proofErr w:type="gramStart"/>
      <w:r w:rsidRPr="602F081A">
        <w:rPr>
          <w:rFonts w:ascii="Arial" w:hAnsi="Arial" w:cs="Arial"/>
        </w:rPr>
        <w:t>Bachelors of Medicine</w:t>
      </w:r>
      <w:bookmarkEnd w:id="13"/>
      <w:proofErr w:type="gramEnd"/>
      <w:r w:rsidRPr="602F081A">
        <w:rPr>
          <w:rFonts w:ascii="Arial" w:hAnsi="Arial" w:cs="Arial"/>
        </w:rPr>
        <w:t xml:space="preserve"> and Surgery from a UK university or with an equivalent degree from an overseas university.</w:t>
      </w:r>
    </w:p>
    <w:p w14:paraId="6BA77B0A" w14:textId="77777777" w:rsidR="00FB5663" w:rsidRPr="00D633CD" w:rsidRDefault="00FB5663" w:rsidP="00FB5663">
      <w:pPr>
        <w:pStyle w:val="ListParagraph"/>
        <w:ind w:left="993"/>
        <w:rPr>
          <w:rFonts w:ascii="Arial" w:hAnsi="Arial" w:cs="Arial"/>
        </w:rPr>
      </w:pPr>
    </w:p>
    <w:p w14:paraId="13281BA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individual must also satisfy at least one of the following criteria:</w:t>
      </w:r>
    </w:p>
    <w:p w14:paraId="04B9BA9A" w14:textId="77777777" w:rsidR="00FB5663" w:rsidRPr="00EA1065" w:rsidRDefault="00FB5663" w:rsidP="00FB5663">
      <w:pPr>
        <w:pStyle w:val="ListParagraph"/>
        <w:rPr>
          <w:rFonts w:ascii="Arial" w:hAnsi="Arial" w:cs="Arial"/>
        </w:rPr>
      </w:pPr>
    </w:p>
    <w:p w14:paraId="64384CC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previous research experience.</w:t>
      </w:r>
    </w:p>
    <w:p w14:paraId="5EE58BC3" w14:textId="77777777" w:rsidR="00FB5663" w:rsidRPr="00D633CD" w:rsidRDefault="00FB5663" w:rsidP="00FB5663">
      <w:pPr>
        <w:pStyle w:val="ListParagraph"/>
        <w:ind w:left="1701"/>
        <w:rPr>
          <w:rFonts w:ascii="Arial" w:hAnsi="Arial" w:cs="Arial"/>
        </w:rPr>
      </w:pPr>
    </w:p>
    <w:p w14:paraId="272F972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evidence of publication in a related field.</w:t>
      </w:r>
    </w:p>
    <w:p w14:paraId="67C66871" w14:textId="77777777" w:rsidR="00FB5663" w:rsidRPr="00EA1065" w:rsidRDefault="00FB5663" w:rsidP="00FB5663">
      <w:pPr>
        <w:pStyle w:val="ListParagraph"/>
        <w:rPr>
          <w:rFonts w:ascii="Arial" w:hAnsi="Arial" w:cs="Arial"/>
        </w:rPr>
      </w:pPr>
    </w:p>
    <w:p w14:paraId="36EDF58F" w14:textId="4C9059D2" w:rsidR="008374E2" w:rsidRPr="005F1340" w:rsidRDefault="00FB5663" w:rsidP="00FB5663">
      <w:pPr>
        <w:pStyle w:val="ListParagraph"/>
        <w:numPr>
          <w:ilvl w:val="2"/>
          <w:numId w:val="6"/>
        </w:numPr>
        <w:ind w:left="1701" w:hanging="708"/>
        <w:rPr>
          <w:rFonts w:ascii="Arial" w:hAnsi="Arial" w:cs="Arial"/>
        </w:rPr>
      </w:pPr>
      <w:r w:rsidRPr="00D633CD">
        <w:rPr>
          <w:rFonts w:ascii="Arial" w:hAnsi="Arial" w:cs="Arial"/>
        </w:rPr>
        <w:t>They have evidence of contributing to successful research funding proposal/s.</w:t>
      </w:r>
    </w:p>
    <w:p w14:paraId="6F17E2CC" w14:textId="5F6814AC" w:rsidR="00FB5663" w:rsidRPr="000E5AF5" w:rsidRDefault="00FB5663" w:rsidP="00FB5663">
      <w:pPr>
        <w:pStyle w:val="NoSpacing"/>
        <w:rPr>
          <w:rFonts w:ascii="Arial" w:hAnsi="Arial" w:cs="Arial"/>
          <w:b/>
          <w:bCs/>
        </w:rPr>
      </w:pPr>
      <w:r w:rsidRPr="000E5AF5">
        <w:rPr>
          <w:rFonts w:ascii="Arial" w:hAnsi="Arial" w:cs="Arial"/>
          <w:b/>
          <w:bCs/>
        </w:rPr>
        <w:t>Doctor of Dental Surgery (DDS)</w:t>
      </w:r>
    </w:p>
    <w:p w14:paraId="0264A9B1" w14:textId="77777777" w:rsidR="00FB5663" w:rsidRPr="000E5AF5" w:rsidRDefault="00FB5663" w:rsidP="00FB5663">
      <w:pPr>
        <w:pStyle w:val="NoSpacing"/>
        <w:rPr>
          <w:rFonts w:ascii="Arial" w:hAnsi="Arial" w:cs="Arial"/>
        </w:rPr>
      </w:pPr>
    </w:p>
    <w:p w14:paraId="6ACEAF42" w14:textId="77777777" w:rsidR="00FB5663" w:rsidRDefault="00FB5663" w:rsidP="00305B1F">
      <w:pPr>
        <w:pStyle w:val="NoSpacing"/>
        <w:numPr>
          <w:ilvl w:val="1"/>
          <w:numId w:val="6"/>
        </w:numPr>
        <w:ind w:left="993" w:hanging="633"/>
      </w:pPr>
      <w:r w:rsidRPr="000E5AF5">
        <w:rPr>
          <w:rFonts w:ascii="Arial" w:hAnsi="Arial" w:cs="Arial"/>
        </w:rPr>
        <w:t>The additional regulations for a</w:t>
      </w:r>
      <w:r>
        <w:rPr>
          <w:rFonts w:ascii="Arial" w:hAnsi="Arial" w:cs="Arial"/>
        </w:rPr>
        <w:t xml:space="preserve"> DDS </w:t>
      </w:r>
      <w:r w:rsidRPr="000E5AF5">
        <w:rPr>
          <w:rFonts w:ascii="Arial" w:hAnsi="Arial" w:cs="Arial"/>
        </w:rPr>
        <w:t>are specified here</w:t>
      </w:r>
      <w:r w:rsidRPr="00C60F33">
        <w:t>.</w:t>
      </w:r>
    </w:p>
    <w:p w14:paraId="16266D85" w14:textId="77777777" w:rsidR="00FB5663" w:rsidRDefault="00FB5663" w:rsidP="00FB5663">
      <w:pPr>
        <w:pStyle w:val="NoSpacing"/>
      </w:pPr>
    </w:p>
    <w:p w14:paraId="5B443924" w14:textId="77777777" w:rsidR="00FB5663" w:rsidRPr="00EA1065" w:rsidRDefault="00FB5663" w:rsidP="00FB5663">
      <w:pPr>
        <w:rPr>
          <w:rFonts w:ascii="Arial" w:hAnsi="Arial" w:cs="Arial"/>
          <w:i/>
        </w:rPr>
      </w:pPr>
      <w:r w:rsidRPr="00EA1065">
        <w:rPr>
          <w:rFonts w:ascii="Arial" w:hAnsi="Arial" w:cs="Arial"/>
          <w:i/>
        </w:rPr>
        <w:t>Requirements for a DDS award</w:t>
      </w:r>
    </w:p>
    <w:p w14:paraId="63511243" w14:textId="77777777" w:rsidR="00FB5663" w:rsidRDefault="00FB5663" w:rsidP="00305B1F">
      <w:pPr>
        <w:pStyle w:val="ListParagraph"/>
        <w:numPr>
          <w:ilvl w:val="1"/>
          <w:numId w:val="6"/>
        </w:numPr>
        <w:ind w:left="993" w:hanging="633"/>
        <w:rPr>
          <w:rFonts w:ascii="Arial" w:hAnsi="Arial" w:cs="Arial"/>
          <w:iCs/>
        </w:rPr>
      </w:pPr>
      <w:bookmarkStart w:id="14" w:name="_Hlk151037026"/>
      <w:r w:rsidRPr="00D633CD">
        <w:rPr>
          <w:rFonts w:ascii="Arial" w:hAnsi="Arial" w:cs="Arial"/>
          <w:iCs/>
        </w:rPr>
        <w:t xml:space="preserve">A DDS programme contains a taught component and a research component. </w:t>
      </w:r>
    </w:p>
    <w:p w14:paraId="38367BAB" w14:textId="77777777" w:rsidR="00FB5663" w:rsidRPr="00D633CD" w:rsidRDefault="00FB5663" w:rsidP="00FB5663">
      <w:pPr>
        <w:pStyle w:val="ListParagraph"/>
        <w:ind w:left="993"/>
        <w:rPr>
          <w:rFonts w:ascii="Arial" w:hAnsi="Arial" w:cs="Arial"/>
          <w:iCs/>
        </w:rPr>
      </w:pPr>
    </w:p>
    <w:p w14:paraId="1D33151B"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 DDS degree:</w:t>
      </w:r>
    </w:p>
    <w:p w14:paraId="4BBD794F" w14:textId="77777777" w:rsidR="00FB5663" w:rsidRPr="00EA1065" w:rsidRDefault="00FB5663" w:rsidP="00FB5663">
      <w:pPr>
        <w:pStyle w:val="ListParagraph"/>
        <w:rPr>
          <w:rFonts w:ascii="Arial" w:hAnsi="Arial" w:cs="Arial"/>
          <w:iCs/>
        </w:rPr>
      </w:pPr>
    </w:p>
    <w:p w14:paraId="3EE3B6FF" w14:textId="77777777" w:rsidR="00FB5663" w:rsidRDefault="00FB5663" w:rsidP="00305B1F">
      <w:pPr>
        <w:pStyle w:val="ListParagraph"/>
        <w:numPr>
          <w:ilvl w:val="2"/>
          <w:numId w:val="6"/>
        </w:numPr>
        <w:ind w:left="1701" w:hanging="708"/>
        <w:rPr>
          <w:rFonts w:ascii="Arial" w:hAnsi="Arial" w:cs="Arial"/>
        </w:rPr>
      </w:pPr>
      <w:r w:rsidRPr="34E07068">
        <w:rPr>
          <w:rFonts w:ascii="Arial" w:hAnsi="Arial" w:cs="Arial"/>
        </w:rPr>
        <w:t xml:space="preserve">Obtain at least 180 credit points in taught modules at level M, followed by at least 360 credit points of study at level D comprising research and clinical practice. </w:t>
      </w:r>
    </w:p>
    <w:p w14:paraId="40F032AC" w14:textId="77777777" w:rsidR="00FB5663" w:rsidRDefault="00FB5663" w:rsidP="00FB5663">
      <w:pPr>
        <w:pStyle w:val="ListParagraph"/>
        <w:ind w:left="1701"/>
        <w:rPr>
          <w:rFonts w:ascii="Arial" w:hAnsi="Arial" w:cs="Arial"/>
          <w:iCs/>
        </w:rPr>
      </w:pPr>
    </w:p>
    <w:p w14:paraId="59D4C8C0" w14:textId="2A2DE9AB"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including satisfactory completion of clinical assessments and/or placements. The student is subject to the </w:t>
      </w:r>
      <w:hyperlink r:id="rId29"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8F64B7" w:rsidRPr="008F64B7">
        <w:rPr>
          <w:rFonts w:ascii="Arial" w:hAnsi="Arial" w:cs="Arial"/>
          <w:iCs/>
        </w:rPr>
        <w:t>A student who fails a mandatory credit-bearing taught unit after their reassessment attempt will be required to withdraw from the DDS programme if the unit is required for progression.</w:t>
      </w:r>
    </w:p>
    <w:p w14:paraId="5326468A" w14:textId="77777777" w:rsidR="00FB5663" w:rsidRPr="00EA1065" w:rsidRDefault="00FB5663" w:rsidP="00FB5663">
      <w:pPr>
        <w:pStyle w:val="ListParagraph"/>
        <w:rPr>
          <w:rFonts w:ascii="Arial" w:hAnsi="Arial" w:cs="Arial"/>
          <w:iCs/>
        </w:rPr>
      </w:pPr>
    </w:p>
    <w:p w14:paraId="7E6CFF56" w14:textId="52640092"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Pass a clinically focused examination in Dental Surgery. If the student has a higher clinical dental qualification or is listed on the General Dental Council’s Specialist Register, the examiners can exempt the student from the clinical examination. </w:t>
      </w:r>
    </w:p>
    <w:p w14:paraId="368C72F7" w14:textId="77777777" w:rsidR="00FB5663" w:rsidRPr="00EA1065" w:rsidRDefault="00FB5663" w:rsidP="00FB5663">
      <w:pPr>
        <w:pStyle w:val="ListParagraph"/>
        <w:rPr>
          <w:rFonts w:ascii="Arial" w:hAnsi="Arial" w:cs="Arial"/>
          <w:iCs/>
        </w:rPr>
      </w:pPr>
    </w:p>
    <w:p w14:paraId="452336C9" w14:textId="03485E6A" w:rsidR="00FB5663" w:rsidRDefault="00FB5663" w:rsidP="00305B1F">
      <w:pPr>
        <w:pStyle w:val="ListParagraph"/>
        <w:numPr>
          <w:ilvl w:val="2"/>
          <w:numId w:val="6"/>
        </w:numPr>
        <w:ind w:left="1701" w:hanging="708"/>
        <w:rPr>
          <w:rFonts w:ascii="Arial" w:eastAsia="Calibri" w:hAnsi="Arial" w:cs="Arial"/>
        </w:rPr>
      </w:pPr>
      <w:r w:rsidRPr="00D633CD">
        <w:rPr>
          <w:rFonts w:ascii="Arial" w:hAnsi="Arial" w:cs="Arial"/>
          <w:iCs/>
        </w:rPr>
        <w:t xml:space="preserve">Fulfil the relevant doctoral </w:t>
      </w:r>
      <w:hyperlink r:id="rId30" w:history="1">
        <w:r w:rsidRPr="00302112">
          <w:rPr>
            <w:rStyle w:val="Hyperlink"/>
            <w:rFonts w:ascii="Arial" w:hAnsi="Arial" w:cs="Arial"/>
            <w:iCs/>
          </w:rPr>
          <w:t>award criteria</w:t>
        </w:r>
      </w:hyperlink>
      <w:r w:rsidRPr="00D633CD">
        <w:rPr>
          <w:rFonts w:ascii="Arial" w:hAnsi="Arial" w:cs="Arial"/>
          <w:iCs/>
        </w:rPr>
        <w:t xml:space="preserve"> </w:t>
      </w:r>
      <w:r w:rsidRPr="00D633CD">
        <w:rPr>
          <w:rFonts w:ascii="Arial" w:eastAsia="Calibri" w:hAnsi="Arial" w:cs="Arial"/>
        </w:rPr>
        <w:t>in the examination of the dissertation in the research component.</w:t>
      </w:r>
    </w:p>
    <w:p w14:paraId="72F99AAD" w14:textId="77777777" w:rsidR="00FB5663" w:rsidRPr="00EA1065" w:rsidRDefault="00FB5663" w:rsidP="00FB5663">
      <w:pPr>
        <w:pStyle w:val="ListParagraph"/>
        <w:rPr>
          <w:rFonts w:ascii="Arial" w:eastAsia="Calibri" w:hAnsi="Arial" w:cs="Arial"/>
        </w:rPr>
      </w:pPr>
    </w:p>
    <w:p w14:paraId="6CAFE0FF"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A DDS student who fails to achieve satisfactory performance in the assessment of clinical skills will normally be withdrawn from the programme.</w:t>
      </w:r>
    </w:p>
    <w:bookmarkEnd w:id="14"/>
    <w:p w14:paraId="3257841C" w14:textId="77777777" w:rsidR="00FB5663" w:rsidRPr="00EA1065" w:rsidRDefault="00FB5663" w:rsidP="00FB5663">
      <w:pPr>
        <w:spacing w:line="256" w:lineRule="auto"/>
        <w:rPr>
          <w:rFonts w:ascii="Arial" w:hAnsi="Arial" w:cs="Arial"/>
        </w:rPr>
      </w:pPr>
      <w:r w:rsidRPr="00EA1065">
        <w:rPr>
          <w:rFonts w:ascii="Arial" w:hAnsi="Arial" w:cs="Arial"/>
          <w:i/>
          <w:iCs/>
        </w:rPr>
        <w:t>Eligibility</w:t>
      </w:r>
    </w:p>
    <w:p w14:paraId="6273E82F" w14:textId="77777777" w:rsidR="00FB5663" w:rsidRPr="00D633CD"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 DDS if they passed the final examination for a </w:t>
      </w:r>
      <w:bookmarkStart w:id="15" w:name="_Int_njvcemhp"/>
      <w:proofErr w:type="gramStart"/>
      <w:r w:rsidRPr="602F081A">
        <w:rPr>
          <w:rFonts w:ascii="Arial" w:hAnsi="Arial" w:cs="Arial"/>
        </w:rPr>
        <w:t>Bachelors of Dental Surgery</w:t>
      </w:r>
      <w:bookmarkEnd w:id="15"/>
      <w:proofErr w:type="gramEnd"/>
      <w:r w:rsidRPr="602F081A">
        <w:rPr>
          <w:rFonts w:ascii="Arial" w:hAnsi="Arial" w:cs="Arial"/>
        </w:rPr>
        <w:t xml:space="preserve"> at least two years ago.</w:t>
      </w:r>
    </w:p>
    <w:p w14:paraId="139F2DE4" w14:textId="77777777" w:rsidR="00FB5663" w:rsidRPr="00EA1065" w:rsidRDefault="00FB5663" w:rsidP="00FB5663">
      <w:pPr>
        <w:rPr>
          <w:rFonts w:ascii="Arial" w:hAnsi="Arial" w:cs="Arial"/>
          <w:iCs/>
        </w:rPr>
      </w:pPr>
      <w:r w:rsidRPr="00EA1065">
        <w:rPr>
          <w:rFonts w:ascii="Arial" w:hAnsi="Arial" w:cs="Arial"/>
          <w:i/>
        </w:rPr>
        <w:t>Taught exit awards</w:t>
      </w:r>
    </w:p>
    <w:p w14:paraId="5CB03CF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DDS student who has obtained the necessary credit points might be eligible for a taught exit award in the following circumstances:</w:t>
      </w:r>
    </w:p>
    <w:p w14:paraId="7020F32D" w14:textId="77777777" w:rsidR="00FB5663" w:rsidRPr="00D633CD" w:rsidRDefault="00FB5663" w:rsidP="00FB5663">
      <w:pPr>
        <w:pStyle w:val="ListParagraph"/>
        <w:ind w:left="993"/>
        <w:rPr>
          <w:rFonts w:ascii="Arial" w:hAnsi="Arial" w:cs="Arial"/>
        </w:rPr>
      </w:pPr>
    </w:p>
    <w:p w14:paraId="3B1DFEC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DDS programme.</w:t>
      </w:r>
    </w:p>
    <w:p w14:paraId="08C50F9D" w14:textId="77777777" w:rsidR="00FB5663" w:rsidRPr="00D633CD" w:rsidRDefault="00FB5663" w:rsidP="00FB5663">
      <w:pPr>
        <w:pStyle w:val="ListParagraph"/>
        <w:ind w:left="1701"/>
        <w:rPr>
          <w:rFonts w:ascii="Arial" w:hAnsi="Arial" w:cs="Arial"/>
        </w:rPr>
      </w:pPr>
    </w:p>
    <w:p w14:paraId="0AF4A74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6C2B6FE" w14:textId="77777777" w:rsidR="00FB5663" w:rsidRPr="00EA1065" w:rsidRDefault="00FB5663" w:rsidP="00FB5663">
      <w:pPr>
        <w:pStyle w:val="ListParagraph"/>
        <w:rPr>
          <w:rFonts w:ascii="Arial" w:hAnsi="Arial" w:cs="Arial"/>
        </w:rPr>
      </w:pPr>
    </w:p>
    <w:p w14:paraId="56F32AC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49BDF654" w14:textId="77777777" w:rsidR="00FB5663" w:rsidRPr="00EA1065" w:rsidRDefault="00FB5663" w:rsidP="00FB5663">
      <w:pPr>
        <w:pStyle w:val="ListParagraph"/>
        <w:rPr>
          <w:rFonts w:ascii="Arial" w:hAnsi="Arial" w:cs="Arial"/>
        </w:rPr>
      </w:pPr>
    </w:p>
    <w:p w14:paraId="179FD806" w14:textId="1D766DDE"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A1269F">
        <w:rPr>
          <w:rFonts w:ascii="Arial" w:hAnsi="Arial" w:cs="Arial"/>
        </w:rPr>
        <w:t xml:space="preserve"> </w:t>
      </w:r>
      <w:r w:rsidR="00A1269F" w:rsidRPr="00A1269F">
        <w:rPr>
          <w:rFonts w:ascii="Arial" w:hAnsi="Arial" w:cs="Arial"/>
        </w:rPr>
        <w:t>or if they fail a mandatory credit-bearing unit after their reassessment attempt but have sufficient credit for an exit award.</w:t>
      </w:r>
    </w:p>
    <w:p w14:paraId="6A2F1A0C" w14:textId="77777777" w:rsidR="00FB5663" w:rsidRPr="00EA1065" w:rsidRDefault="00FB5663" w:rsidP="00FB5663">
      <w:pPr>
        <w:pStyle w:val="ListParagraph"/>
        <w:rPr>
          <w:rFonts w:ascii="Arial" w:hAnsi="Arial" w:cs="Arial"/>
        </w:rPr>
      </w:pPr>
    </w:p>
    <w:p w14:paraId="2C071D3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or a postgraduate diploma, a student must meet the requirements in the programme specification, the </w:t>
      </w:r>
      <w:r w:rsidRPr="00D633CD">
        <w:rPr>
          <w:rFonts w:ascii="Arial" w:hAnsi="Arial" w:cs="Arial"/>
        </w:rPr>
        <w:lastRenderedPageBreak/>
        <w:t xml:space="preserve">University’s credit framework and in the regulations and code of practice for taught degrees. </w:t>
      </w:r>
    </w:p>
    <w:p w14:paraId="36EB5C9F" w14:textId="77777777" w:rsidR="00302112" w:rsidRDefault="00302112" w:rsidP="00302112">
      <w:pPr>
        <w:pStyle w:val="ListParagraph"/>
        <w:ind w:left="360"/>
        <w:rPr>
          <w:rFonts w:ascii="Arial" w:hAnsi="Arial" w:cs="Arial"/>
        </w:rPr>
      </w:pPr>
    </w:p>
    <w:p w14:paraId="27F8C589" w14:textId="77777777" w:rsidR="00FB5663" w:rsidRPr="00EA1065" w:rsidRDefault="00FB5663" w:rsidP="00FB5663">
      <w:pPr>
        <w:rPr>
          <w:rFonts w:ascii="Arial" w:hAnsi="Arial" w:cs="Arial"/>
        </w:rPr>
      </w:pPr>
      <w:r w:rsidRPr="00EA1065">
        <w:rPr>
          <w:rFonts w:ascii="Arial" w:hAnsi="Arial" w:cs="Arial"/>
          <w:b/>
          <w:bCs/>
        </w:rPr>
        <w:t>Doctor of Educational Psychology (DEdPsy)</w:t>
      </w:r>
    </w:p>
    <w:p w14:paraId="0DBEEA98" w14:textId="77777777" w:rsidR="00FB5663" w:rsidRPr="00D633CD" w:rsidRDefault="00FB5663" w:rsidP="00305B1F">
      <w:pPr>
        <w:pStyle w:val="ListParagraph"/>
        <w:numPr>
          <w:ilvl w:val="1"/>
          <w:numId w:val="6"/>
        </w:numPr>
        <w:spacing w:line="256" w:lineRule="auto"/>
        <w:rPr>
          <w:rFonts w:ascii="Arial" w:hAnsi="Arial" w:cs="Arial"/>
        </w:rPr>
      </w:pPr>
      <w:r w:rsidRPr="00D633CD">
        <w:rPr>
          <w:rFonts w:ascii="Arial" w:hAnsi="Arial" w:cs="Arial"/>
        </w:rPr>
        <w:t>The additional regulations for a DEdPsy are specified here.</w:t>
      </w:r>
    </w:p>
    <w:p w14:paraId="703A8A2E" w14:textId="68610FA4" w:rsidR="00FB5663" w:rsidRPr="00EA1065" w:rsidRDefault="00FB5663" w:rsidP="00FB5663">
      <w:pPr>
        <w:rPr>
          <w:rFonts w:ascii="Arial" w:hAnsi="Arial" w:cs="Arial"/>
          <w:i/>
        </w:rPr>
      </w:pPr>
      <w:r w:rsidRPr="00EA1065">
        <w:rPr>
          <w:rFonts w:ascii="Arial" w:hAnsi="Arial" w:cs="Arial"/>
          <w:i/>
        </w:rPr>
        <w:t>Requirements for a DEdPsy award</w:t>
      </w:r>
    </w:p>
    <w:p w14:paraId="10D3F30F"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DEdPsy programme contains a taught component and a research component. </w:t>
      </w:r>
    </w:p>
    <w:p w14:paraId="2E20531A" w14:textId="77777777" w:rsidR="00FB5663" w:rsidRPr="00D633CD" w:rsidRDefault="00FB5663" w:rsidP="00FB5663">
      <w:pPr>
        <w:pStyle w:val="ListParagraph"/>
        <w:ind w:left="993"/>
        <w:rPr>
          <w:rFonts w:ascii="Arial" w:hAnsi="Arial" w:cs="Arial"/>
          <w:iCs/>
        </w:rPr>
      </w:pPr>
    </w:p>
    <w:p w14:paraId="2920DF51"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following requirements to be awarded a DEdPsy degree: </w:t>
      </w:r>
    </w:p>
    <w:p w14:paraId="6D23FC37" w14:textId="77777777" w:rsidR="00FB5663" w:rsidRPr="00D633CD" w:rsidRDefault="00FB5663" w:rsidP="00FB5663">
      <w:pPr>
        <w:pStyle w:val="ListParagraph"/>
        <w:ind w:left="1701"/>
        <w:rPr>
          <w:rFonts w:ascii="Arial" w:hAnsi="Arial" w:cs="Arial"/>
          <w:iCs/>
        </w:rPr>
      </w:pPr>
    </w:p>
    <w:p w14:paraId="188FC95C" w14:textId="5D5E7959"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31"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82376F" w:rsidRPr="0082376F">
        <w:rPr>
          <w:rFonts w:ascii="Arial" w:hAnsi="Arial" w:cs="Arial"/>
          <w:iCs/>
        </w:rPr>
        <w:t>A student who fails a mandatory credit-bearing taught unit after their reassessment attempt will be required to withdraw from the DEdPsy programme if the unit is required for progression.</w:t>
      </w:r>
    </w:p>
    <w:p w14:paraId="5F2CA02B" w14:textId="77777777" w:rsidR="00FB5663" w:rsidRPr="00D633CD" w:rsidRDefault="00FB5663" w:rsidP="00FB5663">
      <w:pPr>
        <w:pStyle w:val="ListParagraph"/>
        <w:ind w:left="1701"/>
        <w:rPr>
          <w:rFonts w:ascii="Arial" w:hAnsi="Arial" w:cs="Arial"/>
          <w:iCs/>
        </w:rPr>
      </w:pPr>
    </w:p>
    <w:p w14:paraId="4E0971FA"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Successfully complete the required fieldwork placements.</w:t>
      </w:r>
    </w:p>
    <w:p w14:paraId="5B667449" w14:textId="77777777" w:rsidR="00FB5663" w:rsidRPr="00EA1065" w:rsidRDefault="00FB5663" w:rsidP="00FB5663">
      <w:pPr>
        <w:pStyle w:val="ListParagraph"/>
        <w:rPr>
          <w:rFonts w:ascii="Arial" w:hAnsi="Arial" w:cs="Arial"/>
          <w:iCs/>
        </w:rPr>
      </w:pPr>
    </w:p>
    <w:p w14:paraId="04880704" w14:textId="3C390B2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32"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7181C68B" w14:textId="77777777" w:rsidR="00FB5663" w:rsidRPr="00D633CD" w:rsidRDefault="00FB5663" w:rsidP="00FB5663">
      <w:pPr>
        <w:pStyle w:val="ListParagraph"/>
        <w:ind w:left="1701"/>
        <w:rPr>
          <w:rFonts w:ascii="Arial" w:hAnsi="Arial" w:cs="Arial"/>
          <w:iCs/>
        </w:rPr>
      </w:pPr>
    </w:p>
    <w:p w14:paraId="1AAAB524"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Successful DEdPsy students must also be deemed to have achieved personal, academic, and professional competence as specified in the British Psychological Society core curriculum and the Health and Care Professions Council standards of proficiency. </w:t>
      </w:r>
    </w:p>
    <w:p w14:paraId="21F3D642" w14:textId="77777777" w:rsidR="00FB5663" w:rsidRPr="00EA1065" w:rsidRDefault="00FB5663" w:rsidP="00FB5663">
      <w:pPr>
        <w:rPr>
          <w:rFonts w:ascii="Arial" w:hAnsi="Arial" w:cs="Arial"/>
        </w:rPr>
      </w:pPr>
      <w:r w:rsidRPr="00EA1065">
        <w:rPr>
          <w:rFonts w:ascii="Arial" w:hAnsi="Arial" w:cs="Arial"/>
          <w:i/>
          <w:iCs/>
        </w:rPr>
        <w:t>Placements</w:t>
      </w:r>
    </w:p>
    <w:p w14:paraId="226F73F3"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successfully complete the required fieldwork placements, as follows:</w:t>
      </w:r>
    </w:p>
    <w:p w14:paraId="28C0002E" w14:textId="77777777" w:rsidR="00FB5663" w:rsidRPr="00D633CD" w:rsidRDefault="00FB5663" w:rsidP="00FB5663">
      <w:pPr>
        <w:pStyle w:val="ListParagraph"/>
        <w:ind w:left="993"/>
        <w:rPr>
          <w:rFonts w:ascii="Arial" w:hAnsi="Arial" w:cs="Arial"/>
        </w:rPr>
      </w:pPr>
    </w:p>
    <w:p w14:paraId="68D3A273"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In year 1: three placements.</w:t>
      </w:r>
    </w:p>
    <w:p w14:paraId="1A0C0965" w14:textId="77777777" w:rsidR="00FB5663" w:rsidRPr="00D633CD" w:rsidRDefault="00FB5663" w:rsidP="00FB5663">
      <w:pPr>
        <w:pStyle w:val="ListParagraph"/>
        <w:ind w:left="1701"/>
        <w:rPr>
          <w:rFonts w:ascii="Arial" w:hAnsi="Arial" w:cs="Arial"/>
        </w:rPr>
      </w:pPr>
    </w:p>
    <w:p w14:paraId="5AD12595"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 xml:space="preserve">In year 3: undertake required placement learning for three days a week. </w:t>
      </w:r>
    </w:p>
    <w:p w14:paraId="249BA052" w14:textId="77777777" w:rsidR="00FB5663" w:rsidRPr="00EA1065" w:rsidRDefault="00FB5663" w:rsidP="00FB5663">
      <w:pPr>
        <w:pStyle w:val="ListParagraph"/>
        <w:rPr>
          <w:rFonts w:ascii="Arial" w:hAnsi="Arial" w:cs="Arial"/>
        </w:rPr>
      </w:pPr>
    </w:p>
    <w:p w14:paraId="01621F71"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Placements are assessed as follows:</w:t>
      </w:r>
    </w:p>
    <w:p w14:paraId="2C5CE7A0" w14:textId="77777777" w:rsidR="00FB5663" w:rsidRPr="00D633CD" w:rsidRDefault="00FB5663" w:rsidP="00FB5663">
      <w:pPr>
        <w:pStyle w:val="ListParagraph"/>
        <w:ind w:left="993"/>
        <w:rPr>
          <w:rFonts w:ascii="Arial" w:hAnsi="Arial" w:cs="Arial"/>
        </w:rPr>
      </w:pPr>
    </w:p>
    <w:p w14:paraId="032EBA1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Professional practice portfolio.</w:t>
      </w:r>
    </w:p>
    <w:p w14:paraId="32A60F50" w14:textId="77777777" w:rsidR="00FB5663" w:rsidRDefault="00FB5663" w:rsidP="00FB5663">
      <w:pPr>
        <w:pStyle w:val="ListParagraph"/>
        <w:ind w:left="1701"/>
        <w:rPr>
          <w:rFonts w:ascii="Arial" w:hAnsi="Arial" w:cs="Arial"/>
        </w:rPr>
      </w:pPr>
    </w:p>
    <w:p w14:paraId="27A63111"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Self-assessment profiles.</w:t>
      </w:r>
    </w:p>
    <w:p w14:paraId="2DB52677" w14:textId="77777777" w:rsidR="00FB5663" w:rsidRPr="00EA1065" w:rsidRDefault="00FB5663" w:rsidP="00FB5663">
      <w:pPr>
        <w:pStyle w:val="ListParagraph"/>
        <w:rPr>
          <w:rFonts w:ascii="Arial" w:hAnsi="Arial" w:cs="Arial"/>
        </w:rPr>
      </w:pPr>
    </w:p>
    <w:p w14:paraId="199177C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Summary reports provided by fieldwork supervisors.</w:t>
      </w:r>
    </w:p>
    <w:p w14:paraId="7CAD4653" w14:textId="77777777" w:rsidR="00FB5663" w:rsidRPr="00EA1065" w:rsidRDefault="00FB5663" w:rsidP="00FB5663">
      <w:pPr>
        <w:pStyle w:val="ListParagraph"/>
        <w:rPr>
          <w:rFonts w:ascii="Arial" w:hAnsi="Arial" w:cs="Arial"/>
        </w:rPr>
      </w:pPr>
    </w:p>
    <w:p w14:paraId="1E6FE0B8"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Completion of a 4,000</w:t>
      </w:r>
      <w:r>
        <w:rPr>
          <w:rFonts w:ascii="Arial" w:hAnsi="Arial" w:cs="Arial"/>
        </w:rPr>
        <w:t>-</w:t>
      </w:r>
      <w:r w:rsidRPr="00D633CD">
        <w:rPr>
          <w:rFonts w:ascii="Arial" w:hAnsi="Arial" w:cs="Arial"/>
        </w:rPr>
        <w:t>word assignment or equivalent for each practice-based unit.</w:t>
      </w:r>
    </w:p>
    <w:p w14:paraId="194DFF9A" w14:textId="77777777" w:rsidR="0082376F" w:rsidRDefault="0082376F" w:rsidP="00FB5663">
      <w:pPr>
        <w:rPr>
          <w:rFonts w:ascii="Arial" w:hAnsi="Arial" w:cs="Arial"/>
          <w:i/>
          <w:iCs/>
        </w:rPr>
      </w:pPr>
      <w:bookmarkStart w:id="16" w:name="_Hlk151045265"/>
    </w:p>
    <w:p w14:paraId="0EE63719" w14:textId="77777777" w:rsidR="00763B79" w:rsidRDefault="00763B79" w:rsidP="00FB5663">
      <w:pPr>
        <w:rPr>
          <w:rFonts w:ascii="Arial" w:hAnsi="Arial" w:cs="Arial"/>
          <w:i/>
          <w:iCs/>
        </w:rPr>
      </w:pPr>
    </w:p>
    <w:p w14:paraId="450CA6C5" w14:textId="25E9E6F5" w:rsidR="00FB5663" w:rsidRPr="00EA1065" w:rsidRDefault="00FB5663" w:rsidP="00FB5663">
      <w:pPr>
        <w:rPr>
          <w:rFonts w:ascii="Arial" w:hAnsi="Arial" w:cs="Arial"/>
        </w:rPr>
      </w:pPr>
      <w:r w:rsidRPr="00EA1065">
        <w:rPr>
          <w:rFonts w:ascii="Arial" w:hAnsi="Arial" w:cs="Arial"/>
          <w:i/>
          <w:iCs/>
        </w:rPr>
        <w:lastRenderedPageBreak/>
        <w:t>Progression to the research component</w:t>
      </w:r>
    </w:p>
    <w:p w14:paraId="1166A8B0"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fulfil the following criteria to progress to the research component:</w:t>
      </w:r>
    </w:p>
    <w:p w14:paraId="2A62289A" w14:textId="77777777" w:rsidR="00FB5663" w:rsidRPr="00D633CD" w:rsidRDefault="00FB5663" w:rsidP="00FB5663">
      <w:pPr>
        <w:pStyle w:val="ListParagraph"/>
        <w:ind w:left="993"/>
        <w:rPr>
          <w:rFonts w:ascii="Arial" w:hAnsi="Arial" w:cs="Arial"/>
        </w:rPr>
      </w:pPr>
    </w:p>
    <w:p w14:paraId="12BC6C6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and the required fieldwork placements.</w:t>
      </w:r>
    </w:p>
    <w:p w14:paraId="619821DB" w14:textId="77777777" w:rsidR="00FB5663" w:rsidRPr="00D633CD" w:rsidRDefault="00FB5663" w:rsidP="00FB5663">
      <w:pPr>
        <w:pStyle w:val="ListParagraph"/>
        <w:ind w:left="1701"/>
        <w:rPr>
          <w:rFonts w:ascii="Arial" w:hAnsi="Arial" w:cs="Arial"/>
        </w:rPr>
      </w:pPr>
    </w:p>
    <w:p w14:paraId="2457B85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5448672E" w14:textId="77777777" w:rsidR="00FB5663" w:rsidRPr="00EA1065" w:rsidRDefault="00FB5663" w:rsidP="00FB5663">
      <w:pPr>
        <w:pStyle w:val="ListParagraph"/>
        <w:rPr>
          <w:rFonts w:ascii="Arial" w:hAnsi="Arial" w:cs="Arial"/>
        </w:rPr>
      </w:pPr>
    </w:p>
    <w:p w14:paraId="78AB2DA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5A03F0C8" w14:textId="77777777" w:rsidR="00FB5663" w:rsidRPr="00EA1065" w:rsidRDefault="00FB5663" w:rsidP="00FB5663">
      <w:pPr>
        <w:pStyle w:val="ListParagraph"/>
        <w:rPr>
          <w:rFonts w:ascii="Arial" w:hAnsi="Arial" w:cs="Arial"/>
        </w:rPr>
      </w:pPr>
    </w:p>
    <w:p w14:paraId="643905A4"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Obtain any ethical approval required for the research.</w:t>
      </w:r>
    </w:p>
    <w:bookmarkEnd w:id="16"/>
    <w:p w14:paraId="7A9A4E60" w14:textId="77777777" w:rsidR="00FB5663" w:rsidRPr="00EA1065" w:rsidRDefault="00FB5663" w:rsidP="00FB5663">
      <w:pPr>
        <w:rPr>
          <w:rFonts w:ascii="Arial" w:hAnsi="Arial" w:cs="Arial"/>
          <w:i/>
          <w:iCs/>
        </w:rPr>
      </w:pPr>
      <w:r w:rsidRPr="00EA1065">
        <w:rPr>
          <w:rFonts w:ascii="Arial" w:hAnsi="Arial" w:cs="Arial"/>
          <w:i/>
          <w:iCs/>
        </w:rPr>
        <w:t>Annual progress monitoring</w:t>
      </w:r>
    </w:p>
    <w:p w14:paraId="0CBDA50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 DEdPsy student is only required to participate in annual progress monitoring when they have progressed to the research component. </w:t>
      </w:r>
    </w:p>
    <w:p w14:paraId="626FA8AC" w14:textId="77777777" w:rsidR="00FB5663" w:rsidRPr="00EA1065" w:rsidRDefault="00FB5663" w:rsidP="00FB5663">
      <w:pPr>
        <w:rPr>
          <w:rFonts w:ascii="Arial" w:hAnsi="Arial" w:cs="Arial"/>
          <w:iCs/>
        </w:rPr>
      </w:pPr>
      <w:r w:rsidRPr="00EA1065">
        <w:rPr>
          <w:rFonts w:ascii="Arial" w:hAnsi="Arial" w:cs="Arial"/>
          <w:i/>
        </w:rPr>
        <w:t>Taught exit awards</w:t>
      </w:r>
    </w:p>
    <w:p w14:paraId="70A6A6B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who has obtained the necessary credit points might be eligible for a taught exit award in the following circumstances:</w:t>
      </w:r>
    </w:p>
    <w:p w14:paraId="4457EC8A" w14:textId="77777777" w:rsidR="00FB5663" w:rsidRPr="00D633CD" w:rsidRDefault="00FB5663" w:rsidP="00FB5663">
      <w:pPr>
        <w:pStyle w:val="ListParagraph"/>
        <w:ind w:left="993"/>
        <w:rPr>
          <w:rFonts w:ascii="Arial" w:hAnsi="Arial" w:cs="Arial"/>
        </w:rPr>
      </w:pPr>
    </w:p>
    <w:p w14:paraId="7C1A4D6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DEdPsy programme.</w:t>
      </w:r>
    </w:p>
    <w:p w14:paraId="1818A8D6" w14:textId="77777777" w:rsidR="00FB5663" w:rsidRDefault="00FB5663" w:rsidP="00FB5663">
      <w:pPr>
        <w:pStyle w:val="ListParagraph"/>
        <w:ind w:left="1701"/>
        <w:rPr>
          <w:rFonts w:ascii="Arial" w:hAnsi="Arial" w:cs="Arial"/>
        </w:rPr>
      </w:pPr>
    </w:p>
    <w:p w14:paraId="0511DE9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19959104" w14:textId="77777777" w:rsidR="00FB5663" w:rsidRPr="00EA1065" w:rsidRDefault="00FB5663" w:rsidP="00FB5663">
      <w:pPr>
        <w:pStyle w:val="ListParagraph"/>
        <w:rPr>
          <w:rFonts w:ascii="Arial" w:hAnsi="Arial" w:cs="Arial"/>
        </w:rPr>
      </w:pPr>
    </w:p>
    <w:p w14:paraId="19E8FC7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A2AACBD" w14:textId="77777777" w:rsidR="00FB5663" w:rsidRPr="00EA1065" w:rsidRDefault="00FB5663" w:rsidP="00FB5663">
      <w:pPr>
        <w:pStyle w:val="ListParagraph"/>
        <w:rPr>
          <w:rFonts w:ascii="Arial" w:hAnsi="Arial" w:cs="Arial"/>
        </w:rPr>
      </w:pPr>
    </w:p>
    <w:p w14:paraId="72318F05" w14:textId="76C4E48B"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694EA9">
        <w:rPr>
          <w:rFonts w:ascii="Arial" w:hAnsi="Arial" w:cs="Arial"/>
        </w:rPr>
        <w:t xml:space="preserve"> </w:t>
      </w:r>
      <w:r w:rsidR="00694EA9" w:rsidRPr="00694EA9">
        <w:rPr>
          <w:rFonts w:ascii="Arial" w:hAnsi="Arial" w:cs="Arial"/>
        </w:rPr>
        <w:t>or if they fail a mandatory credit-bearing unit after their reassessment attempt but have sufficient credit for an exit award.</w:t>
      </w:r>
    </w:p>
    <w:p w14:paraId="7248B424" w14:textId="77777777" w:rsidR="00FB5663" w:rsidRPr="00EA1065" w:rsidRDefault="00FB5663" w:rsidP="00FB5663">
      <w:pPr>
        <w:pStyle w:val="ListParagraph"/>
        <w:rPr>
          <w:rFonts w:ascii="Arial" w:hAnsi="Arial" w:cs="Arial"/>
        </w:rPr>
      </w:pPr>
    </w:p>
    <w:p w14:paraId="6A33B6B2"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5CF4C0F9" w14:textId="77777777" w:rsidR="00FB5663" w:rsidRPr="00EA1065" w:rsidRDefault="00FB5663" w:rsidP="00FB5663">
      <w:pPr>
        <w:rPr>
          <w:rFonts w:ascii="Arial" w:hAnsi="Arial" w:cs="Arial"/>
          <w:b/>
          <w:bCs/>
        </w:rPr>
      </w:pPr>
      <w:r w:rsidRPr="00EA1065">
        <w:rPr>
          <w:rFonts w:ascii="Arial" w:hAnsi="Arial" w:cs="Arial"/>
          <w:b/>
          <w:bCs/>
        </w:rPr>
        <w:t>Doctor of Education (EdD)</w:t>
      </w:r>
    </w:p>
    <w:p w14:paraId="349C0964" w14:textId="77777777" w:rsidR="00FB5663" w:rsidRPr="00D633CD"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an EdD are specified here.</w:t>
      </w:r>
    </w:p>
    <w:p w14:paraId="6121219C" w14:textId="77777777" w:rsidR="00FB5663" w:rsidRPr="00EA1065" w:rsidRDefault="00FB5663" w:rsidP="00FB5663">
      <w:pPr>
        <w:rPr>
          <w:rFonts w:ascii="Arial" w:hAnsi="Arial" w:cs="Arial"/>
          <w:i/>
        </w:rPr>
      </w:pPr>
      <w:r w:rsidRPr="00EA1065">
        <w:rPr>
          <w:rFonts w:ascii="Arial" w:hAnsi="Arial" w:cs="Arial"/>
          <w:i/>
        </w:rPr>
        <w:t>Requirements for a EdD award</w:t>
      </w:r>
    </w:p>
    <w:p w14:paraId="4F13472C"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An EdD programme contains a taught component and a research component. </w:t>
      </w:r>
    </w:p>
    <w:p w14:paraId="319E333C" w14:textId="77777777" w:rsidR="00FB5663" w:rsidRPr="00D633CD" w:rsidRDefault="00FB5663" w:rsidP="00FB5663">
      <w:pPr>
        <w:pStyle w:val="ListParagraph"/>
        <w:ind w:left="1134"/>
        <w:rPr>
          <w:rFonts w:ascii="Arial" w:hAnsi="Arial" w:cs="Arial"/>
          <w:iCs/>
        </w:rPr>
      </w:pPr>
    </w:p>
    <w:p w14:paraId="1D204CE1"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 student must fulfil the following requirements to be awarded an EdD degree: </w:t>
      </w:r>
    </w:p>
    <w:p w14:paraId="7B322389" w14:textId="77777777" w:rsidR="00FB5663" w:rsidRPr="00050F16" w:rsidRDefault="00FB5663" w:rsidP="00FB5663">
      <w:pPr>
        <w:pStyle w:val="ListParagraph"/>
        <w:rPr>
          <w:rFonts w:ascii="Arial" w:hAnsi="Arial" w:cs="Arial"/>
          <w:iCs/>
        </w:rPr>
      </w:pPr>
    </w:p>
    <w:p w14:paraId="4D8A29C4" w14:textId="3522D637"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Successfully complete the taught component. The student is subject to the </w:t>
      </w:r>
      <w:hyperlink r:id="rId33"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w:t>
      </w:r>
      <w:r w:rsidRPr="00D633CD">
        <w:rPr>
          <w:rFonts w:ascii="Arial" w:hAnsi="Arial" w:cs="Arial"/>
          <w:iCs/>
        </w:rPr>
        <w:lastRenderedPageBreak/>
        <w:t xml:space="preserve">relevant programme specification for the assessment of the taught component. </w:t>
      </w:r>
      <w:r w:rsidR="001D4E2D" w:rsidRPr="001D4E2D">
        <w:rPr>
          <w:rFonts w:ascii="Arial" w:hAnsi="Arial" w:cs="Arial"/>
          <w:iCs/>
        </w:rPr>
        <w:t>A student who fails a mandatory credit-bearing taught unit after their reassessment attempt will be required to withdraw from the EdD programme if the unit is required for progression.</w:t>
      </w:r>
    </w:p>
    <w:p w14:paraId="48712CBA" w14:textId="77777777" w:rsidR="00FB5663" w:rsidRPr="00D633CD" w:rsidRDefault="00FB5663" w:rsidP="00FB5663">
      <w:pPr>
        <w:pStyle w:val="ListParagraph"/>
        <w:ind w:left="1843"/>
        <w:rPr>
          <w:rFonts w:ascii="Arial" w:hAnsi="Arial" w:cs="Arial"/>
          <w:iCs/>
        </w:rPr>
      </w:pPr>
    </w:p>
    <w:p w14:paraId="38CDC452" w14:textId="2AD92D7D"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Fulfil the relevant doctoral </w:t>
      </w:r>
      <w:hyperlink r:id="rId34"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48F15515" w14:textId="77777777" w:rsidR="00FB5663" w:rsidRPr="00F4573F" w:rsidRDefault="00FB5663" w:rsidP="00FB5663">
      <w:pPr>
        <w:pStyle w:val="ListParagraph"/>
        <w:rPr>
          <w:rFonts w:ascii="Arial" w:hAnsi="Arial" w:cs="Arial"/>
          <w:iCs/>
        </w:rPr>
      </w:pPr>
    </w:p>
    <w:p w14:paraId="6D59D18E" w14:textId="77777777" w:rsidR="00FB5663" w:rsidRPr="00D633CD"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The taught component must normally be completed within two years for full-time students (pro-rata equivalent for part-time students), subject to unit availability. Students who do not conform with this timeframe may have to exit with a lower award. </w:t>
      </w:r>
    </w:p>
    <w:p w14:paraId="29C92701" w14:textId="4DCE12A1" w:rsidR="00FB5663" w:rsidRPr="00050F16" w:rsidRDefault="00FB5663" w:rsidP="00FB5663">
      <w:pPr>
        <w:rPr>
          <w:rFonts w:ascii="Arial" w:hAnsi="Arial" w:cs="Arial"/>
          <w:i/>
          <w:iCs/>
        </w:rPr>
      </w:pPr>
      <w:r w:rsidRPr="00050F16">
        <w:rPr>
          <w:rFonts w:ascii="Arial" w:hAnsi="Arial" w:cs="Arial"/>
          <w:i/>
          <w:iCs/>
        </w:rPr>
        <w:t>Recognition of prior learning</w:t>
      </w:r>
    </w:p>
    <w:p w14:paraId="24EA12E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An EdD student who has obtained a Master of Science or equivalent degree can apply for recognition of prior learning to cover up to 100 credit points of the taught component. </w:t>
      </w:r>
    </w:p>
    <w:p w14:paraId="42E4E577" w14:textId="77777777" w:rsidR="00FB5663" w:rsidRPr="00D633CD" w:rsidRDefault="00FB5663" w:rsidP="00FB5663">
      <w:pPr>
        <w:pStyle w:val="ListParagraph"/>
        <w:ind w:left="993"/>
        <w:rPr>
          <w:rFonts w:ascii="Arial" w:hAnsi="Arial" w:cs="Arial"/>
        </w:rPr>
      </w:pPr>
    </w:p>
    <w:p w14:paraId="6243D82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An exemption from part the taught component because of the recognition of prior learning is only relevant if the student goes on to be awarded the EdD degree. Recognition of prior learning is not permitted for taught exit awards.</w:t>
      </w:r>
    </w:p>
    <w:p w14:paraId="5FC731EB" w14:textId="77777777" w:rsidR="00FB5663" w:rsidRPr="00F4573F" w:rsidRDefault="00FB5663" w:rsidP="00FB5663">
      <w:pPr>
        <w:rPr>
          <w:rFonts w:ascii="Arial" w:hAnsi="Arial" w:cs="Arial"/>
        </w:rPr>
      </w:pPr>
      <w:r w:rsidRPr="00F4573F">
        <w:rPr>
          <w:rFonts w:ascii="Arial" w:hAnsi="Arial" w:cs="Arial"/>
          <w:i/>
          <w:iCs/>
        </w:rPr>
        <w:t>Progression to the research component</w:t>
      </w:r>
    </w:p>
    <w:p w14:paraId="77D2EC9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w:t>
      </w:r>
      <w:r>
        <w:rPr>
          <w:rFonts w:ascii="Arial" w:hAnsi="Arial" w:cs="Arial"/>
        </w:rPr>
        <w:t>n EdD</w:t>
      </w:r>
      <w:r w:rsidRPr="00D633CD">
        <w:rPr>
          <w:rFonts w:ascii="Arial" w:hAnsi="Arial" w:cs="Arial"/>
        </w:rPr>
        <w:t xml:space="preserve"> student must fulfil the following criteria to progress to the research component:</w:t>
      </w:r>
    </w:p>
    <w:p w14:paraId="71CB7675" w14:textId="77777777" w:rsidR="00FB5663" w:rsidRPr="00D633CD" w:rsidRDefault="00FB5663" w:rsidP="00FB5663">
      <w:pPr>
        <w:pStyle w:val="ListParagraph"/>
        <w:ind w:left="993"/>
        <w:rPr>
          <w:rFonts w:ascii="Arial" w:hAnsi="Arial" w:cs="Arial"/>
        </w:rPr>
      </w:pPr>
    </w:p>
    <w:p w14:paraId="258C4E6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100 credit points must be gained by achieving the pass mark at the first attempt.</w:t>
      </w:r>
    </w:p>
    <w:p w14:paraId="12A9A968" w14:textId="77777777" w:rsidR="00FB5663" w:rsidRPr="00D633CD" w:rsidRDefault="00FB5663" w:rsidP="00FB5663">
      <w:pPr>
        <w:pStyle w:val="ListParagraph"/>
        <w:ind w:left="1701"/>
        <w:rPr>
          <w:rFonts w:ascii="Arial" w:hAnsi="Arial" w:cs="Arial"/>
        </w:rPr>
      </w:pPr>
    </w:p>
    <w:p w14:paraId="11D4AD4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27088D55" w14:textId="77777777" w:rsidR="00FB5663" w:rsidRPr="00F4573F" w:rsidRDefault="00FB5663" w:rsidP="00FB5663">
      <w:pPr>
        <w:pStyle w:val="ListParagraph"/>
        <w:rPr>
          <w:rFonts w:ascii="Arial" w:hAnsi="Arial" w:cs="Arial"/>
        </w:rPr>
      </w:pPr>
    </w:p>
    <w:p w14:paraId="0E22B81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64FE2040" w14:textId="77777777" w:rsidR="00FB5663" w:rsidRPr="00F4573F" w:rsidRDefault="00FB5663" w:rsidP="00FB5663">
      <w:pPr>
        <w:pStyle w:val="ListParagraph"/>
        <w:rPr>
          <w:rFonts w:ascii="Arial" w:hAnsi="Arial" w:cs="Arial"/>
        </w:rPr>
      </w:pPr>
    </w:p>
    <w:p w14:paraId="042830CA"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Obtain any ethical approval required for the research. </w:t>
      </w:r>
    </w:p>
    <w:p w14:paraId="14E45A53" w14:textId="77777777" w:rsidR="00FB5663" w:rsidRPr="00F4573F" w:rsidRDefault="00FB5663" w:rsidP="00FB5663">
      <w:pPr>
        <w:rPr>
          <w:rFonts w:ascii="Arial" w:hAnsi="Arial" w:cs="Arial"/>
          <w:i/>
          <w:iCs/>
        </w:rPr>
      </w:pPr>
      <w:r w:rsidRPr="00F4573F">
        <w:rPr>
          <w:rFonts w:ascii="Arial" w:hAnsi="Arial" w:cs="Arial"/>
          <w:i/>
          <w:iCs/>
        </w:rPr>
        <w:t>Annual progress monitoring</w:t>
      </w:r>
    </w:p>
    <w:p w14:paraId="1769EAB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An EdD student is only required to participate in annual progress monitoring when they have progressed to the research component. </w:t>
      </w:r>
    </w:p>
    <w:p w14:paraId="555D0ED2" w14:textId="77777777" w:rsidR="00FB5663" w:rsidRPr="00F4573F" w:rsidRDefault="00FB5663" w:rsidP="00FB5663">
      <w:pPr>
        <w:rPr>
          <w:rFonts w:ascii="Arial" w:hAnsi="Arial" w:cs="Arial"/>
          <w:iCs/>
        </w:rPr>
      </w:pPr>
      <w:r w:rsidRPr="00F4573F">
        <w:rPr>
          <w:rFonts w:ascii="Arial" w:hAnsi="Arial" w:cs="Arial"/>
          <w:i/>
        </w:rPr>
        <w:t>Taught exit awards</w:t>
      </w:r>
    </w:p>
    <w:p w14:paraId="6E0E608F" w14:textId="77777777" w:rsidR="00FB5663" w:rsidRDefault="00FB5663" w:rsidP="00305B1F">
      <w:pPr>
        <w:pStyle w:val="ListParagraph"/>
        <w:numPr>
          <w:ilvl w:val="1"/>
          <w:numId w:val="6"/>
        </w:numPr>
        <w:ind w:left="993" w:hanging="633"/>
        <w:rPr>
          <w:rFonts w:ascii="Arial" w:hAnsi="Arial" w:cs="Arial"/>
        </w:rPr>
      </w:pPr>
      <w:r w:rsidRPr="3636FDA8">
        <w:rPr>
          <w:rFonts w:ascii="Arial" w:hAnsi="Arial" w:cs="Arial"/>
        </w:rPr>
        <w:t>An EdD student who has obtained the necessary credit points might be eligible for a taught exit award in the following circumstances:</w:t>
      </w:r>
    </w:p>
    <w:p w14:paraId="389B38B9" w14:textId="77777777" w:rsidR="00FB5663" w:rsidRPr="00D633CD" w:rsidRDefault="00FB5663" w:rsidP="00FB5663">
      <w:pPr>
        <w:pStyle w:val="ListParagraph"/>
        <w:ind w:left="993"/>
        <w:rPr>
          <w:rFonts w:ascii="Arial" w:hAnsi="Arial" w:cs="Arial"/>
        </w:rPr>
      </w:pPr>
    </w:p>
    <w:p w14:paraId="35DBE4E7" w14:textId="77777777" w:rsidR="00FB5663" w:rsidRDefault="00FB5663" w:rsidP="00305B1F">
      <w:pPr>
        <w:pStyle w:val="ListParagraph"/>
        <w:numPr>
          <w:ilvl w:val="2"/>
          <w:numId w:val="6"/>
        </w:numPr>
        <w:ind w:left="1701" w:hanging="708"/>
        <w:rPr>
          <w:rFonts w:ascii="Arial" w:hAnsi="Arial" w:cs="Arial"/>
        </w:rPr>
      </w:pPr>
      <w:r w:rsidRPr="3636FDA8">
        <w:rPr>
          <w:rFonts w:ascii="Arial" w:hAnsi="Arial" w:cs="Arial"/>
        </w:rPr>
        <w:t>They decide to leave before completing the EdD programme.</w:t>
      </w:r>
    </w:p>
    <w:p w14:paraId="4FE947A3" w14:textId="77777777" w:rsidR="00FB5663" w:rsidRDefault="00FB5663" w:rsidP="00FB5663">
      <w:pPr>
        <w:pStyle w:val="ListParagraph"/>
        <w:ind w:left="1701"/>
        <w:rPr>
          <w:rFonts w:ascii="Arial" w:hAnsi="Arial" w:cs="Arial"/>
        </w:rPr>
      </w:pPr>
    </w:p>
    <w:p w14:paraId="436E0A4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F8C8235" w14:textId="77777777" w:rsidR="00FB5663" w:rsidRPr="00F4573F" w:rsidRDefault="00FB5663" w:rsidP="00FB5663">
      <w:pPr>
        <w:pStyle w:val="ListParagraph"/>
        <w:rPr>
          <w:rFonts w:ascii="Arial" w:hAnsi="Arial" w:cs="Arial"/>
        </w:rPr>
      </w:pPr>
    </w:p>
    <w:p w14:paraId="7C6C0B3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57F7F0DC" w14:textId="77777777" w:rsidR="00FB5663" w:rsidRPr="00D633CD" w:rsidRDefault="00FB5663" w:rsidP="00FB5663">
      <w:pPr>
        <w:pStyle w:val="ListParagraph"/>
        <w:ind w:left="1701"/>
        <w:rPr>
          <w:rFonts w:ascii="Arial" w:hAnsi="Arial" w:cs="Arial"/>
        </w:rPr>
      </w:pPr>
    </w:p>
    <w:p w14:paraId="5DE00FB2" w14:textId="39305206"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3F1F6C">
        <w:rPr>
          <w:rFonts w:ascii="Arial" w:hAnsi="Arial" w:cs="Arial"/>
        </w:rPr>
        <w:t xml:space="preserve"> </w:t>
      </w:r>
      <w:r w:rsidR="003F1F6C" w:rsidRPr="003F1F6C">
        <w:rPr>
          <w:rFonts w:ascii="Arial" w:hAnsi="Arial" w:cs="Arial"/>
        </w:rPr>
        <w:t>or if they fail a mandatory credit-bearing unit after their reassessment attempt but have sufficient credit for an exit award.</w:t>
      </w:r>
    </w:p>
    <w:p w14:paraId="77C70F74" w14:textId="77777777" w:rsidR="00FB5663" w:rsidRPr="00F4573F" w:rsidRDefault="00FB5663" w:rsidP="00FB5663">
      <w:pPr>
        <w:pStyle w:val="ListParagraph"/>
        <w:rPr>
          <w:rFonts w:ascii="Arial" w:hAnsi="Arial" w:cs="Arial"/>
        </w:rPr>
      </w:pPr>
    </w:p>
    <w:p w14:paraId="2AA8D5A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2A18E233" w14:textId="1DDF8F00" w:rsidR="00FB5663" w:rsidRPr="00F4573F" w:rsidRDefault="00FB5663" w:rsidP="00FB5663">
      <w:pPr>
        <w:rPr>
          <w:rFonts w:ascii="Arial" w:hAnsi="Arial" w:cs="Arial"/>
        </w:rPr>
      </w:pPr>
      <w:r w:rsidRPr="00F4573F">
        <w:rPr>
          <w:rFonts w:ascii="Arial" w:hAnsi="Arial" w:cs="Arial"/>
          <w:b/>
          <w:bCs/>
        </w:rPr>
        <w:t>Research master’s degrees</w:t>
      </w:r>
    </w:p>
    <w:p w14:paraId="17AA8E67"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the Master of Philosophy (MPhil) and the Master of Science by Research (MScR) are specified here.</w:t>
      </w:r>
    </w:p>
    <w:p w14:paraId="0525D106" w14:textId="77777777" w:rsidR="00FB5663" w:rsidRPr="00D633CD" w:rsidRDefault="00FB5663" w:rsidP="00FB5663">
      <w:pPr>
        <w:pStyle w:val="ListParagraph"/>
        <w:spacing w:line="256" w:lineRule="auto"/>
        <w:ind w:left="993"/>
        <w:rPr>
          <w:rFonts w:ascii="Arial" w:hAnsi="Arial" w:cs="Arial"/>
        </w:rPr>
      </w:pPr>
    </w:p>
    <w:p w14:paraId="16D09139" w14:textId="666F517D" w:rsidR="00FB5663" w:rsidRPr="00D633CD" w:rsidRDefault="00FB5663" w:rsidP="00305B1F">
      <w:pPr>
        <w:pStyle w:val="ListParagraph"/>
        <w:numPr>
          <w:ilvl w:val="1"/>
          <w:numId w:val="6"/>
        </w:numPr>
        <w:ind w:left="993" w:hanging="633"/>
        <w:rPr>
          <w:rFonts w:ascii="Arial" w:hAnsi="Arial" w:cs="Arial"/>
        </w:rPr>
      </w:pPr>
      <w:r w:rsidRPr="00D633CD">
        <w:rPr>
          <w:rFonts w:ascii="Arial" w:eastAsia="Calibri" w:hAnsi="Arial" w:cs="Arial"/>
        </w:rPr>
        <w:t>The Master of Music (MMus) and the MPhil in Musical Composition</w:t>
      </w:r>
      <w:r w:rsidRPr="00D633CD">
        <w:rPr>
          <w:rFonts w:ascii="Arial" w:hAnsi="Arial" w:cs="Arial"/>
        </w:rPr>
        <w:t xml:space="preserve"> are covered by </w:t>
      </w:r>
      <w:hyperlink r:id="rId35" w:history="1">
        <w:r w:rsidRPr="00357D84">
          <w:rPr>
            <w:rStyle w:val="Hyperlink"/>
            <w:rFonts w:ascii="Arial" w:hAnsi="Arial" w:cs="Arial"/>
          </w:rPr>
          <w:t>separate additional regulations</w:t>
        </w:r>
      </w:hyperlink>
      <w:r w:rsidRPr="00D633CD">
        <w:rPr>
          <w:rFonts w:ascii="Arial" w:eastAsia="Calibri" w:hAnsi="Arial" w:cs="Arial"/>
        </w:rPr>
        <w:t>.</w:t>
      </w:r>
    </w:p>
    <w:p w14:paraId="5A5FFA78" w14:textId="77777777" w:rsidR="00FB5663" w:rsidRPr="00F4573F" w:rsidRDefault="00FB5663" w:rsidP="00FB5663">
      <w:pPr>
        <w:rPr>
          <w:rFonts w:ascii="Arial" w:hAnsi="Arial" w:cs="Arial"/>
          <w:i/>
        </w:rPr>
      </w:pPr>
      <w:r w:rsidRPr="00F4573F">
        <w:rPr>
          <w:rFonts w:ascii="Arial" w:hAnsi="Arial" w:cs="Arial"/>
          <w:i/>
        </w:rPr>
        <w:t>Requirements for a research master’s award</w:t>
      </w:r>
    </w:p>
    <w:p w14:paraId="2F18A15D" w14:textId="5FE61BE8"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w:t>
      </w:r>
      <w:hyperlink r:id="rId36" w:history="1">
        <w:r w:rsidRPr="000E752D">
          <w:rPr>
            <w:rStyle w:val="Hyperlink"/>
            <w:rFonts w:ascii="Arial" w:hAnsi="Arial" w:cs="Arial"/>
            <w:iCs/>
          </w:rPr>
          <w:t>award criteria</w:t>
        </w:r>
      </w:hyperlink>
      <w:r w:rsidRPr="00D633CD">
        <w:rPr>
          <w:rFonts w:ascii="Arial" w:hAnsi="Arial" w:cs="Arial"/>
          <w:iCs/>
        </w:rPr>
        <w:t xml:space="preserve"> to obtain a research master’s degree. </w:t>
      </w:r>
    </w:p>
    <w:p w14:paraId="5EF34978" w14:textId="77777777" w:rsidR="00FB5663" w:rsidRPr="00D633CD" w:rsidRDefault="00FB5663" w:rsidP="00FB5663">
      <w:pPr>
        <w:pStyle w:val="ListParagraph"/>
        <w:ind w:left="993"/>
        <w:rPr>
          <w:rFonts w:ascii="Arial" w:hAnsi="Arial" w:cs="Arial"/>
          <w:iCs/>
        </w:rPr>
      </w:pPr>
    </w:p>
    <w:p w14:paraId="365674E2"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Students registered for a research master’s degree must satisfy any other formal requirements set by the faculty or by a sponsor, which can include satisfactory performance in any prescribed work. </w:t>
      </w:r>
    </w:p>
    <w:p w14:paraId="2DCED858" w14:textId="77777777" w:rsidR="00FB5663" w:rsidRDefault="00FB5663" w:rsidP="00FB5663">
      <w:pPr>
        <w:rPr>
          <w:rFonts w:ascii="Arial" w:hAnsi="Arial" w:cs="Arial"/>
        </w:rPr>
      </w:pPr>
    </w:p>
    <w:p w14:paraId="734E846D" w14:textId="77777777" w:rsidR="00FB5663" w:rsidRDefault="00FB5663" w:rsidP="00FB5663">
      <w:pPr>
        <w:rPr>
          <w:rFonts w:ascii="Arial" w:hAnsi="Arial" w:cs="Arial"/>
        </w:rPr>
      </w:pPr>
      <w:r>
        <w:rPr>
          <w:rFonts w:ascii="Arial" w:hAnsi="Arial" w:cs="Arial"/>
        </w:rPr>
        <w:br w:type="page"/>
      </w:r>
    </w:p>
    <w:p w14:paraId="263B4F59" w14:textId="77777777" w:rsidR="00FB5663" w:rsidRDefault="00FB5663" w:rsidP="00B75159">
      <w:pPr>
        <w:pStyle w:val="Heading2"/>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degrees with musical composition</w:t>
      </w:r>
    </w:p>
    <w:p w14:paraId="60C3F921" w14:textId="77777777" w:rsidR="00436A0E" w:rsidRPr="00436A0E" w:rsidRDefault="00436A0E" w:rsidP="00436A0E"/>
    <w:p w14:paraId="4C5FC5A6" w14:textId="77777777" w:rsidR="00FB5663" w:rsidRPr="001E0F9A" w:rsidRDefault="00FB5663" w:rsidP="00FB5663">
      <w:pPr>
        <w:rPr>
          <w:rFonts w:ascii="Arial" w:hAnsi="Arial" w:cs="Arial"/>
        </w:rPr>
      </w:pPr>
      <w:r w:rsidRPr="001E0F9A">
        <w:rPr>
          <w:rFonts w:ascii="Arial" w:hAnsi="Arial" w:cs="Arial"/>
        </w:rPr>
        <w:t>The regulations in this section cover the additional regulations for PGR degrees that involve musical composition.</w:t>
      </w:r>
    </w:p>
    <w:tbl>
      <w:tblPr>
        <w:tblStyle w:val="TableGrid"/>
        <w:tblW w:w="0" w:type="auto"/>
        <w:tblLayout w:type="fixed"/>
        <w:tblLook w:val="06A0" w:firstRow="1" w:lastRow="0" w:firstColumn="1" w:lastColumn="0" w:noHBand="1" w:noVBand="1"/>
      </w:tblPr>
      <w:tblGrid>
        <w:gridCol w:w="9015"/>
      </w:tblGrid>
      <w:tr w:rsidR="00FB5663" w:rsidRPr="008F17C0" w14:paraId="31B31AA2" w14:textId="77777777" w:rsidTr="00993544">
        <w:trPr>
          <w:trHeight w:val="300"/>
        </w:trPr>
        <w:tc>
          <w:tcPr>
            <w:tcW w:w="9015" w:type="dxa"/>
          </w:tcPr>
          <w:p w14:paraId="112E539D" w14:textId="77777777" w:rsidR="00FB5663" w:rsidRPr="001E0F9A" w:rsidRDefault="00FB5663" w:rsidP="00993544">
            <w:pPr>
              <w:rPr>
                <w:rFonts w:ascii="Arial" w:hAnsi="Arial" w:cs="Arial"/>
              </w:rPr>
            </w:pPr>
            <w:r w:rsidRPr="001E0F9A">
              <w:rPr>
                <w:rFonts w:ascii="Arial" w:hAnsi="Arial" w:cs="Arial"/>
              </w:rPr>
              <w:t>In this section:</w:t>
            </w:r>
          </w:p>
          <w:p w14:paraId="394A6D80" w14:textId="77777777" w:rsidR="00FB5663" w:rsidRDefault="00FB5663" w:rsidP="00305B1F">
            <w:pPr>
              <w:pStyle w:val="ListParagraph"/>
              <w:numPr>
                <w:ilvl w:val="0"/>
                <w:numId w:val="8"/>
              </w:numPr>
              <w:rPr>
                <w:rFonts w:ascii="Arial" w:hAnsi="Arial" w:cs="Arial"/>
              </w:rPr>
            </w:pPr>
            <w:r>
              <w:rPr>
                <w:rFonts w:ascii="Arial" w:hAnsi="Arial" w:cs="Arial"/>
              </w:rPr>
              <w:t>PGR degrees and musical composition</w:t>
            </w:r>
          </w:p>
          <w:p w14:paraId="77579B91" w14:textId="77777777" w:rsidR="00FB5663" w:rsidRDefault="00FB5663" w:rsidP="00305B1F">
            <w:pPr>
              <w:pStyle w:val="ListParagraph"/>
              <w:numPr>
                <w:ilvl w:val="0"/>
                <w:numId w:val="8"/>
              </w:numPr>
              <w:rPr>
                <w:rFonts w:ascii="Arial" w:hAnsi="Arial" w:cs="Arial"/>
              </w:rPr>
            </w:pPr>
            <w:r>
              <w:rPr>
                <w:rFonts w:ascii="Arial" w:hAnsi="Arial" w:cs="Arial"/>
              </w:rPr>
              <w:t>PhD with musical composition</w:t>
            </w:r>
          </w:p>
          <w:p w14:paraId="76F8023B" w14:textId="77777777" w:rsidR="00FB5663" w:rsidRDefault="00FB5663" w:rsidP="00305B1F">
            <w:pPr>
              <w:pStyle w:val="ListParagraph"/>
              <w:numPr>
                <w:ilvl w:val="0"/>
                <w:numId w:val="8"/>
              </w:numPr>
              <w:rPr>
                <w:rFonts w:ascii="Arial" w:hAnsi="Arial" w:cs="Arial"/>
              </w:rPr>
            </w:pPr>
            <w:r>
              <w:rPr>
                <w:rFonts w:ascii="Arial" w:hAnsi="Arial" w:cs="Arial"/>
              </w:rPr>
              <w:t>MMus</w:t>
            </w:r>
          </w:p>
          <w:p w14:paraId="237A9BAE" w14:textId="77777777" w:rsidR="00FB5663" w:rsidRPr="008F17C0" w:rsidRDefault="00FB5663" w:rsidP="00305B1F">
            <w:pPr>
              <w:pStyle w:val="ListParagraph"/>
              <w:numPr>
                <w:ilvl w:val="0"/>
                <w:numId w:val="8"/>
              </w:numPr>
              <w:rPr>
                <w:rFonts w:ascii="Arial" w:hAnsi="Arial" w:cs="Arial"/>
              </w:rPr>
            </w:pPr>
            <w:r>
              <w:rPr>
                <w:rFonts w:ascii="Arial" w:hAnsi="Arial" w:cs="Arial"/>
              </w:rPr>
              <w:t>MPhil in musical composition</w:t>
            </w:r>
          </w:p>
        </w:tc>
      </w:tr>
    </w:tbl>
    <w:p w14:paraId="3F118A13" w14:textId="77777777" w:rsidR="00FB5663" w:rsidRDefault="00FB5663" w:rsidP="00FB5663">
      <w:pPr>
        <w:rPr>
          <w:rFonts w:ascii="Arial" w:hAnsi="Arial" w:cs="Arial"/>
          <w:b/>
          <w:bCs/>
        </w:rPr>
      </w:pPr>
    </w:p>
    <w:p w14:paraId="1EEAD0D9" w14:textId="77777777" w:rsidR="00FB5663" w:rsidRPr="001E0F9A" w:rsidRDefault="00FB5663" w:rsidP="00FB5663">
      <w:pPr>
        <w:rPr>
          <w:rFonts w:ascii="Arial" w:hAnsi="Arial" w:cs="Arial"/>
          <w:b/>
          <w:bCs/>
        </w:rPr>
      </w:pPr>
      <w:r w:rsidRPr="001E0F9A">
        <w:rPr>
          <w:rFonts w:ascii="Arial" w:hAnsi="Arial" w:cs="Arial"/>
          <w:b/>
          <w:bCs/>
        </w:rPr>
        <w:t>PGR degrees and musical composition</w:t>
      </w:r>
    </w:p>
    <w:p w14:paraId="315AD56C"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following PGR degrees can be studied with musical composition:</w:t>
      </w:r>
    </w:p>
    <w:p w14:paraId="04BA59BE" w14:textId="77777777" w:rsidR="00FB5663" w:rsidRPr="001E0F9A" w:rsidRDefault="00FB5663" w:rsidP="00FB5663">
      <w:pPr>
        <w:pStyle w:val="ListParagraph"/>
        <w:ind w:left="993"/>
        <w:rPr>
          <w:rFonts w:ascii="Arial" w:hAnsi="Arial" w:cs="Arial"/>
        </w:rPr>
      </w:pPr>
    </w:p>
    <w:p w14:paraId="7C1188C4"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Doctor of Philosophy (PhD) in musical composition or in a combination of musicology and composition.</w:t>
      </w:r>
    </w:p>
    <w:p w14:paraId="47B8B0A1" w14:textId="77777777" w:rsidR="00FB5663" w:rsidRPr="001E0F9A" w:rsidRDefault="00FB5663" w:rsidP="00FB5663">
      <w:pPr>
        <w:pStyle w:val="ListParagraph"/>
        <w:ind w:left="1701"/>
        <w:rPr>
          <w:rFonts w:ascii="Arial" w:hAnsi="Arial" w:cs="Arial"/>
        </w:rPr>
      </w:pPr>
    </w:p>
    <w:p w14:paraId="135CD9D9"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Master of Mustic (MMus).</w:t>
      </w:r>
    </w:p>
    <w:p w14:paraId="6C1E06A3" w14:textId="77777777" w:rsidR="00FB5663" w:rsidRPr="001E0F9A" w:rsidRDefault="00FB5663" w:rsidP="00FB5663">
      <w:pPr>
        <w:pStyle w:val="ListParagraph"/>
        <w:rPr>
          <w:rFonts w:ascii="Arial" w:hAnsi="Arial" w:cs="Arial"/>
        </w:rPr>
      </w:pPr>
    </w:p>
    <w:p w14:paraId="56F18CE1" w14:textId="77777777" w:rsidR="00FB5663" w:rsidRPr="001E0F9A" w:rsidRDefault="00FB5663" w:rsidP="00305B1F">
      <w:pPr>
        <w:pStyle w:val="ListParagraph"/>
        <w:numPr>
          <w:ilvl w:val="2"/>
          <w:numId w:val="9"/>
        </w:numPr>
        <w:ind w:left="1701" w:hanging="708"/>
        <w:rPr>
          <w:rFonts w:ascii="Arial" w:hAnsi="Arial" w:cs="Arial"/>
        </w:rPr>
      </w:pPr>
      <w:r w:rsidRPr="001E0F9A">
        <w:rPr>
          <w:rFonts w:ascii="Arial" w:hAnsi="Arial" w:cs="Arial"/>
        </w:rPr>
        <w:t>Master of Philosophy (MPhil) in musical composition.</w:t>
      </w:r>
    </w:p>
    <w:p w14:paraId="0BB682B6" w14:textId="77777777" w:rsidR="00FB5663" w:rsidRPr="001E0F9A" w:rsidRDefault="00FB5663" w:rsidP="00FB5663">
      <w:pPr>
        <w:rPr>
          <w:rFonts w:ascii="Arial" w:hAnsi="Arial" w:cs="Arial"/>
          <w:b/>
          <w:bCs/>
        </w:rPr>
      </w:pPr>
      <w:r w:rsidRPr="001E0F9A">
        <w:rPr>
          <w:rFonts w:ascii="Arial" w:hAnsi="Arial" w:cs="Arial"/>
          <w:b/>
          <w:bCs/>
        </w:rPr>
        <w:t xml:space="preserve">PhD with musical composition </w:t>
      </w:r>
    </w:p>
    <w:p w14:paraId="73C133F7"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additional regulations for a PhD that includes musical composition are specified here.</w:t>
      </w:r>
    </w:p>
    <w:p w14:paraId="55F37F3E" w14:textId="77777777" w:rsidR="00FB5663" w:rsidRPr="001E0F9A" w:rsidRDefault="00FB5663" w:rsidP="00FB5663">
      <w:pPr>
        <w:pStyle w:val="ListParagraph"/>
        <w:spacing w:line="256" w:lineRule="auto"/>
        <w:ind w:left="993"/>
        <w:rPr>
          <w:rFonts w:ascii="Arial" w:hAnsi="Arial" w:cs="Arial"/>
        </w:rPr>
      </w:pPr>
    </w:p>
    <w:p w14:paraId="796558BE" w14:textId="092DB92A" w:rsidR="00FB5663" w:rsidRPr="001E0F9A" w:rsidRDefault="00FB5663" w:rsidP="00305B1F">
      <w:pPr>
        <w:pStyle w:val="ListParagraph"/>
        <w:numPr>
          <w:ilvl w:val="1"/>
          <w:numId w:val="9"/>
        </w:numPr>
        <w:spacing w:line="256" w:lineRule="auto"/>
        <w:ind w:left="993" w:hanging="633"/>
        <w:rPr>
          <w:rFonts w:ascii="Arial" w:hAnsi="Arial" w:cs="Arial"/>
          <w:i/>
          <w:iCs/>
        </w:rPr>
      </w:pPr>
      <w:r w:rsidRPr="001E0F9A">
        <w:rPr>
          <w:rFonts w:ascii="Arial" w:hAnsi="Arial" w:cs="Arial"/>
        </w:rPr>
        <w:t>A music PhD can be in musicology (covering music theory and analysis), in musical composition, or in a combination of both. A PhD solely in musicology is covered by the</w:t>
      </w:r>
      <w:r w:rsidR="00E52992">
        <w:rPr>
          <w:rFonts w:ascii="Arial" w:hAnsi="Arial" w:cs="Arial"/>
        </w:rPr>
        <w:t xml:space="preserve"> standard</w:t>
      </w:r>
      <w:r w:rsidRPr="001E0F9A">
        <w:rPr>
          <w:rFonts w:ascii="Arial" w:hAnsi="Arial" w:cs="Arial"/>
        </w:rPr>
        <w:t xml:space="preserve"> </w:t>
      </w:r>
      <w:hyperlink r:id="rId37" w:history="1">
        <w:r w:rsidRPr="00E52992">
          <w:rPr>
            <w:rStyle w:val="Hyperlink"/>
            <w:rFonts w:ascii="Arial" w:hAnsi="Arial" w:cs="Arial"/>
          </w:rPr>
          <w:t>additional regulations</w:t>
        </w:r>
      </w:hyperlink>
      <w:r w:rsidRPr="001E0F9A">
        <w:rPr>
          <w:rFonts w:ascii="Arial" w:hAnsi="Arial" w:cs="Arial"/>
        </w:rPr>
        <w:t xml:space="preserve"> for the PhD by dissertation.</w:t>
      </w:r>
    </w:p>
    <w:p w14:paraId="400A6E74" w14:textId="77777777" w:rsidR="00FB5663" w:rsidRPr="001E0F9A" w:rsidRDefault="00FB5663" w:rsidP="00FB5663">
      <w:pPr>
        <w:spacing w:line="256" w:lineRule="auto"/>
        <w:rPr>
          <w:rFonts w:ascii="Arial" w:hAnsi="Arial" w:cs="Arial"/>
          <w:i/>
          <w:iCs/>
        </w:rPr>
      </w:pPr>
      <w:bookmarkStart w:id="17" w:name="_Hlk150432647"/>
      <w:r w:rsidRPr="001E0F9A">
        <w:rPr>
          <w:rFonts w:ascii="Arial" w:hAnsi="Arial" w:cs="Arial"/>
          <w:i/>
          <w:iCs/>
        </w:rPr>
        <w:t>PhD in musical composition</w:t>
      </w:r>
    </w:p>
    <w:p w14:paraId="6B3C34AD"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can register directly on to a PhD in musical composition. A student registered on a relevant research master’s </w:t>
      </w:r>
      <w:r w:rsidRPr="001E0F9A">
        <w:rPr>
          <w:rFonts w:ascii="Arial" w:hAnsi="Arial" w:cs="Arial"/>
        </w:rPr>
        <w:t xml:space="preserve">degree </w:t>
      </w:r>
      <w:r w:rsidRPr="001E0F9A">
        <w:rPr>
          <w:rFonts w:ascii="Arial" w:hAnsi="Arial" w:cs="Arial"/>
          <w:iCs/>
        </w:rPr>
        <w:t>can transfer to the PhD subject to satisfactory progress.</w:t>
      </w:r>
    </w:p>
    <w:p w14:paraId="7FBDB732" w14:textId="77777777" w:rsidR="00FB5663" w:rsidRPr="001E0F9A" w:rsidRDefault="00FB5663" w:rsidP="00FB5663">
      <w:pPr>
        <w:pStyle w:val="ListParagraph"/>
        <w:ind w:left="993"/>
        <w:rPr>
          <w:rFonts w:ascii="Arial" w:hAnsi="Arial" w:cs="Arial"/>
          <w:iCs/>
        </w:rPr>
      </w:pPr>
    </w:p>
    <w:bookmarkEnd w:id="17"/>
    <w:p w14:paraId="2C29FE2A" w14:textId="67ABB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doctoral </w:t>
      </w:r>
      <w:hyperlink r:id="rId38" w:history="1">
        <w:r w:rsidRPr="0076473D">
          <w:rPr>
            <w:rStyle w:val="Hyperlink"/>
            <w:rFonts w:ascii="Arial" w:hAnsi="Arial" w:cs="Arial"/>
            <w:iCs/>
          </w:rPr>
          <w:t>award criteria</w:t>
        </w:r>
      </w:hyperlink>
      <w:r w:rsidRPr="001E0F9A">
        <w:rPr>
          <w:rFonts w:ascii="Arial" w:hAnsi="Arial" w:cs="Arial"/>
          <w:iCs/>
        </w:rPr>
        <w:t xml:space="preserve"> to obtain a PhD degree. </w:t>
      </w:r>
    </w:p>
    <w:p w14:paraId="6208549E" w14:textId="77777777" w:rsidR="00FB5663" w:rsidRPr="001E0F9A" w:rsidRDefault="00FB5663" w:rsidP="00FB5663">
      <w:pPr>
        <w:pStyle w:val="ListParagraph"/>
        <w:rPr>
          <w:rFonts w:ascii="Arial" w:hAnsi="Arial" w:cs="Arial"/>
          <w:iCs/>
        </w:rPr>
      </w:pPr>
    </w:p>
    <w:p w14:paraId="74A3168C" w14:textId="77777777" w:rsidR="00FB5663" w:rsidRDefault="00FB5663" w:rsidP="00305B1F">
      <w:pPr>
        <w:pStyle w:val="ListParagraph"/>
        <w:numPr>
          <w:ilvl w:val="1"/>
          <w:numId w:val="9"/>
        </w:numPr>
        <w:spacing w:line="256" w:lineRule="auto"/>
        <w:ind w:left="993" w:hanging="633"/>
        <w:rPr>
          <w:rFonts w:ascii="Arial" w:hAnsi="Arial" w:cs="Arial"/>
        </w:rPr>
      </w:pPr>
      <w:bookmarkStart w:id="18" w:name="_Hlk150433048"/>
      <w:r w:rsidRPr="001E0F9A">
        <w:rPr>
          <w:rFonts w:ascii="Arial" w:hAnsi="Arial" w:cs="Arial"/>
        </w:rPr>
        <w:t>For examination, the student must submit a portfolio of compositions and a commentary on the portfolio.</w:t>
      </w:r>
    </w:p>
    <w:p w14:paraId="2FA5014E" w14:textId="77777777" w:rsidR="00FB5663" w:rsidRPr="001E0F9A" w:rsidRDefault="00FB5663" w:rsidP="00FB5663">
      <w:pPr>
        <w:pStyle w:val="ListParagraph"/>
        <w:rPr>
          <w:rFonts w:ascii="Arial" w:hAnsi="Arial" w:cs="Arial"/>
        </w:rPr>
      </w:pPr>
    </w:p>
    <w:bookmarkEnd w:id="18"/>
    <w:p w14:paraId="682FDE5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0F714A49" w14:textId="77777777" w:rsidR="00FB5663" w:rsidRPr="001E0F9A" w:rsidRDefault="00FB5663" w:rsidP="00FB5663">
      <w:pPr>
        <w:pStyle w:val="ListParagraph"/>
        <w:rPr>
          <w:rFonts w:ascii="Arial" w:hAnsi="Arial" w:cs="Arial"/>
        </w:rPr>
      </w:pPr>
    </w:p>
    <w:p w14:paraId="083B791D" w14:textId="544B08BB"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There must normally be between five and seven compositions totalling around 75 </w:t>
      </w:r>
      <w:r w:rsidR="00B70B08">
        <w:rPr>
          <w:rFonts w:ascii="Arial" w:hAnsi="Arial" w:cs="Arial"/>
        </w:rPr>
        <w:t>to</w:t>
      </w:r>
      <w:r w:rsidRPr="001E0F9A">
        <w:rPr>
          <w:rFonts w:ascii="Arial" w:hAnsi="Arial" w:cs="Arial"/>
        </w:rPr>
        <w:t xml:space="preserve"> 120 minutes of music.</w:t>
      </w:r>
    </w:p>
    <w:p w14:paraId="6CA1EF8D" w14:textId="77777777" w:rsidR="00FB5663" w:rsidRDefault="00FB5663" w:rsidP="00FB5663">
      <w:pPr>
        <w:pStyle w:val="ListParagraph"/>
        <w:spacing w:line="256" w:lineRule="auto"/>
        <w:ind w:left="1701"/>
        <w:rPr>
          <w:rFonts w:ascii="Arial" w:hAnsi="Arial" w:cs="Arial"/>
        </w:rPr>
      </w:pPr>
    </w:p>
    <w:p w14:paraId="1B6FDFE6"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 of which at least one must be substantial in both medium and design.</w:t>
      </w:r>
    </w:p>
    <w:p w14:paraId="2DED2EC8" w14:textId="77777777" w:rsidR="00FB5663" w:rsidRPr="001E0F9A" w:rsidRDefault="00FB5663" w:rsidP="00FB5663">
      <w:pPr>
        <w:pStyle w:val="ListParagraph"/>
        <w:rPr>
          <w:rFonts w:ascii="Arial" w:hAnsi="Arial" w:cs="Arial"/>
        </w:rPr>
      </w:pPr>
    </w:p>
    <w:p w14:paraId="7F28794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All or most of the pieces must have been performed and recordings should be included with the submitted scores.</w:t>
      </w:r>
    </w:p>
    <w:p w14:paraId="4EC1BC10" w14:textId="77777777" w:rsidR="00FB5663" w:rsidRPr="001E0F9A" w:rsidRDefault="00FB5663" w:rsidP="00FB5663">
      <w:pPr>
        <w:pStyle w:val="ListParagraph"/>
        <w:rPr>
          <w:rFonts w:ascii="Arial" w:hAnsi="Arial" w:cs="Arial"/>
        </w:rPr>
      </w:pPr>
    </w:p>
    <w:p w14:paraId="795883DB"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53C764CA" w14:textId="77777777" w:rsidR="00FB5663" w:rsidRPr="001E0F9A" w:rsidRDefault="00FB5663" w:rsidP="00FB5663">
      <w:pPr>
        <w:pStyle w:val="ListParagraph"/>
        <w:spacing w:line="256" w:lineRule="auto"/>
        <w:ind w:left="1701"/>
        <w:rPr>
          <w:rFonts w:ascii="Arial" w:hAnsi="Arial" w:cs="Arial"/>
        </w:rPr>
      </w:pPr>
    </w:p>
    <w:p w14:paraId="2372798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79AC9883" w14:textId="77777777" w:rsidR="00FB5663" w:rsidRPr="001E0F9A" w:rsidRDefault="00FB5663" w:rsidP="00FB5663">
      <w:pPr>
        <w:pStyle w:val="ListParagraph"/>
        <w:spacing w:line="256" w:lineRule="auto"/>
        <w:ind w:left="993"/>
        <w:rPr>
          <w:rFonts w:ascii="Arial" w:hAnsi="Arial" w:cs="Arial"/>
        </w:rPr>
      </w:pPr>
    </w:p>
    <w:p w14:paraId="6D63D87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A7354D3" w14:textId="77777777" w:rsidR="00FB5663" w:rsidRPr="001E0F9A" w:rsidRDefault="00FB5663" w:rsidP="00FB5663">
      <w:pPr>
        <w:pStyle w:val="ListParagraph"/>
        <w:spacing w:line="256" w:lineRule="auto"/>
        <w:ind w:left="1701"/>
        <w:rPr>
          <w:rFonts w:ascii="Arial" w:hAnsi="Arial" w:cs="Arial"/>
        </w:rPr>
      </w:pPr>
    </w:p>
    <w:p w14:paraId="2589DA2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83BAAD" w14:textId="77777777" w:rsidR="00FB5663" w:rsidRPr="001E0F9A" w:rsidRDefault="00FB5663" w:rsidP="00FB5663">
      <w:pPr>
        <w:pStyle w:val="ListParagraph"/>
        <w:rPr>
          <w:rFonts w:ascii="Arial" w:hAnsi="Arial" w:cs="Arial"/>
        </w:rPr>
      </w:pPr>
    </w:p>
    <w:p w14:paraId="3C9D5FE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7C741D31" w14:textId="77777777" w:rsidR="00FB5663" w:rsidRPr="001E0F9A" w:rsidRDefault="00FB5663" w:rsidP="00FB5663">
      <w:pPr>
        <w:pStyle w:val="ListParagraph"/>
        <w:rPr>
          <w:rFonts w:ascii="Arial" w:hAnsi="Arial" w:cs="Arial"/>
        </w:rPr>
      </w:pPr>
    </w:p>
    <w:p w14:paraId="0D90D49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15,000 words excluding references, appendices and lists of contents.</w:t>
      </w:r>
    </w:p>
    <w:p w14:paraId="08378A95" w14:textId="77777777" w:rsidR="00FB5663" w:rsidRPr="001E0F9A" w:rsidRDefault="00FB5663" w:rsidP="00FB5663">
      <w:pPr>
        <w:pStyle w:val="ListParagraph"/>
        <w:rPr>
          <w:rFonts w:ascii="Arial" w:hAnsi="Arial" w:cs="Arial"/>
        </w:rPr>
      </w:pPr>
    </w:p>
    <w:p w14:paraId="55CC29AE"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It must be appropriately referenced and contain a bibliography that includes a list of </w:t>
      </w:r>
      <w:bookmarkStart w:id="19" w:name="_Int_1ZfcUK1u"/>
      <w:r w:rsidRPr="001E0F9A">
        <w:rPr>
          <w:rFonts w:ascii="Arial" w:hAnsi="Arial" w:cs="Arial"/>
        </w:rPr>
        <w:t>repertoire</w:t>
      </w:r>
      <w:bookmarkEnd w:id="19"/>
      <w:r w:rsidRPr="001E0F9A">
        <w:rPr>
          <w:rFonts w:ascii="Arial" w:hAnsi="Arial" w:cs="Arial"/>
        </w:rPr>
        <w:t xml:space="preserve"> studied (scores and other media).</w:t>
      </w:r>
    </w:p>
    <w:p w14:paraId="1467D0DB" w14:textId="77777777" w:rsidR="00FB5663" w:rsidRPr="001E0F9A" w:rsidRDefault="00FB5663" w:rsidP="00FB5663">
      <w:pPr>
        <w:spacing w:line="256" w:lineRule="auto"/>
        <w:rPr>
          <w:rFonts w:ascii="Arial" w:hAnsi="Arial" w:cs="Arial"/>
          <w:i/>
          <w:iCs/>
        </w:rPr>
      </w:pPr>
      <w:r w:rsidRPr="001E0F9A">
        <w:rPr>
          <w:rFonts w:ascii="Arial" w:hAnsi="Arial" w:cs="Arial"/>
          <w:i/>
          <w:iCs/>
        </w:rPr>
        <w:t>Combined PhD in musicology and composition</w:t>
      </w:r>
    </w:p>
    <w:p w14:paraId="6DC41076"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A student can register directly on</w:t>
      </w:r>
      <w:r>
        <w:rPr>
          <w:rFonts w:ascii="Arial" w:hAnsi="Arial" w:cs="Arial"/>
          <w:iCs/>
        </w:rPr>
        <w:t xml:space="preserve"> </w:t>
      </w:r>
      <w:r w:rsidRPr="001E0F9A">
        <w:rPr>
          <w:rFonts w:ascii="Arial" w:hAnsi="Arial" w:cs="Arial"/>
          <w:iCs/>
        </w:rPr>
        <w:t xml:space="preserve">to a PhD that combines musicology and composition. A student registered on </w:t>
      </w:r>
      <w:bookmarkStart w:id="20" w:name="_Int_2EYmQjPI"/>
      <w:r w:rsidRPr="001E0F9A">
        <w:rPr>
          <w:rFonts w:ascii="Arial" w:hAnsi="Arial" w:cs="Arial"/>
          <w:iCs/>
        </w:rPr>
        <w:t>a relevant research</w:t>
      </w:r>
      <w:bookmarkEnd w:id="20"/>
      <w:r w:rsidRPr="001E0F9A">
        <w:rPr>
          <w:rFonts w:ascii="Arial" w:hAnsi="Arial" w:cs="Arial"/>
          <w:iCs/>
        </w:rPr>
        <w:t xml:space="preserve"> master’s </w:t>
      </w:r>
      <w:r w:rsidRPr="001E0F9A">
        <w:rPr>
          <w:rFonts w:ascii="Arial" w:hAnsi="Arial" w:cs="Arial"/>
        </w:rPr>
        <w:t xml:space="preserve">degree </w:t>
      </w:r>
      <w:r w:rsidRPr="001E0F9A">
        <w:rPr>
          <w:rFonts w:ascii="Arial" w:hAnsi="Arial" w:cs="Arial"/>
          <w:iCs/>
        </w:rPr>
        <w:t xml:space="preserve">can transfer to </w:t>
      </w:r>
      <w:r>
        <w:rPr>
          <w:rFonts w:ascii="Arial" w:hAnsi="Arial" w:cs="Arial"/>
          <w:iCs/>
        </w:rPr>
        <w:t>the</w:t>
      </w:r>
      <w:r w:rsidRPr="001E0F9A">
        <w:rPr>
          <w:rFonts w:ascii="Arial" w:hAnsi="Arial" w:cs="Arial"/>
          <w:iCs/>
        </w:rPr>
        <w:t xml:space="preserve"> PhD subject to satisfactory progress.</w:t>
      </w:r>
    </w:p>
    <w:p w14:paraId="15B873D5" w14:textId="77777777" w:rsidR="00FB5663" w:rsidRPr="001E0F9A" w:rsidRDefault="00FB5663" w:rsidP="00FB5663">
      <w:pPr>
        <w:pStyle w:val="ListParagraph"/>
        <w:ind w:left="993"/>
        <w:rPr>
          <w:rFonts w:ascii="Arial" w:hAnsi="Arial" w:cs="Arial"/>
          <w:iCs/>
        </w:rPr>
      </w:pPr>
    </w:p>
    <w:p w14:paraId="60407A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must </w:t>
      </w:r>
      <w:r>
        <w:rPr>
          <w:rFonts w:ascii="Arial" w:hAnsi="Arial" w:cs="Arial"/>
        </w:rPr>
        <w:t>integrate</w:t>
      </w:r>
      <w:r w:rsidRPr="001E0F9A">
        <w:rPr>
          <w:rFonts w:ascii="Arial" w:hAnsi="Arial" w:cs="Arial"/>
        </w:rPr>
        <w:t xml:space="preserve"> the musicological and compositional elements </w:t>
      </w:r>
      <w:proofErr w:type="gramStart"/>
      <w:r w:rsidRPr="001E0F9A">
        <w:rPr>
          <w:rFonts w:ascii="Arial" w:hAnsi="Arial" w:cs="Arial"/>
        </w:rPr>
        <w:t>in to</w:t>
      </w:r>
      <w:proofErr w:type="gramEnd"/>
      <w:r w:rsidRPr="001E0F9A">
        <w:rPr>
          <w:rFonts w:ascii="Arial" w:hAnsi="Arial" w:cs="Arial"/>
        </w:rPr>
        <w:t xml:space="preserve"> a single, coherent project. </w:t>
      </w:r>
    </w:p>
    <w:p w14:paraId="24AF7048" w14:textId="77777777" w:rsidR="00FB5663" w:rsidRPr="00BA40E8" w:rsidRDefault="00FB5663" w:rsidP="00FB5663">
      <w:pPr>
        <w:pStyle w:val="ListParagraph"/>
        <w:rPr>
          <w:rFonts w:ascii="Arial" w:hAnsi="Arial" w:cs="Arial"/>
        </w:rPr>
      </w:pPr>
    </w:p>
    <w:p w14:paraId="7973326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three components:</w:t>
      </w:r>
    </w:p>
    <w:p w14:paraId="5362693F" w14:textId="77777777" w:rsidR="00FB5663" w:rsidRPr="00BA40E8" w:rsidRDefault="00FB5663" w:rsidP="00FB5663">
      <w:pPr>
        <w:pStyle w:val="ListParagraph"/>
        <w:rPr>
          <w:rFonts w:ascii="Arial" w:hAnsi="Arial" w:cs="Arial"/>
        </w:rPr>
      </w:pPr>
    </w:p>
    <w:p w14:paraId="016C743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dissertation.</w:t>
      </w:r>
    </w:p>
    <w:p w14:paraId="38B37C7C" w14:textId="77777777" w:rsidR="00FB5663" w:rsidRPr="001E0F9A" w:rsidRDefault="00FB5663" w:rsidP="00FB5663">
      <w:pPr>
        <w:pStyle w:val="ListParagraph"/>
        <w:spacing w:line="256" w:lineRule="auto"/>
        <w:ind w:left="1701"/>
        <w:rPr>
          <w:rFonts w:ascii="Arial" w:hAnsi="Arial" w:cs="Arial"/>
        </w:rPr>
      </w:pPr>
    </w:p>
    <w:p w14:paraId="58BB695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portfolio of compositions.</w:t>
      </w:r>
    </w:p>
    <w:p w14:paraId="28C591DD" w14:textId="77777777" w:rsidR="00FB5663" w:rsidRPr="00BA40E8" w:rsidRDefault="00FB5663" w:rsidP="00FB5663">
      <w:pPr>
        <w:pStyle w:val="ListParagraph"/>
        <w:rPr>
          <w:rFonts w:ascii="Arial" w:hAnsi="Arial" w:cs="Arial"/>
        </w:rPr>
      </w:pPr>
    </w:p>
    <w:p w14:paraId="3E79A1E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An analytical/contextual commentary on the compositions. </w:t>
      </w:r>
    </w:p>
    <w:p w14:paraId="5B44F3DB" w14:textId="77777777" w:rsidR="00FB5663" w:rsidRPr="001E0F9A" w:rsidRDefault="00FB5663" w:rsidP="00FB5663">
      <w:pPr>
        <w:pStyle w:val="ListParagraph"/>
        <w:spacing w:line="256" w:lineRule="auto"/>
        <w:ind w:left="993"/>
        <w:rPr>
          <w:rFonts w:ascii="Arial" w:hAnsi="Arial" w:cs="Arial"/>
        </w:rPr>
      </w:pPr>
    </w:p>
    <w:p w14:paraId="7F4C09B2" w14:textId="1DC14758"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Department of Music, </w:t>
      </w:r>
      <w:r>
        <w:rPr>
          <w:rFonts w:ascii="Arial" w:hAnsi="Arial" w:cs="Arial"/>
        </w:rPr>
        <w:t>with</w:t>
      </w:r>
      <w:r w:rsidRPr="001E0F9A">
        <w:rPr>
          <w:rFonts w:ascii="Arial" w:hAnsi="Arial" w:cs="Arial"/>
        </w:rPr>
        <w:t xml:space="preserve"> approval </w:t>
      </w:r>
      <w:r>
        <w:rPr>
          <w:rFonts w:ascii="Arial" w:hAnsi="Arial" w:cs="Arial"/>
        </w:rPr>
        <w:t>provided by t</w:t>
      </w:r>
      <w:r w:rsidRPr="001E0F9A">
        <w:rPr>
          <w:rFonts w:ascii="Arial" w:hAnsi="Arial" w:cs="Arial"/>
        </w:rPr>
        <w:t xml:space="preserve">he </w:t>
      </w:r>
      <w:r w:rsidR="002774CF">
        <w:rPr>
          <w:rFonts w:ascii="Arial" w:hAnsi="Arial" w:cs="Arial"/>
        </w:rPr>
        <w:t>Faculty Academic Director (PGR) or delegate</w:t>
      </w:r>
      <w:r w:rsidRPr="001E0F9A">
        <w:rPr>
          <w:rFonts w:ascii="Arial" w:hAnsi="Arial" w:cs="Arial"/>
        </w:rPr>
        <w:t xml:space="preserve">, will determine the length of each component depending on the student’s project. </w:t>
      </w:r>
    </w:p>
    <w:p w14:paraId="231CFC82" w14:textId="77777777" w:rsidR="00FB5663" w:rsidRPr="001E0F9A" w:rsidRDefault="00FB5663" w:rsidP="00FB5663">
      <w:pPr>
        <w:pStyle w:val="ListParagraph"/>
        <w:spacing w:line="256" w:lineRule="auto"/>
        <w:ind w:left="993"/>
        <w:rPr>
          <w:rFonts w:ascii="Arial" w:hAnsi="Arial" w:cs="Arial"/>
        </w:rPr>
      </w:pPr>
    </w:p>
    <w:p w14:paraId="2A0FD10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length of the components should be proportionate to those required for a purely musicological or a purely compositional PhD. Those standard lengths are as follows: </w:t>
      </w:r>
    </w:p>
    <w:p w14:paraId="3BD2F686" w14:textId="77777777" w:rsidR="00FB5663" w:rsidRPr="00CA68D2" w:rsidRDefault="00FB5663" w:rsidP="00FB5663">
      <w:pPr>
        <w:pStyle w:val="ListParagraph"/>
        <w:rPr>
          <w:rFonts w:ascii="Arial" w:hAnsi="Arial" w:cs="Arial"/>
        </w:rPr>
      </w:pPr>
    </w:p>
    <w:p w14:paraId="27484B9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purely musicological PhD dissertation has a maximum word count of 80,000 excluding references, appendices and lists of contents. </w:t>
      </w:r>
    </w:p>
    <w:p w14:paraId="1B89DD8B" w14:textId="77777777" w:rsidR="00FB5663" w:rsidRDefault="00FB5663" w:rsidP="00FB5663">
      <w:pPr>
        <w:pStyle w:val="ListParagraph"/>
        <w:spacing w:line="256" w:lineRule="auto"/>
        <w:ind w:left="1701"/>
        <w:rPr>
          <w:rFonts w:ascii="Arial" w:hAnsi="Arial" w:cs="Arial"/>
        </w:rPr>
      </w:pPr>
    </w:p>
    <w:p w14:paraId="1304DB9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lastRenderedPageBreak/>
        <w:t>A purely compositional PhD requires five to seven compositions totalling 75-120 minutes of music and a commentary of around 15,000 words.</w:t>
      </w:r>
    </w:p>
    <w:p w14:paraId="3C69DFC4" w14:textId="77777777" w:rsidR="00FB5663" w:rsidRPr="001E0F9A" w:rsidRDefault="00FB5663" w:rsidP="00FB5663">
      <w:pPr>
        <w:pStyle w:val="ListParagraph"/>
        <w:spacing w:line="256" w:lineRule="auto"/>
        <w:ind w:left="993"/>
        <w:rPr>
          <w:rFonts w:ascii="Arial" w:hAnsi="Arial" w:cs="Arial"/>
        </w:rPr>
      </w:pPr>
    </w:p>
    <w:p w14:paraId="44BA31D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Two examples are provided to indicate how lengths of each component should be calculated:</w:t>
      </w:r>
    </w:p>
    <w:p w14:paraId="36175542" w14:textId="77777777" w:rsidR="00FB5663" w:rsidRPr="001E0F9A" w:rsidRDefault="00FB5663" w:rsidP="00FB5663">
      <w:pPr>
        <w:pStyle w:val="ListParagraph"/>
        <w:spacing w:line="256" w:lineRule="auto"/>
        <w:ind w:left="993"/>
        <w:rPr>
          <w:rFonts w:ascii="Arial" w:hAnsi="Arial" w:cs="Arial"/>
        </w:rPr>
      </w:pPr>
    </w:p>
    <w:p w14:paraId="382E8F6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PhD project combining musicology and composition in equal parts would require a dissertation of no more than 40,000 words, a portfolio totalling 40-60 minutes of music, and a commentary of around 7,500 words. </w:t>
      </w:r>
    </w:p>
    <w:p w14:paraId="6D3F643C" w14:textId="77777777" w:rsidR="00FB5663" w:rsidRPr="001E0F9A" w:rsidRDefault="00FB5663" w:rsidP="00FB5663">
      <w:pPr>
        <w:pStyle w:val="ListParagraph"/>
        <w:spacing w:line="256" w:lineRule="auto"/>
        <w:ind w:left="1701"/>
        <w:rPr>
          <w:rFonts w:ascii="Arial" w:hAnsi="Arial" w:cs="Arial"/>
        </w:rPr>
      </w:pPr>
    </w:p>
    <w:p w14:paraId="33F5567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PhD project consisting of two-thirds musicology and one-third composition would require a dissertation of no more than 55,000 words, a portfolio totalling 25-40 minutes of music, and a commentary of around 5,000 words.</w:t>
      </w:r>
    </w:p>
    <w:p w14:paraId="660413FC" w14:textId="77777777" w:rsidR="00FB5663" w:rsidRPr="001E0F9A" w:rsidRDefault="00FB5663" w:rsidP="00FB5663">
      <w:pPr>
        <w:pStyle w:val="ListParagraph"/>
        <w:spacing w:line="256" w:lineRule="auto"/>
        <w:ind w:left="993"/>
        <w:rPr>
          <w:rFonts w:ascii="Arial" w:hAnsi="Arial" w:cs="Arial"/>
        </w:rPr>
      </w:pPr>
    </w:p>
    <w:p w14:paraId="457FA02F" w14:textId="77777777" w:rsidR="00FB5663" w:rsidRPr="001E0F9A"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can integrate the commentary </w:t>
      </w:r>
      <w:r>
        <w:rPr>
          <w:rFonts w:ascii="Arial" w:hAnsi="Arial" w:cs="Arial"/>
        </w:rPr>
        <w:t>within</w:t>
      </w:r>
      <w:r w:rsidRPr="001E0F9A">
        <w:rPr>
          <w:rFonts w:ascii="Arial" w:hAnsi="Arial" w:cs="Arial"/>
        </w:rPr>
        <w:t xml:space="preserve"> the dissertation, but the student must ensure that they refer clearly to the portfolio of compositions. Where the dissertation and commentary are integrated, the overall word limit will be the combined total of those two components. </w:t>
      </w:r>
    </w:p>
    <w:p w14:paraId="4C310BA8" w14:textId="77777777" w:rsidR="00FB5663" w:rsidRPr="001E0F9A" w:rsidRDefault="00FB5663" w:rsidP="00FB5663">
      <w:pPr>
        <w:rPr>
          <w:rFonts w:ascii="Arial" w:hAnsi="Arial" w:cs="Arial"/>
        </w:rPr>
      </w:pPr>
      <w:r w:rsidRPr="001E0F9A">
        <w:rPr>
          <w:rFonts w:ascii="Arial" w:hAnsi="Arial" w:cs="Arial"/>
          <w:b/>
          <w:bCs/>
        </w:rPr>
        <w:t xml:space="preserve">MMus </w:t>
      </w:r>
    </w:p>
    <w:p w14:paraId="10990B0B"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MMus are specified here.</w:t>
      </w:r>
    </w:p>
    <w:p w14:paraId="5A4964C2" w14:textId="77777777" w:rsidR="00FB5663" w:rsidRPr="001E0F9A" w:rsidRDefault="00FB5663" w:rsidP="00FB5663">
      <w:pPr>
        <w:pStyle w:val="ListParagraph"/>
        <w:ind w:left="993"/>
        <w:rPr>
          <w:rFonts w:ascii="Arial" w:hAnsi="Arial" w:cs="Arial"/>
        </w:rPr>
      </w:pPr>
    </w:p>
    <w:p w14:paraId="4CAB566B" w14:textId="4E566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39" w:history="1">
        <w:r w:rsidRPr="0076473D">
          <w:rPr>
            <w:rStyle w:val="Hyperlink"/>
            <w:rFonts w:ascii="Arial" w:hAnsi="Arial" w:cs="Arial"/>
            <w:iCs/>
          </w:rPr>
          <w:t>award criteria</w:t>
        </w:r>
      </w:hyperlink>
      <w:r w:rsidRPr="001E0F9A">
        <w:rPr>
          <w:rFonts w:ascii="Arial" w:hAnsi="Arial" w:cs="Arial"/>
          <w:iCs/>
        </w:rPr>
        <w:t xml:space="preserve"> to obtain an MMus degree. </w:t>
      </w:r>
    </w:p>
    <w:p w14:paraId="641F2EF2" w14:textId="77777777" w:rsidR="00FB5663" w:rsidRPr="008F2323" w:rsidRDefault="00FB5663" w:rsidP="00FB5663">
      <w:pPr>
        <w:pStyle w:val="ListParagraph"/>
        <w:rPr>
          <w:rFonts w:ascii="Arial" w:hAnsi="Arial" w:cs="Arial"/>
          <w:iCs/>
        </w:rPr>
      </w:pPr>
    </w:p>
    <w:p w14:paraId="1B58DF3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3B783100" w14:textId="77777777" w:rsidR="00FB5663" w:rsidRPr="008F2323" w:rsidRDefault="00FB5663" w:rsidP="00FB5663">
      <w:pPr>
        <w:pStyle w:val="ListParagraph"/>
        <w:rPr>
          <w:rFonts w:ascii="Arial" w:hAnsi="Arial" w:cs="Arial"/>
        </w:rPr>
      </w:pPr>
    </w:p>
    <w:p w14:paraId="0CFC95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1071564" w14:textId="77777777" w:rsidR="00FB5663" w:rsidRPr="008F2323" w:rsidRDefault="00FB5663" w:rsidP="00FB5663">
      <w:pPr>
        <w:pStyle w:val="ListParagraph"/>
        <w:rPr>
          <w:rFonts w:ascii="Arial" w:hAnsi="Arial" w:cs="Arial"/>
        </w:rPr>
      </w:pPr>
    </w:p>
    <w:p w14:paraId="17CC8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four or five compositions totalling around 50 – 70 minutes of music.</w:t>
      </w:r>
    </w:p>
    <w:p w14:paraId="1D65B75E" w14:textId="77777777" w:rsidR="00FB5663" w:rsidRPr="001E0F9A" w:rsidRDefault="00FB5663" w:rsidP="00FB5663">
      <w:pPr>
        <w:pStyle w:val="ListParagraph"/>
        <w:spacing w:line="256" w:lineRule="auto"/>
        <w:ind w:left="1701"/>
        <w:rPr>
          <w:rFonts w:ascii="Arial" w:hAnsi="Arial" w:cs="Arial"/>
        </w:rPr>
      </w:pPr>
    </w:p>
    <w:p w14:paraId="62385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27707479" w14:textId="77777777" w:rsidR="00FB5663" w:rsidRPr="008F2323" w:rsidRDefault="00FB5663" w:rsidP="00FB5663">
      <w:pPr>
        <w:pStyle w:val="ListParagraph"/>
        <w:rPr>
          <w:rFonts w:ascii="Arial" w:hAnsi="Arial" w:cs="Arial"/>
        </w:rPr>
      </w:pPr>
    </w:p>
    <w:p w14:paraId="20311FE0"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proportion of the portfolio must have been </w:t>
      </w:r>
      <w:proofErr w:type="gramStart"/>
      <w:r w:rsidRPr="001E0F9A">
        <w:rPr>
          <w:rFonts w:ascii="Arial" w:hAnsi="Arial" w:cs="Arial"/>
        </w:rPr>
        <w:t>performed</w:t>
      </w:r>
      <w:proofErr w:type="gramEnd"/>
      <w:r w:rsidRPr="001E0F9A">
        <w:rPr>
          <w:rFonts w:ascii="Arial" w:hAnsi="Arial" w:cs="Arial"/>
        </w:rPr>
        <w:t xml:space="preserve"> and recordings should be included with the submitted scores.</w:t>
      </w:r>
    </w:p>
    <w:p w14:paraId="17A086A8" w14:textId="77777777" w:rsidR="00FB5663" w:rsidRPr="008F2323" w:rsidRDefault="00FB5663" w:rsidP="00FB5663">
      <w:pPr>
        <w:pStyle w:val="ListParagraph"/>
        <w:rPr>
          <w:rFonts w:ascii="Arial" w:hAnsi="Arial" w:cs="Arial"/>
        </w:rPr>
      </w:pPr>
    </w:p>
    <w:p w14:paraId="045A89F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06A8ACA" w14:textId="77777777" w:rsidR="00FB5663" w:rsidRPr="001E0F9A" w:rsidRDefault="00FB5663" w:rsidP="00FB5663">
      <w:pPr>
        <w:pStyle w:val="ListParagraph"/>
        <w:spacing w:line="256" w:lineRule="auto"/>
        <w:ind w:left="993"/>
        <w:rPr>
          <w:rFonts w:ascii="Arial" w:hAnsi="Arial" w:cs="Arial"/>
        </w:rPr>
      </w:pPr>
    </w:p>
    <w:p w14:paraId="325B2F9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F3E77C5" w14:textId="77777777" w:rsidR="00FB5663" w:rsidRPr="001E0F9A" w:rsidRDefault="00FB5663" w:rsidP="00FB5663">
      <w:pPr>
        <w:pStyle w:val="ListParagraph"/>
        <w:spacing w:line="256" w:lineRule="auto"/>
        <w:ind w:left="993"/>
        <w:rPr>
          <w:rFonts w:ascii="Arial" w:hAnsi="Arial" w:cs="Arial"/>
        </w:rPr>
      </w:pPr>
    </w:p>
    <w:p w14:paraId="4A85A35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03D76A38" w14:textId="77777777" w:rsidR="00FB5663" w:rsidRDefault="00FB5663" w:rsidP="00FB5663">
      <w:pPr>
        <w:pStyle w:val="ListParagraph"/>
        <w:spacing w:line="256" w:lineRule="auto"/>
        <w:ind w:left="1701"/>
        <w:rPr>
          <w:rFonts w:ascii="Arial" w:hAnsi="Arial" w:cs="Arial"/>
        </w:rPr>
      </w:pPr>
    </w:p>
    <w:p w14:paraId="7A12894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289B8B" w14:textId="77777777" w:rsidR="00FB5663" w:rsidRPr="008F2323" w:rsidRDefault="00FB5663" w:rsidP="00FB5663">
      <w:pPr>
        <w:pStyle w:val="ListParagraph"/>
        <w:rPr>
          <w:rFonts w:ascii="Arial" w:hAnsi="Arial" w:cs="Arial"/>
        </w:rPr>
      </w:pPr>
    </w:p>
    <w:p w14:paraId="14E3F2F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lastRenderedPageBreak/>
        <w:t>It must explain issues of importance to the student (such as constructional, cross-cultural, technological, and sociological) and demonstrate their awareness of the broader context in which the work is situated.</w:t>
      </w:r>
    </w:p>
    <w:p w14:paraId="07EDEFC4" w14:textId="77777777" w:rsidR="00FB5663" w:rsidRPr="008F2323" w:rsidRDefault="00FB5663" w:rsidP="00FB5663">
      <w:pPr>
        <w:pStyle w:val="ListParagraph"/>
        <w:rPr>
          <w:rFonts w:ascii="Arial" w:hAnsi="Arial" w:cs="Arial"/>
        </w:rPr>
      </w:pPr>
    </w:p>
    <w:p w14:paraId="4E13DE7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8,000 to 10,000 words excluding references, appendices and lists of contents.</w:t>
      </w:r>
    </w:p>
    <w:p w14:paraId="6B4B224C" w14:textId="77777777" w:rsidR="00FB5663" w:rsidRPr="008F2323" w:rsidRDefault="00FB5663" w:rsidP="00FB5663">
      <w:pPr>
        <w:pStyle w:val="ListParagraph"/>
        <w:rPr>
          <w:rFonts w:ascii="Arial" w:hAnsi="Arial" w:cs="Arial"/>
        </w:rPr>
      </w:pPr>
    </w:p>
    <w:p w14:paraId="3C6FA2FD"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1" w:name="_Int_QyY96S2W"/>
      <w:r w:rsidRPr="3CCFA6B1">
        <w:rPr>
          <w:rFonts w:ascii="Arial" w:hAnsi="Arial" w:cs="Arial"/>
        </w:rPr>
        <w:t>repertoire</w:t>
      </w:r>
      <w:bookmarkEnd w:id="21"/>
      <w:r w:rsidRPr="3CCFA6B1">
        <w:rPr>
          <w:rFonts w:ascii="Arial" w:hAnsi="Arial" w:cs="Arial"/>
        </w:rPr>
        <w:t xml:space="preserve"> studied (scores and other media).</w:t>
      </w:r>
    </w:p>
    <w:p w14:paraId="21CC949C" w14:textId="77777777" w:rsidR="00FB5663" w:rsidRPr="008F2323" w:rsidRDefault="00FB5663" w:rsidP="00FB5663">
      <w:pPr>
        <w:rPr>
          <w:rFonts w:ascii="Arial" w:hAnsi="Arial" w:cs="Arial"/>
        </w:rPr>
      </w:pPr>
      <w:r w:rsidRPr="008F2323">
        <w:rPr>
          <w:rFonts w:ascii="Arial" w:hAnsi="Arial" w:cs="Arial"/>
          <w:b/>
          <w:bCs/>
        </w:rPr>
        <w:t>MPhil in musical composition</w:t>
      </w:r>
    </w:p>
    <w:p w14:paraId="406DF033"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MPhil in musical composition are specified here.</w:t>
      </w:r>
    </w:p>
    <w:p w14:paraId="54A4B1F6" w14:textId="77777777" w:rsidR="00FB5663" w:rsidRPr="001E0F9A" w:rsidRDefault="00FB5663" w:rsidP="00FB5663">
      <w:pPr>
        <w:pStyle w:val="ListParagraph"/>
        <w:ind w:left="993"/>
        <w:rPr>
          <w:rFonts w:ascii="Arial" w:hAnsi="Arial" w:cs="Arial"/>
        </w:rPr>
      </w:pPr>
    </w:p>
    <w:p w14:paraId="4D4C179D" w14:textId="02C075C0"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40" w:history="1">
        <w:r w:rsidRPr="006B5EED">
          <w:rPr>
            <w:rStyle w:val="Hyperlink"/>
            <w:rFonts w:ascii="Arial" w:hAnsi="Arial" w:cs="Arial"/>
            <w:iCs/>
          </w:rPr>
          <w:t>award criteria</w:t>
        </w:r>
      </w:hyperlink>
      <w:r w:rsidRPr="001E0F9A">
        <w:rPr>
          <w:rFonts w:ascii="Arial" w:hAnsi="Arial" w:cs="Arial"/>
          <w:iCs/>
        </w:rPr>
        <w:t xml:space="preserve"> to obtain an MPhil degree. </w:t>
      </w:r>
    </w:p>
    <w:p w14:paraId="7B32B56D" w14:textId="77777777" w:rsidR="00FB5663" w:rsidRPr="008F2323" w:rsidRDefault="00FB5663" w:rsidP="00FB5663">
      <w:pPr>
        <w:pStyle w:val="ListParagraph"/>
        <w:rPr>
          <w:rFonts w:ascii="Arial" w:hAnsi="Arial" w:cs="Arial"/>
          <w:iCs/>
        </w:rPr>
      </w:pPr>
    </w:p>
    <w:p w14:paraId="63671D2B"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05D6DD28" w14:textId="77777777" w:rsidR="00FB5663" w:rsidRPr="008F2323" w:rsidRDefault="00FB5663" w:rsidP="00FB5663">
      <w:pPr>
        <w:pStyle w:val="ListParagraph"/>
        <w:rPr>
          <w:rFonts w:ascii="Arial" w:hAnsi="Arial" w:cs="Arial"/>
        </w:rPr>
      </w:pPr>
    </w:p>
    <w:p w14:paraId="1EEEF58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04E76D7" w14:textId="77777777" w:rsidR="00FB5663" w:rsidRPr="008F2323" w:rsidRDefault="00FB5663" w:rsidP="00FB5663">
      <w:pPr>
        <w:pStyle w:val="ListParagraph"/>
        <w:rPr>
          <w:rFonts w:ascii="Arial" w:hAnsi="Arial" w:cs="Arial"/>
        </w:rPr>
      </w:pPr>
    </w:p>
    <w:p w14:paraId="6D31E96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two or three compositions totalling around 25 – 35 minutes of music.</w:t>
      </w:r>
    </w:p>
    <w:p w14:paraId="2ED4D3D7" w14:textId="77777777" w:rsidR="00FB5663" w:rsidRPr="001E0F9A" w:rsidRDefault="00FB5663" w:rsidP="00FB5663">
      <w:pPr>
        <w:pStyle w:val="ListParagraph"/>
        <w:spacing w:line="256" w:lineRule="auto"/>
        <w:ind w:left="1701"/>
        <w:rPr>
          <w:rFonts w:ascii="Arial" w:hAnsi="Arial" w:cs="Arial"/>
        </w:rPr>
      </w:pPr>
    </w:p>
    <w:p w14:paraId="35CF9F7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7925998E" w14:textId="77777777" w:rsidR="00FB5663" w:rsidRPr="008F2323" w:rsidRDefault="00FB5663" w:rsidP="00FB5663">
      <w:pPr>
        <w:pStyle w:val="ListParagraph"/>
        <w:rPr>
          <w:rFonts w:ascii="Arial" w:hAnsi="Arial" w:cs="Arial"/>
        </w:rPr>
      </w:pPr>
    </w:p>
    <w:p w14:paraId="3280CA0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proportion of the portfolio must have been </w:t>
      </w:r>
      <w:proofErr w:type="gramStart"/>
      <w:r w:rsidRPr="001E0F9A">
        <w:rPr>
          <w:rFonts w:ascii="Arial" w:hAnsi="Arial" w:cs="Arial"/>
        </w:rPr>
        <w:t>performed</w:t>
      </w:r>
      <w:proofErr w:type="gramEnd"/>
      <w:r w:rsidRPr="001E0F9A">
        <w:rPr>
          <w:rFonts w:ascii="Arial" w:hAnsi="Arial" w:cs="Arial"/>
        </w:rPr>
        <w:t xml:space="preserve"> and recordings should be included with the submitted scores.</w:t>
      </w:r>
    </w:p>
    <w:p w14:paraId="11D46377" w14:textId="77777777" w:rsidR="00FB5663" w:rsidRPr="008F2323" w:rsidRDefault="00FB5663" w:rsidP="00FB5663">
      <w:pPr>
        <w:pStyle w:val="ListParagraph"/>
        <w:rPr>
          <w:rFonts w:ascii="Arial" w:hAnsi="Arial" w:cs="Arial"/>
        </w:rPr>
      </w:pPr>
    </w:p>
    <w:p w14:paraId="1BF880A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76D72BF" w14:textId="77777777" w:rsidR="00FB5663" w:rsidRPr="001E0F9A" w:rsidRDefault="00FB5663" w:rsidP="00FB5663">
      <w:pPr>
        <w:pStyle w:val="ListParagraph"/>
        <w:spacing w:line="256" w:lineRule="auto"/>
        <w:ind w:left="993"/>
        <w:rPr>
          <w:rFonts w:ascii="Arial" w:hAnsi="Arial" w:cs="Arial"/>
        </w:rPr>
      </w:pPr>
    </w:p>
    <w:p w14:paraId="2CD7D391"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EDC34C5" w14:textId="77777777" w:rsidR="00FB5663" w:rsidRPr="001E0F9A" w:rsidRDefault="00FB5663" w:rsidP="00FB5663">
      <w:pPr>
        <w:pStyle w:val="ListParagraph"/>
        <w:spacing w:line="256" w:lineRule="auto"/>
        <w:ind w:left="993"/>
        <w:rPr>
          <w:rFonts w:ascii="Arial" w:hAnsi="Arial" w:cs="Arial"/>
        </w:rPr>
      </w:pPr>
    </w:p>
    <w:p w14:paraId="10E15444"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F6A815B" w14:textId="77777777" w:rsidR="00FB5663" w:rsidRPr="001E0F9A" w:rsidRDefault="00FB5663" w:rsidP="00FB5663">
      <w:pPr>
        <w:pStyle w:val="ListParagraph"/>
        <w:spacing w:line="256" w:lineRule="auto"/>
        <w:ind w:left="1701"/>
        <w:rPr>
          <w:rFonts w:ascii="Arial" w:hAnsi="Arial" w:cs="Arial"/>
        </w:rPr>
      </w:pPr>
    </w:p>
    <w:p w14:paraId="23F152EE"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7C074A40" w14:textId="77777777" w:rsidR="00FB5663" w:rsidRPr="008F2323" w:rsidRDefault="00FB5663" w:rsidP="00FB5663">
      <w:pPr>
        <w:pStyle w:val="ListParagraph"/>
        <w:rPr>
          <w:rFonts w:ascii="Arial" w:hAnsi="Arial" w:cs="Arial"/>
        </w:rPr>
      </w:pPr>
    </w:p>
    <w:p w14:paraId="3EB878A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45F88A3C" w14:textId="77777777" w:rsidR="00FB5663" w:rsidRPr="008F2323" w:rsidRDefault="00FB5663" w:rsidP="00FB5663">
      <w:pPr>
        <w:pStyle w:val="ListParagraph"/>
        <w:rPr>
          <w:rFonts w:ascii="Arial" w:hAnsi="Arial" w:cs="Arial"/>
        </w:rPr>
      </w:pPr>
    </w:p>
    <w:p w14:paraId="6ADC002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4,000 to 5,000 words excluding references, appendices and lists of contents.</w:t>
      </w:r>
    </w:p>
    <w:p w14:paraId="14FEC8A3" w14:textId="77777777" w:rsidR="00FB5663" w:rsidRPr="008F2323" w:rsidRDefault="00FB5663" w:rsidP="00FB5663">
      <w:pPr>
        <w:pStyle w:val="ListParagraph"/>
        <w:rPr>
          <w:rFonts w:ascii="Arial" w:hAnsi="Arial" w:cs="Arial"/>
        </w:rPr>
      </w:pPr>
    </w:p>
    <w:p w14:paraId="0D63E16C" w14:textId="77777777" w:rsidR="00FB5663" w:rsidRPr="00E62CE1"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2" w:name="_Int_rzOOyRgs"/>
      <w:r w:rsidRPr="3CCFA6B1">
        <w:rPr>
          <w:rFonts w:ascii="Arial" w:hAnsi="Arial" w:cs="Arial"/>
        </w:rPr>
        <w:t>repertoire</w:t>
      </w:r>
      <w:bookmarkEnd w:id="22"/>
      <w:r w:rsidRPr="3CCFA6B1">
        <w:rPr>
          <w:rFonts w:ascii="Arial" w:hAnsi="Arial" w:cs="Arial"/>
        </w:rPr>
        <w:t xml:space="preserve"> studied (scores and other media).</w:t>
      </w:r>
      <w:r w:rsidRPr="3CCFA6B1">
        <w:rPr>
          <w:rFonts w:ascii="Arial" w:hAnsi="Arial" w:cs="Arial"/>
        </w:rPr>
        <w:br w:type="page"/>
      </w:r>
    </w:p>
    <w:p w14:paraId="4BCB954B" w14:textId="578C44A8" w:rsidR="00FB5663" w:rsidRPr="00464E9B" w:rsidRDefault="00FB5663" w:rsidP="00F62DAE">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Doctoral degrees by published work</w:t>
      </w:r>
    </w:p>
    <w:p w14:paraId="5C2B4CC4"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42CD1F9" w14:textId="77777777" w:rsidR="00FB5663" w:rsidRPr="007D3617" w:rsidRDefault="00FB5663" w:rsidP="00FB5663">
      <w:pPr>
        <w:rPr>
          <w:rFonts w:ascii="Arial" w:hAnsi="Arial" w:cs="Arial"/>
        </w:rPr>
      </w:pPr>
      <w:r w:rsidRPr="007D3617">
        <w:rPr>
          <w:rFonts w:ascii="Arial" w:hAnsi="Arial" w:cs="Arial"/>
        </w:rPr>
        <w:t>The regulations in this section cover the additional regulations for doctoral degrees by published work.</w:t>
      </w:r>
    </w:p>
    <w:tbl>
      <w:tblPr>
        <w:tblStyle w:val="TableGrid"/>
        <w:tblW w:w="0" w:type="auto"/>
        <w:tblLayout w:type="fixed"/>
        <w:tblLook w:val="06A0" w:firstRow="1" w:lastRow="0" w:firstColumn="1" w:lastColumn="0" w:noHBand="1" w:noVBand="1"/>
      </w:tblPr>
      <w:tblGrid>
        <w:gridCol w:w="9015"/>
      </w:tblGrid>
      <w:tr w:rsidR="00FB5663" w:rsidRPr="008F17C0" w14:paraId="358EDC19" w14:textId="77777777" w:rsidTr="00993544">
        <w:trPr>
          <w:trHeight w:val="300"/>
        </w:trPr>
        <w:tc>
          <w:tcPr>
            <w:tcW w:w="9015" w:type="dxa"/>
          </w:tcPr>
          <w:p w14:paraId="467FFDF8" w14:textId="77777777" w:rsidR="00FB5663" w:rsidRPr="007D3617" w:rsidRDefault="00FB5663" w:rsidP="00993544">
            <w:pPr>
              <w:rPr>
                <w:rFonts w:ascii="Arial" w:hAnsi="Arial" w:cs="Arial"/>
              </w:rPr>
            </w:pPr>
            <w:r w:rsidRPr="007D3617">
              <w:rPr>
                <w:rFonts w:ascii="Arial" w:hAnsi="Arial" w:cs="Arial"/>
              </w:rPr>
              <w:t>In this section:</w:t>
            </w:r>
          </w:p>
          <w:p w14:paraId="373EFBFF" w14:textId="77777777" w:rsidR="00FB5663" w:rsidRDefault="00FB5663" w:rsidP="00305B1F">
            <w:pPr>
              <w:pStyle w:val="ListParagraph"/>
              <w:numPr>
                <w:ilvl w:val="0"/>
                <w:numId w:val="11"/>
              </w:numPr>
              <w:rPr>
                <w:rFonts w:ascii="Arial" w:hAnsi="Arial" w:cs="Arial"/>
              </w:rPr>
            </w:pPr>
            <w:r>
              <w:rPr>
                <w:rFonts w:ascii="Arial" w:hAnsi="Arial" w:cs="Arial"/>
              </w:rPr>
              <w:t>Doctoral degrees by published work</w:t>
            </w:r>
          </w:p>
          <w:p w14:paraId="06562481" w14:textId="77777777" w:rsidR="00FB5663" w:rsidRDefault="00FB5663" w:rsidP="00305B1F">
            <w:pPr>
              <w:pStyle w:val="ListParagraph"/>
              <w:numPr>
                <w:ilvl w:val="0"/>
                <w:numId w:val="11"/>
              </w:numPr>
              <w:rPr>
                <w:rFonts w:ascii="Arial" w:hAnsi="Arial" w:cs="Arial"/>
              </w:rPr>
            </w:pPr>
            <w:r>
              <w:rPr>
                <w:rFonts w:ascii="Arial" w:hAnsi="Arial" w:cs="Arial"/>
              </w:rPr>
              <w:t>Eligibility</w:t>
            </w:r>
          </w:p>
          <w:p w14:paraId="31C32B8D" w14:textId="77777777" w:rsidR="00FB5663" w:rsidRDefault="00FB5663" w:rsidP="00305B1F">
            <w:pPr>
              <w:pStyle w:val="ListParagraph"/>
              <w:numPr>
                <w:ilvl w:val="0"/>
                <w:numId w:val="11"/>
              </w:numPr>
              <w:rPr>
                <w:rFonts w:ascii="Arial" w:hAnsi="Arial" w:cs="Arial"/>
              </w:rPr>
            </w:pPr>
            <w:r>
              <w:rPr>
                <w:rFonts w:ascii="Arial" w:hAnsi="Arial" w:cs="Arial"/>
              </w:rPr>
              <w:t>Application</w:t>
            </w:r>
          </w:p>
          <w:p w14:paraId="276A8D07" w14:textId="77777777" w:rsidR="00FB5663" w:rsidRDefault="00FB5663" w:rsidP="00305B1F">
            <w:pPr>
              <w:pStyle w:val="ListParagraph"/>
              <w:numPr>
                <w:ilvl w:val="0"/>
                <w:numId w:val="11"/>
              </w:numPr>
              <w:rPr>
                <w:rFonts w:ascii="Arial" w:hAnsi="Arial" w:cs="Arial"/>
              </w:rPr>
            </w:pPr>
            <w:r>
              <w:rPr>
                <w:rFonts w:ascii="Arial" w:hAnsi="Arial" w:cs="Arial"/>
              </w:rPr>
              <w:t>Registration</w:t>
            </w:r>
          </w:p>
          <w:p w14:paraId="3DB0FFFD" w14:textId="77777777" w:rsidR="00FB5663" w:rsidRDefault="00FB5663" w:rsidP="00305B1F">
            <w:pPr>
              <w:pStyle w:val="ListParagraph"/>
              <w:numPr>
                <w:ilvl w:val="0"/>
                <w:numId w:val="11"/>
              </w:numPr>
              <w:rPr>
                <w:rFonts w:ascii="Arial" w:hAnsi="Arial" w:cs="Arial"/>
              </w:rPr>
            </w:pPr>
            <w:r>
              <w:rPr>
                <w:rFonts w:ascii="Arial" w:hAnsi="Arial" w:cs="Arial"/>
              </w:rPr>
              <w:t>Support</w:t>
            </w:r>
          </w:p>
          <w:p w14:paraId="4A595A76" w14:textId="77777777" w:rsidR="00FB5663" w:rsidRDefault="00FB5663" w:rsidP="00305B1F">
            <w:pPr>
              <w:pStyle w:val="ListParagraph"/>
              <w:numPr>
                <w:ilvl w:val="0"/>
                <w:numId w:val="11"/>
              </w:numPr>
              <w:rPr>
                <w:rFonts w:ascii="Arial" w:hAnsi="Arial" w:cs="Arial"/>
              </w:rPr>
            </w:pPr>
            <w:r>
              <w:rPr>
                <w:rFonts w:ascii="Arial" w:hAnsi="Arial" w:cs="Arial"/>
              </w:rPr>
              <w:t>Duration</w:t>
            </w:r>
          </w:p>
          <w:p w14:paraId="60F03AA1" w14:textId="77777777" w:rsidR="00FB5663" w:rsidRDefault="00FB5663" w:rsidP="00305B1F">
            <w:pPr>
              <w:pStyle w:val="ListParagraph"/>
              <w:numPr>
                <w:ilvl w:val="0"/>
                <w:numId w:val="11"/>
              </w:numPr>
              <w:rPr>
                <w:rFonts w:ascii="Arial" w:hAnsi="Arial" w:cs="Arial"/>
              </w:rPr>
            </w:pPr>
            <w:r>
              <w:rPr>
                <w:rFonts w:ascii="Arial" w:hAnsi="Arial" w:cs="Arial"/>
              </w:rPr>
              <w:t>Submission</w:t>
            </w:r>
          </w:p>
          <w:p w14:paraId="7B06238D" w14:textId="77777777" w:rsidR="00FB5663" w:rsidRPr="008F17C0" w:rsidRDefault="00FB5663" w:rsidP="00305B1F">
            <w:pPr>
              <w:pStyle w:val="ListParagraph"/>
              <w:numPr>
                <w:ilvl w:val="0"/>
                <w:numId w:val="11"/>
              </w:numPr>
              <w:rPr>
                <w:rFonts w:ascii="Arial" w:hAnsi="Arial" w:cs="Arial"/>
              </w:rPr>
            </w:pPr>
            <w:r>
              <w:rPr>
                <w:rFonts w:ascii="Arial" w:hAnsi="Arial" w:cs="Arial"/>
              </w:rPr>
              <w:t>Examination</w:t>
            </w:r>
          </w:p>
        </w:tc>
      </w:tr>
    </w:tbl>
    <w:p w14:paraId="449E78EF" w14:textId="77777777" w:rsidR="00FB5663" w:rsidRDefault="00FB5663" w:rsidP="00FB5663">
      <w:pPr>
        <w:rPr>
          <w:rFonts w:ascii="Arial" w:hAnsi="Arial" w:cs="Arial"/>
          <w:b/>
          <w:bCs/>
        </w:rPr>
      </w:pPr>
    </w:p>
    <w:p w14:paraId="0E92381A" w14:textId="77777777" w:rsidR="00FB5663" w:rsidRPr="007D3617" w:rsidRDefault="00FB5663" w:rsidP="00FB5663">
      <w:pPr>
        <w:rPr>
          <w:rFonts w:ascii="Arial" w:hAnsi="Arial" w:cs="Arial"/>
          <w:b/>
          <w:bCs/>
        </w:rPr>
      </w:pPr>
      <w:r w:rsidRPr="007D3617">
        <w:rPr>
          <w:rFonts w:ascii="Arial" w:hAnsi="Arial" w:cs="Arial"/>
          <w:b/>
          <w:bCs/>
        </w:rPr>
        <w:t xml:space="preserve">Doctoral degrees by published work </w:t>
      </w:r>
    </w:p>
    <w:p w14:paraId="1A7EF7AB"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additional regulations for a doctoral degree by published work are specified here.</w:t>
      </w:r>
    </w:p>
    <w:p w14:paraId="13F013C5" w14:textId="77777777" w:rsidR="00FB5663" w:rsidRPr="007D3617" w:rsidRDefault="00FB5663" w:rsidP="00FB5663">
      <w:pPr>
        <w:pStyle w:val="ListParagraph"/>
        <w:ind w:left="993"/>
        <w:rPr>
          <w:rFonts w:ascii="Arial" w:hAnsi="Arial" w:cs="Arial"/>
        </w:rPr>
      </w:pPr>
    </w:p>
    <w:p w14:paraId="7C332C54"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relies on publications completed before registration.</w:t>
      </w:r>
    </w:p>
    <w:p w14:paraId="52388275" w14:textId="77777777" w:rsidR="00FB5663" w:rsidRPr="007D3617" w:rsidRDefault="00FB5663" w:rsidP="00FB5663">
      <w:pPr>
        <w:pStyle w:val="ListParagraph"/>
        <w:rPr>
          <w:rFonts w:ascii="Arial" w:hAnsi="Arial" w:cs="Arial"/>
        </w:rPr>
      </w:pPr>
    </w:p>
    <w:p w14:paraId="5CF1AABA" w14:textId="1BECBBDF" w:rsidR="00FB5663" w:rsidRDefault="00FB5663" w:rsidP="00305B1F">
      <w:pPr>
        <w:pStyle w:val="ListParagraph"/>
        <w:numPr>
          <w:ilvl w:val="1"/>
          <w:numId w:val="10"/>
        </w:numPr>
        <w:ind w:left="993" w:hanging="633"/>
        <w:rPr>
          <w:rFonts w:ascii="Arial" w:hAnsi="Arial" w:cs="Arial"/>
          <w:iCs/>
        </w:rPr>
      </w:pPr>
      <w:r w:rsidRPr="007D3617">
        <w:rPr>
          <w:rFonts w:ascii="Arial" w:hAnsi="Arial" w:cs="Arial"/>
          <w:iCs/>
        </w:rPr>
        <w:t xml:space="preserve">A student studying for a doctoral degree by published work must fulfil the relevant doctoral </w:t>
      </w:r>
      <w:hyperlink r:id="rId41" w:history="1">
        <w:r w:rsidRPr="006B5EED">
          <w:rPr>
            <w:rStyle w:val="Hyperlink"/>
            <w:rFonts w:ascii="Arial" w:hAnsi="Arial" w:cs="Arial"/>
            <w:iCs/>
          </w:rPr>
          <w:t>award criteria</w:t>
        </w:r>
      </w:hyperlink>
      <w:r w:rsidRPr="007D3617">
        <w:rPr>
          <w:rFonts w:ascii="Arial" w:hAnsi="Arial" w:cs="Arial"/>
          <w:iCs/>
        </w:rPr>
        <w:t xml:space="preserve"> to obtain their degree. </w:t>
      </w:r>
    </w:p>
    <w:p w14:paraId="3E2F94CF" w14:textId="77777777" w:rsidR="00FB5663" w:rsidRPr="007D3617" w:rsidRDefault="00FB5663" w:rsidP="00FB5663">
      <w:pPr>
        <w:pStyle w:val="ListParagraph"/>
        <w:rPr>
          <w:rFonts w:ascii="Arial" w:hAnsi="Arial" w:cs="Arial"/>
          <w:iCs/>
        </w:rPr>
      </w:pPr>
    </w:p>
    <w:p w14:paraId="426CB0FA"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following doctoral degrees are open for registration by published work:</w:t>
      </w:r>
    </w:p>
    <w:p w14:paraId="5ECE3040" w14:textId="77777777" w:rsidR="00FB5663" w:rsidRPr="007D3617" w:rsidRDefault="00FB5663" w:rsidP="00FB5663">
      <w:pPr>
        <w:pStyle w:val="ListParagraph"/>
        <w:rPr>
          <w:rFonts w:ascii="Arial" w:hAnsi="Arial" w:cs="Arial"/>
        </w:rPr>
      </w:pPr>
    </w:p>
    <w:p w14:paraId="271DE16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Doctor of Philosophy (PhD).</w:t>
      </w:r>
    </w:p>
    <w:p w14:paraId="405C8083" w14:textId="77777777" w:rsidR="00FB5663" w:rsidRPr="007D3617" w:rsidRDefault="00FB5663" w:rsidP="00FB5663">
      <w:pPr>
        <w:pStyle w:val="ListParagraph"/>
        <w:ind w:left="1701"/>
        <w:rPr>
          <w:rFonts w:ascii="Arial" w:hAnsi="Arial" w:cs="Arial"/>
        </w:rPr>
      </w:pPr>
    </w:p>
    <w:p w14:paraId="37BAEA7F" w14:textId="77777777" w:rsidR="00FB5663" w:rsidRPr="007D3617" w:rsidRDefault="00FB5663" w:rsidP="00305B1F">
      <w:pPr>
        <w:pStyle w:val="ListParagraph"/>
        <w:numPr>
          <w:ilvl w:val="2"/>
          <w:numId w:val="10"/>
        </w:numPr>
        <w:spacing w:line="257" w:lineRule="auto"/>
        <w:ind w:left="1701" w:hanging="708"/>
        <w:rPr>
          <w:rFonts w:ascii="Arial" w:eastAsia="Arial" w:hAnsi="Arial" w:cs="Arial"/>
        </w:rPr>
      </w:pPr>
      <w:r w:rsidRPr="007D3617">
        <w:rPr>
          <w:rFonts w:ascii="Arial" w:hAnsi="Arial" w:cs="Arial"/>
        </w:rPr>
        <w:t xml:space="preserve">Engineering Doctorate (EngD). </w:t>
      </w:r>
    </w:p>
    <w:p w14:paraId="18C2D9DD" w14:textId="77777777" w:rsidR="00FB5663" w:rsidRPr="007D3617" w:rsidRDefault="00FB5663" w:rsidP="00FB5663">
      <w:pPr>
        <w:pStyle w:val="ListParagraph"/>
        <w:rPr>
          <w:rFonts w:ascii="Arial" w:eastAsia="Arial" w:hAnsi="Arial" w:cs="Arial"/>
        </w:rPr>
      </w:pPr>
    </w:p>
    <w:p w14:paraId="062CB0F4"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Doctor of Medicine (MD).</w:t>
      </w:r>
    </w:p>
    <w:p w14:paraId="7B8D46EC" w14:textId="77777777" w:rsidR="00FB5663" w:rsidRPr="007D3617" w:rsidRDefault="00FB5663" w:rsidP="00FB5663">
      <w:pPr>
        <w:rPr>
          <w:rFonts w:ascii="Arial" w:hAnsi="Arial" w:cs="Arial"/>
          <w:b/>
          <w:bCs/>
        </w:rPr>
      </w:pPr>
      <w:r w:rsidRPr="007D3617">
        <w:rPr>
          <w:rFonts w:ascii="Arial" w:hAnsi="Arial" w:cs="Arial"/>
          <w:b/>
          <w:bCs/>
        </w:rPr>
        <w:t>Eligibility</w:t>
      </w:r>
    </w:p>
    <w:p w14:paraId="75E6B41B" w14:textId="77777777" w:rsidR="00FB5663" w:rsidRPr="007D3617" w:rsidRDefault="00FB5663" w:rsidP="00305B1F">
      <w:pPr>
        <w:pStyle w:val="ListParagraph"/>
        <w:numPr>
          <w:ilvl w:val="1"/>
          <w:numId w:val="10"/>
        </w:numPr>
        <w:rPr>
          <w:rFonts w:ascii="Arial" w:hAnsi="Arial" w:cs="Arial"/>
          <w:i/>
          <w:iCs/>
        </w:rPr>
      </w:pPr>
      <w:r w:rsidRPr="007D3617">
        <w:rPr>
          <w:rFonts w:ascii="Arial" w:hAnsi="Arial" w:cs="Arial"/>
        </w:rPr>
        <w:t>Individuals who meet one of the following criteria can apply to register for a doctoral degree by published work:</w:t>
      </w:r>
    </w:p>
    <w:p w14:paraId="2E987110" w14:textId="77777777" w:rsidR="00FB5663" w:rsidRPr="007D3617" w:rsidRDefault="00FB5663" w:rsidP="00FB5663">
      <w:pPr>
        <w:pStyle w:val="ListParagraph"/>
        <w:ind w:left="792"/>
        <w:rPr>
          <w:rFonts w:ascii="Arial" w:hAnsi="Arial" w:cs="Arial"/>
          <w:i/>
          <w:iCs/>
        </w:rPr>
      </w:pPr>
    </w:p>
    <w:p w14:paraId="2936330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member of staff who has a contract of employment with the University of Bristol, in either an academic or professional services role, and who has been employed by the University for at least two continuous years.</w:t>
      </w:r>
    </w:p>
    <w:p w14:paraId="1F506092" w14:textId="77777777" w:rsidR="00FB5663" w:rsidRPr="007D3617" w:rsidRDefault="00FB5663" w:rsidP="00FB5663">
      <w:pPr>
        <w:pStyle w:val="ListParagraph"/>
        <w:ind w:left="1701"/>
        <w:rPr>
          <w:rFonts w:ascii="Arial" w:hAnsi="Arial" w:cs="Arial"/>
        </w:rPr>
      </w:pPr>
    </w:p>
    <w:p w14:paraId="69959063" w14:textId="570F3057" w:rsidR="00FB5663" w:rsidRDefault="0053219E" w:rsidP="00305B1F">
      <w:pPr>
        <w:pStyle w:val="ListParagraph"/>
        <w:numPr>
          <w:ilvl w:val="2"/>
          <w:numId w:val="10"/>
        </w:numPr>
        <w:ind w:left="1701" w:hanging="850"/>
        <w:rPr>
          <w:rFonts w:ascii="Arial" w:hAnsi="Arial" w:cs="Arial"/>
        </w:rPr>
      </w:pPr>
      <w:bookmarkStart w:id="23" w:name="_Hlk171683144"/>
      <w:r>
        <w:rPr>
          <w:rFonts w:ascii="Arial" w:hAnsi="Arial" w:cs="Arial"/>
        </w:rPr>
        <w:t>An individual with honorary status at</w:t>
      </w:r>
      <w:r w:rsidR="00FB5663" w:rsidRPr="007D3617">
        <w:rPr>
          <w:rFonts w:ascii="Arial" w:hAnsi="Arial" w:cs="Arial"/>
        </w:rPr>
        <w:t xml:space="preserve"> the University of Bristol who has held this status for at least two continuous years.</w:t>
      </w:r>
    </w:p>
    <w:bookmarkEnd w:id="23"/>
    <w:p w14:paraId="29D10D84" w14:textId="77777777" w:rsidR="00FB5663" w:rsidRPr="007D3617" w:rsidRDefault="00FB5663" w:rsidP="00FB5663">
      <w:pPr>
        <w:pStyle w:val="ListParagraph"/>
        <w:rPr>
          <w:rFonts w:ascii="Arial" w:hAnsi="Arial" w:cs="Arial"/>
        </w:rPr>
      </w:pPr>
    </w:p>
    <w:p w14:paraId="54005BD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graduate of the University of Bristol who was awarded their degree at least six years ago.</w:t>
      </w:r>
    </w:p>
    <w:p w14:paraId="2CD02D9C" w14:textId="77777777" w:rsidR="00FB5663" w:rsidRPr="007D3617" w:rsidRDefault="00FB5663" w:rsidP="00FB5663">
      <w:pPr>
        <w:pStyle w:val="ListParagraph"/>
        <w:ind w:left="792"/>
        <w:rPr>
          <w:rFonts w:ascii="Arial" w:hAnsi="Arial" w:cs="Arial"/>
        </w:rPr>
      </w:pPr>
    </w:p>
    <w:p w14:paraId="49727FBB" w14:textId="570087EF" w:rsidR="00FB5663" w:rsidRPr="007D3617" w:rsidRDefault="00FB5663" w:rsidP="00305B1F">
      <w:pPr>
        <w:pStyle w:val="ListParagraph"/>
        <w:numPr>
          <w:ilvl w:val="1"/>
          <w:numId w:val="10"/>
        </w:numPr>
        <w:rPr>
          <w:rFonts w:ascii="Arial" w:hAnsi="Arial" w:cs="Arial"/>
        </w:rPr>
      </w:pPr>
      <w:r w:rsidRPr="007D3617">
        <w:rPr>
          <w:rFonts w:ascii="Arial" w:hAnsi="Arial" w:cs="Arial"/>
        </w:rPr>
        <w:t xml:space="preserve">In exceptional circumstances, the </w:t>
      </w:r>
      <w:r w:rsidR="002774CF">
        <w:rPr>
          <w:rFonts w:ascii="Arial" w:hAnsi="Arial" w:cs="Arial"/>
        </w:rPr>
        <w:t>Faculty Academic Director (PGR) or delegate</w:t>
      </w:r>
      <w:r w:rsidRPr="007D3617">
        <w:rPr>
          <w:rFonts w:ascii="Arial" w:hAnsi="Arial" w:cs="Arial"/>
        </w:rPr>
        <w:t xml:space="preserve"> can consider an applicant who does not fully meet a minimum period in the eligibility criteria. </w:t>
      </w:r>
    </w:p>
    <w:p w14:paraId="489AFC67" w14:textId="77777777" w:rsidR="00FB5663" w:rsidRPr="007D3617" w:rsidRDefault="00FB5663" w:rsidP="00FB5663">
      <w:pPr>
        <w:rPr>
          <w:rFonts w:ascii="Arial" w:hAnsi="Arial" w:cs="Arial"/>
          <w:b/>
          <w:bCs/>
        </w:rPr>
      </w:pPr>
      <w:r w:rsidRPr="007D3617">
        <w:rPr>
          <w:rFonts w:ascii="Arial" w:hAnsi="Arial" w:cs="Arial"/>
          <w:b/>
          <w:bCs/>
        </w:rPr>
        <w:lastRenderedPageBreak/>
        <w:t>Application</w:t>
      </w:r>
    </w:p>
    <w:p w14:paraId="7CD1E297"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applicant who meets the eligibility criteria must show that their published work meets the following thresholds:</w:t>
      </w:r>
    </w:p>
    <w:p w14:paraId="1AEEBFA2" w14:textId="77777777" w:rsidR="00FB5663" w:rsidRPr="007D3617" w:rsidRDefault="00FB5663" w:rsidP="00FB5663">
      <w:pPr>
        <w:pStyle w:val="ListParagraph"/>
        <w:ind w:left="993"/>
        <w:rPr>
          <w:rFonts w:ascii="Arial" w:hAnsi="Arial" w:cs="Arial"/>
        </w:rPr>
      </w:pPr>
    </w:p>
    <w:p w14:paraId="543A583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relate in a coherent way to the field of knowledge and represent a significant and original contribution.</w:t>
      </w:r>
    </w:p>
    <w:p w14:paraId="5D57B9FB" w14:textId="77777777" w:rsidR="00FB5663" w:rsidRPr="007D3617" w:rsidRDefault="00FB5663" w:rsidP="00FB5663">
      <w:pPr>
        <w:pStyle w:val="ListParagraph"/>
        <w:ind w:left="1701"/>
        <w:rPr>
          <w:rFonts w:ascii="Arial" w:hAnsi="Arial" w:cs="Arial"/>
        </w:rPr>
      </w:pPr>
    </w:p>
    <w:p w14:paraId="0986B74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contribute to research at a level and scope equivalent to the relevant doctorate by dissertation route.</w:t>
      </w:r>
    </w:p>
    <w:p w14:paraId="10316075" w14:textId="77777777" w:rsidR="00FB5663" w:rsidRPr="000075EB" w:rsidRDefault="00FB5663" w:rsidP="00FB5663">
      <w:pPr>
        <w:pStyle w:val="ListParagraph"/>
        <w:rPr>
          <w:rFonts w:ascii="Arial" w:hAnsi="Arial" w:cs="Arial"/>
        </w:rPr>
      </w:pPr>
    </w:p>
    <w:p w14:paraId="514E172F"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show evidence of the applicant’s ability to pursue independently original research based on a good understanding of the relevant techniques and concepts.</w:t>
      </w:r>
    </w:p>
    <w:p w14:paraId="3BDC4622" w14:textId="77777777" w:rsidR="00FB5663" w:rsidRPr="007D3617" w:rsidRDefault="00FB5663" w:rsidP="00FB5663">
      <w:pPr>
        <w:pStyle w:val="ListParagraph"/>
        <w:ind w:left="993"/>
        <w:rPr>
          <w:rFonts w:ascii="Arial" w:hAnsi="Arial" w:cs="Arial"/>
        </w:rPr>
      </w:pPr>
    </w:p>
    <w:p w14:paraId="0C7B5AF3"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When applying, an applicant must provide the following:</w:t>
      </w:r>
    </w:p>
    <w:p w14:paraId="735CD286" w14:textId="77777777" w:rsidR="00FB5663" w:rsidRPr="007D3617" w:rsidRDefault="00FB5663" w:rsidP="00FB5663">
      <w:pPr>
        <w:pStyle w:val="ListParagraph"/>
        <w:ind w:left="993"/>
        <w:rPr>
          <w:rFonts w:ascii="Arial" w:hAnsi="Arial" w:cs="Arial"/>
        </w:rPr>
      </w:pPr>
    </w:p>
    <w:p w14:paraId="4B054C00"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synopsis of approximately 500 words, outlining the extent, range, quality, and coherence of the work to be submitted.</w:t>
      </w:r>
    </w:p>
    <w:p w14:paraId="25417671" w14:textId="77777777" w:rsidR="00FB5663" w:rsidRPr="007D3617" w:rsidRDefault="00FB5663" w:rsidP="00FB5663">
      <w:pPr>
        <w:pStyle w:val="ListParagraph"/>
        <w:ind w:left="1701"/>
        <w:rPr>
          <w:rFonts w:ascii="Arial" w:hAnsi="Arial" w:cs="Arial"/>
        </w:rPr>
      </w:pPr>
    </w:p>
    <w:p w14:paraId="5B6989B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statement confirming the applicant’s substantial contribution to any publications that have been co-authored.</w:t>
      </w:r>
    </w:p>
    <w:p w14:paraId="7AD61CCE" w14:textId="77777777" w:rsidR="00FB5663" w:rsidRPr="000075EB" w:rsidRDefault="00FB5663" w:rsidP="00FB5663">
      <w:pPr>
        <w:pStyle w:val="ListParagraph"/>
        <w:rPr>
          <w:rFonts w:ascii="Arial" w:hAnsi="Arial" w:cs="Arial"/>
        </w:rPr>
      </w:pPr>
    </w:p>
    <w:p w14:paraId="031C026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declaration that the applicant has not submitted any of the publications for any other award.</w:t>
      </w:r>
    </w:p>
    <w:p w14:paraId="6495BF2D" w14:textId="77777777" w:rsidR="00FB5663" w:rsidRPr="000075EB" w:rsidRDefault="00FB5663" w:rsidP="00FB5663">
      <w:pPr>
        <w:pStyle w:val="ListParagraph"/>
        <w:rPr>
          <w:rFonts w:ascii="Arial" w:hAnsi="Arial" w:cs="Arial"/>
        </w:rPr>
      </w:pPr>
    </w:p>
    <w:p w14:paraId="5FD4084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list of publications that the applicant intends to submit. </w:t>
      </w:r>
    </w:p>
    <w:p w14:paraId="644F527A" w14:textId="77777777" w:rsidR="00FB5663" w:rsidRPr="000075EB" w:rsidRDefault="00FB5663" w:rsidP="00FB5663">
      <w:pPr>
        <w:pStyle w:val="ListParagraph"/>
        <w:rPr>
          <w:rFonts w:ascii="Arial" w:hAnsi="Arial" w:cs="Arial"/>
        </w:rPr>
      </w:pPr>
    </w:p>
    <w:p w14:paraId="521C10B9" w14:textId="77777777" w:rsidR="00FB5663" w:rsidRPr="000075EB" w:rsidRDefault="00FB5663" w:rsidP="00305B1F">
      <w:pPr>
        <w:pStyle w:val="ListParagraph"/>
        <w:numPr>
          <w:ilvl w:val="2"/>
          <w:numId w:val="10"/>
        </w:numPr>
        <w:ind w:left="1701" w:hanging="708"/>
        <w:rPr>
          <w:rFonts w:ascii="Arial" w:hAnsi="Arial" w:cs="Arial"/>
          <w:i/>
          <w:iCs/>
        </w:rPr>
      </w:pPr>
      <w:r w:rsidRPr="007D3617">
        <w:rPr>
          <w:rFonts w:ascii="Arial" w:hAnsi="Arial" w:cs="Arial"/>
        </w:rPr>
        <w:t xml:space="preserve">A curriculum vitae, which must include details of the applicant’s employment or honorary status at the University of Bristol where relevant. </w:t>
      </w:r>
    </w:p>
    <w:p w14:paraId="19BA7375" w14:textId="77777777" w:rsidR="00FB5663" w:rsidRPr="007D3617" w:rsidRDefault="00FB5663" w:rsidP="00FB5663">
      <w:pPr>
        <w:pStyle w:val="ListParagraph"/>
        <w:ind w:left="993"/>
        <w:rPr>
          <w:rFonts w:ascii="Arial" w:hAnsi="Arial" w:cs="Arial"/>
          <w:i/>
          <w:iCs/>
        </w:rPr>
      </w:pPr>
    </w:p>
    <w:p w14:paraId="20EC18B6" w14:textId="11949718"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w:t>
      </w:r>
      <w:r w:rsidR="002774CF">
        <w:rPr>
          <w:rFonts w:ascii="Arial" w:hAnsi="Arial" w:cs="Arial"/>
        </w:rPr>
        <w:t>Faculty Academic Director (PGR) or delegate</w:t>
      </w:r>
      <w:r w:rsidRPr="007D3617">
        <w:rPr>
          <w:rFonts w:ascii="Arial" w:hAnsi="Arial" w:cs="Arial"/>
        </w:rPr>
        <w:t xml:space="preserve"> will decide whether the applicant can register for a doctoral degree by published work. The </w:t>
      </w:r>
      <w:r w:rsidR="002774CF">
        <w:rPr>
          <w:rFonts w:ascii="Arial" w:hAnsi="Arial" w:cs="Arial"/>
        </w:rPr>
        <w:t>Faculty Academic Director (PGR) or delegate</w:t>
      </w:r>
      <w:r w:rsidRPr="007D3617">
        <w:rPr>
          <w:rFonts w:ascii="Arial" w:hAnsi="Arial" w:cs="Arial"/>
        </w:rPr>
        <w:t>’s decision will be based the following:</w:t>
      </w:r>
    </w:p>
    <w:p w14:paraId="1C7CC35A" w14:textId="77777777" w:rsidR="00FB5663" w:rsidRPr="007D3617" w:rsidRDefault="00FB5663" w:rsidP="00FB5663">
      <w:pPr>
        <w:pStyle w:val="ListParagraph"/>
        <w:ind w:left="993"/>
        <w:rPr>
          <w:rFonts w:ascii="Arial" w:hAnsi="Arial" w:cs="Arial"/>
        </w:rPr>
      </w:pPr>
    </w:p>
    <w:p w14:paraId="795F273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applicant meet the eligibility criteria? </w:t>
      </w:r>
    </w:p>
    <w:p w14:paraId="52713D4E" w14:textId="77777777" w:rsidR="00FB5663" w:rsidRPr="007D3617" w:rsidRDefault="00FB5663" w:rsidP="00FB5663">
      <w:pPr>
        <w:pStyle w:val="ListParagraph"/>
        <w:ind w:left="1701"/>
        <w:rPr>
          <w:rFonts w:ascii="Arial" w:hAnsi="Arial" w:cs="Arial"/>
        </w:rPr>
      </w:pPr>
    </w:p>
    <w:p w14:paraId="5D49B3C6"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Is there sufficient appropriate material to indicate that the applicant has a reasonable chance of being awarded a doctorate? It will not be possible to form a judgement unless there is a considerable amount of published work that would typically be expected for the discipline. </w:t>
      </w:r>
    </w:p>
    <w:p w14:paraId="6F8295FB" w14:textId="77777777" w:rsidR="00FB5663" w:rsidRPr="00183995" w:rsidRDefault="00FB5663" w:rsidP="00FB5663">
      <w:pPr>
        <w:pStyle w:val="ListParagraph"/>
        <w:rPr>
          <w:rFonts w:ascii="Arial" w:hAnsi="Arial" w:cs="Arial"/>
        </w:rPr>
      </w:pPr>
    </w:p>
    <w:p w14:paraId="7FC0C35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work relate in a coherent way to a field of knowledge? The works can range over different topics, but they must cohere. </w:t>
      </w:r>
    </w:p>
    <w:p w14:paraId="2112652E" w14:textId="77777777" w:rsidR="00FB5663" w:rsidRPr="00183995" w:rsidRDefault="00FB5663" w:rsidP="00FB5663">
      <w:pPr>
        <w:pStyle w:val="ListParagraph"/>
        <w:rPr>
          <w:rFonts w:ascii="Arial" w:hAnsi="Arial" w:cs="Arial"/>
        </w:rPr>
      </w:pPr>
    </w:p>
    <w:p w14:paraId="59C04C55"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 xml:space="preserve">Is there extensive treatment of the topics covered? Greater weight will be attached to a small number of substantial publications rather than to a larger number of brief notes. </w:t>
      </w:r>
    </w:p>
    <w:p w14:paraId="413D42AE" w14:textId="77777777" w:rsidR="00FB5663" w:rsidRPr="00183995" w:rsidRDefault="00FB5663" w:rsidP="00FB5663">
      <w:pPr>
        <w:pStyle w:val="ListParagraph"/>
        <w:rPr>
          <w:rFonts w:ascii="Arial" w:hAnsi="Arial" w:cs="Arial"/>
        </w:rPr>
      </w:pPr>
    </w:p>
    <w:p w14:paraId="6633D2F8"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Has the work been produced at an appropriate rate relevant to the circumstances in which the research was conducted?</w:t>
      </w:r>
    </w:p>
    <w:p w14:paraId="6D31520D" w14:textId="77777777" w:rsidR="00FB5663" w:rsidRPr="00183995" w:rsidRDefault="00FB5663" w:rsidP="00FB5663">
      <w:pPr>
        <w:pStyle w:val="ListParagraph"/>
        <w:rPr>
          <w:rFonts w:ascii="Arial" w:hAnsi="Arial" w:cs="Arial"/>
        </w:rPr>
      </w:pPr>
    </w:p>
    <w:p w14:paraId="1825B463"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Has the applicant clearly identified their substantial contribution to any co-authored works?</w:t>
      </w:r>
    </w:p>
    <w:p w14:paraId="7985F096" w14:textId="77777777" w:rsidR="00FB5663" w:rsidRPr="00183995" w:rsidRDefault="00FB5663" w:rsidP="00FB5663">
      <w:pPr>
        <w:pStyle w:val="ListParagraph"/>
        <w:rPr>
          <w:rFonts w:ascii="Arial" w:hAnsi="Arial" w:cs="Arial"/>
        </w:rPr>
      </w:pPr>
    </w:p>
    <w:p w14:paraId="226B944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For an EngD by published work, do the publications indicate an appreciation of the industrial context and significance of the research?</w:t>
      </w:r>
    </w:p>
    <w:p w14:paraId="1424C702" w14:textId="77777777" w:rsidR="00FB5663" w:rsidRPr="00183995" w:rsidRDefault="00FB5663" w:rsidP="00FB5663">
      <w:pPr>
        <w:pStyle w:val="ListParagraph"/>
        <w:rPr>
          <w:rFonts w:ascii="Arial" w:hAnsi="Arial" w:cs="Arial"/>
        </w:rPr>
      </w:pPr>
    </w:p>
    <w:p w14:paraId="61F34F52"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For an MD by published work, do the publications indicate a contribution to the advancement of medical knowledge?</w:t>
      </w:r>
    </w:p>
    <w:p w14:paraId="4E36F473" w14:textId="77777777" w:rsidR="00FB5663" w:rsidRPr="005B1BE0" w:rsidRDefault="00FB5663" w:rsidP="00FB5663">
      <w:pPr>
        <w:rPr>
          <w:rFonts w:ascii="Arial" w:hAnsi="Arial" w:cs="Arial"/>
          <w:b/>
          <w:bCs/>
        </w:rPr>
      </w:pPr>
      <w:r w:rsidRPr="005B1BE0">
        <w:rPr>
          <w:rFonts w:ascii="Arial" w:hAnsi="Arial" w:cs="Arial"/>
          <w:b/>
          <w:bCs/>
        </w:rPr>
        <w:t>Registration</w:t>
      </w:r>
    </w:p>
    <w:p w14:paraId="2D4CBCB1" w14:textId="06E04A28"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If the </w:t>
      </w:r>
      <w:r w:rsidR="002774CF">
        <w:rPr>
          <w:rFonts w:ascii="Arial" w:hAnsi="Arial" w:cs="Arial"/>
        </w:rPr>
        <w:t>Faculty Academic Director (PGR) or delegate</w:t>
      </w:r>
      <w:r w:rsidRPr="007D3617">
        <w:rPr>
          <w:rFonts w:ascii="Arial" w:hAnsi="Arial" w:cs="Arial"/>
        </w:rPr>
        <w:t xml:space="preserve"> decides that the applicant can register for a doctoral degree by published work, the applicant must pay the relevant registration and submission fee as part of their registration as a student.</w:t>
      </w:r>
    </w:p>
    <w:p w14:paraId="73EF8EC4" w14:textId="77777777" w:rsidR="00FB5663" w:rsidRPr="007D3617" w:rsidRDefault="00FB5663" w:rsidP="00FB5663">
      <w:pPr>
        <w:pStyle w:val="ListParagraph"/>
        <w:ind w:left="993"/>
        <w:rPr>
          <w:rFonts w:ascii="Arial" w:hAnsi="Arial" w:cs="Arial"/>
        </w:rPr>
      </w:pPr>
    </w:p>
    <w:p w14:paraId="4844E572"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A student who is permitted to register for a doctoral degree by published work must not assume that this will automatically result in a doctoral award, as they must pass an examination in the same way as any other doctoral student.</w:t>
      </w:r>
    </w:p>
    <w:p w14:paraId="16232427" w14:textId="77777777" w:rsidR="00FB5663" w:rsidRPr="00183995" w:rsidRDefault="00FB5663" w:rsidP="00FB5663">
      <w:pPr>
        <w:rPr>
          <w:rFonts w:ascii="Arial" w:hAnsi="Arial" w:cs="Arial"/>
          <w:b/>
          <w:bCs/>
        </w:rPr>
      </w:pPr>
      <w:r w:rsidRPr="00183995">
        <w:rPr>
          <w:rFonts w:ascii="Arial" w:hAnsi="Arial" w:cs="Arial"/>
          <w:b/>
          <w:bCs/>
        </w:rPr>
        <w:t>Support</w:t>
      </w:r>
    </w:p>
    <w:p w14:paraId="5D2EA88F" w14:textId="5A206103"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w:t>
      </w:r>
      <w:r w:rsidR="00623D67">
        <w:rPr>
          <w:rFonts w:ascii="Arial" w:hAnsi="Arial" w:cs="Arial"/>
        </w:rPr>
        <w:t xml:space="preserve">or delegate </w:t>
      </w:r>
      <w:r w:rsidRPr="007D3617">
        <w:rPr>
          <w:rFonts w:ascii="Arial" w:hAnsi="Arial" w:cs="Arial"/>
        </w:rPr>
        <w:t>must appoint an appropriate advisor to support and guide the student during the preparation of their work for submission. The advisor must be a senior academic at the University who is familiar with the standard required and with the student’s field of work.</w:t>
      </w:r>
    </w:p>
    <w:p w14:paraId="62055F39" w14:textId="77777777" w:rsidR="00FB5663" w:rsidRPr="007D3617" w:rsidRDefault="00FB5663" w:rsidP="00FB5663">
      <w:pPr>
        <w:pStyle w:val="ListParagraph"/>
        <w:ind w:left="993"/>
        <w:rPr>
          <w:rFonts w:ascii="Arial" w:hAnsi="Arial" w:cs="Arial"/>
        </w:rPr>
      </w:pPr>
    </w:p>
    <w:p w14:paraId="0322EF6B" w14:textId="29EB07B9"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or </w:t>
      </w:r>
      <w:r w:rsidR="00623D67">
        <w:rPr>
          <w:rFonts w:ascii="Arial" w:hAnsi="Arial" w:cs="Arial"/>
        </w:rPr>
        <w:t>delegate</w:t>
      </w:r>
      <w:r w:rsidRPr="007D3617">
        <w:rPr>
          <w:rFonts w:ascii="Arial" w:hAnsi="Arial" w:cs="Arial"/>
        </w:rPr>
        <w:t xml:space="preserve"> must ensure that the advisor has appropriate knowledge and skills and has the time to carry out their advisory duties. </w:t>
      </w:r>
    </w:p>
    <w:p w14:paraId="6E4789F3" w14:textId="77777777" w:rsidR="00FB5663" w:rsidRPr="00183995" w:rsidRDefault="00FB5663" w:rsidP="00FB5663">
      <w:pPr>
        <w:rPr>
          <w:rFonts w:ascii="Arial" w:hAnsi="Arial" w:cs="Arial"/>
          <w:b/>
          <w:bCs/>
        </w:rPr>
      </w:pPr>
      <w:r w:rsidRPr="00183995">
        <w:rPr>
          <w:rFonts w:ascii="Arial" w:hAnsi="Arial" w:cs="Arial"/>
          <w:b/>
          <w:bCs/>
        </w:rPr>
        <w:t>Duration</w:t>
      </w:r>
    </w:p>
    <w:p w14:paraId="49842451" w14:textId="6AC079BB"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within one year of their registration. In exceptional circumstances, the </w:t>
      </w:r>
      <w:r w:rsidR="002774CF">
        <w:rPr>
          <w:rFonts w:ascii="Arial" w:hAnsi="Arial" w:cs="Arial"/>
        </w:rPr>
        <w:t>Faculty Academic Director (PGR) or delegate</w:t>
      </w:r>
      <w:r w:rsidRPr="007D3617">
        <w:rPr>
          <w:rFonts w:ascii="Arial" w:hAnsi="Arial" w:cs="Arial"/>
        </w:rPr>
        <w:t xml:space="preserve"> can extend the registration period.</w:t>
      </w:r>
    </w:p>
    <w:p w14:paraId="6D721DB3" w14:textId="77777777" w:rsidR="00FB5663" w:rsidRPr="007D3617" w:rsidRDefault="00FB5663" w:rsidP="00FB5663">
      <w:pPr>
        <w:pStyle w:val="ListParagraph"/>
        <w:ind w:left="993"/>
        <w:rPr>
          <w:rFonts w:ascii="Arial" w:hAnsi="Arial" w:cs="Arial"/>
        </w:rPr>
      </w:pPr>
    </w:p>
    <w:p w14:paraId="4DEA59E8"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registered period does not equate to full-time study, as no new substantial research is required. </w:t>
      </w:r>
    </w:p>
    <w:p w14:paraId="3287F91E" w14:textId="77777777" w:rsidR="00FB5663" w:rsidRPr="00183995" w:rsidRDefault="00FB5663" w:rsidP="00FB5663">
      <w:pPr>
        <w:rPr>
          <w:rFonts w:ascii="Arial" w:hAnsi="Arial" w:cs="Arial"/>
          <w:b/>
          <w:bCs/>
        </w:rPr>
      </w:pPr>
      <w:r w:rsidRPr="00183995">
        <w:rPr>
          <w:rFonts w:ascii="Arial" w:hAnsi="Arial" w:cs="Arial"/>
          <w:b/>
          <w:bCs/>
        </w:rPr>
        <w:t>Submission</w:t>
      </w:r>
    </w:p>
    <w:p w14:paraId="256CB397" w14:textId="3DCE4EED"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and to Turnitin in accordance with the </w:t>
      </w:r>
      <w:hyperlink r:id="rId42" w:history="1">
        <w:r w:rsidRPr="00A035BE">
          <w:rPr>
            <w:rStyle w:val="Hyperlink"/>
            <w:rFonts w:ascii="Arial" w:hAnsi="Arial" w:cs="Arial"/>
          </w:rPr>
          <w:t>standard submission process</w:t>
        </w:r>
      </w:hyperlink>
      <w:r w:rsidRPr="007D3617">
        <w:rPr>
          <w:rFonts w:ascii="Arial" w:hAnsi="Arial" w:cs="Arial"/>
        </w:rPr>
        <w:t>.</w:t>
      </w:r>
    </w:p>
    <w:p w14:paraId="56326A77" w14:textId="77777777" w:rsidR="00FB5663" w:rsidRPr="007D3617" w:rsidRDefault="00FB5663" w:rsidP="00FB5663">
      <w:pPr>
        <w:pStyle w:val="ListParagraph"/>
        <w:ind w:left="993"/>
        <w:rPr>
          <w:rFonts w:ascii="Arial" w:hAnsi="Arial" w:cs="Arial"/>
        </w:rPr>
      </w:pPr>
    </w:p>
    <w:p w14:paraId="672B436D"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student’s submission must consist of the following:</w:t>
      </w:r>
    </w:p>
    <w:p w14:paraId="01C69188" w14:textId="77777777" w:rsidR="00FB5663" w:rsidRPr="0024389D" w:rsidRDefault="00FB5663" w:rsidP="00FB5663">
      <w:pPr>
        <w:pStyle w:val="ListParagraph"/>
        <w:rPr>
          <w:rFonts w:ascii="Arial" w:hAnsi="Arial" w:cs="Arial"/>
        </w:rPr>
      </w:pPr>
    </w:p>
    <w:p w14:paraId="39C9B538" w14:textId="20DC31A6" w:rsidR="00FB5663" w:rsidRDefault="00FB5663" w:rsidP="00D07338">
      <w:pPr>
        <w:pStyle w:val="ListParagraph"/>
        <w:numPr>
          <w:ilvl w:val="2"/>
          <w:numId w:val="10"/>
        </w:numPr>
        <w:ind w:left="1701" w:hanging="708"/>
        <w:rPr>
          <w:rFonts w:ascii="Arial" w:hAnsi="Arial" w:cs="Arial"/>
        </w:rPr>
      </w:pPr>
      <w:r w:rsidRPr="007D3617">
        <w:rPr>
          <w:rFonts w:ascii="Arial" w:hAnsi="Arial" w:cs="Arial"/>
        </w:rPr>
        <w:t xml:space="preserve">The standard preliminary pages, as set out in the </w:t>
      </w:r>
      <w:hyperlink r:id="rId43" w:history="1">
        <w:r w:rsidRPr="00F43CB3">
          <w:rPr>
            <w:rStyle w:val="Hyperlink"/>
            <w:rFonts w:ascii="Arial" w:hAnsi="Arial" w:cs="Arial"/>
          </w:rPr>
          <w:t>dissertation content and format section</w:t>
        </w:r>
      </w:hyperlink>
      <w:r w:rsidRPr="007D3617">
        <w:rPr>
          <w:rFonts w:ascii="Arial" w:hAnsi="Arial" w:cs="Arial"/>
        </w:rPr>
        <w:t>.</w:t>
      </w:r>
    </w:p>
    <w:p w14:paraId="0A3A02A3" w14:textId="77777777" w:rsidR="00FB5663" w:rsidRPr="007D3617" w:rsidRDefault="00FB5663" w:rsidP="00D07338">
      <w:pPr>
        <w:pStyle w:val="ListParagraph"/>
        <w:ind w:left="1701" w:hanging="708"/>
        <w:rPr>
          <w:rFonts w:ascii="Arial" w:hAnsi="Arial" w:cs="Arial"/>
        </w:rPr>
      </w:pPr>
    </w:p>
    <w:p w14:paraId="172540BD" w14:textId="6D3F29CD" w:rsidR="00D07338" w:rsidRDefault="00D07338" w:rsidP="00D07338">
      <w:pPr>
        <w:pStyle w:val="ListParagraph"/>
        <w:numPr>
          <w:ilvl w:val="2"/>
          <w:numId w:val="10"/>
        </w:numPr>
        <w:ind w:left="1701" w:hanging="708"/>
        <w:rPr>
          <w:rFonts w:ascii="Arial" w:hAnsi="Arial" w:cs="Arial"/>
        </w:rPr>
      </w:pPr>
      <w:r w:rsidRPr="00D07338">
        <w:rPr>
          <w:rFonts w:ascii="Arial" w:hAnsi="Arial" w:cs="Arial"/>
        </w:rPr>
        <w:t xml:space="preserve">The preliminary pages include the requirement for a statement on the inclusion of published and collaborative work. The student must use this statement to demonstrate how much the published work is based on their own independent study and how much it was conducted in collaboration or </w:t>
      </w:r>
      <w:r w:rsidRPr="00D07338">
        <w:rPr>
          <w:rFonts w:ascii="Arial" w:hAnsi="Arial" w:cs="Arial"/>
        </w:rPr>
        <w:lastRenderedPageBreak/>
        <w:t>with the assistance of others. The student must describe how they have made a substantial contribution to any co-authored works</w:t>
      </w:r>
      <w:r w:rsidR="008031BB">
        <w:rPr>
          <w:rFonts w:ascii="Arial" w:hAnsi="Arial" w:cs="Arial"/>
        </w:rPr>
        <w:t>.</w:t>
      </w:r>
      <w:r w:rsidRPr="00D07338">
        <w:rPr>
          <w:rFonts w:ascii="Arial" w:hAnsi="Arial" w:cs="Arial"/>
        </w:rPr>
        <w:t xml:space="preserve"> </w:t>
      </w:r>
    </w:p>
    <w:p w14:paraId="51EE1B0B" w14:textId="77777777" w:rsidR="00FB5663" w:rsidRPr="0024389D" w:rsidRDefault="00FB5663" w:rsidP="00FB5663">
      <w:pPr>
        <w:pStyle w:val="ListParagraph"/>
        <w:rPr>
          <w:rFonts w:ascii="Arial" w:hAnsi="Arial" w:cs="Arial"/>
        </w:rPr>
      </w:pPr>
    </w:p>
    <w:p w14:paraId="3690556E" w14:textId="4983EFFA"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substantial commentary of up to 1</w:t>
      </w:r>
      <w:r w:rsidR="00CE7036">
        <w:rPr>
          <w:rFonts w:ascii="Arial" w:hAnsi="Arial" w:cs="Arial"/>
        </w:rPr>
        <w:t>5</w:t>
      </w:r>
      <w:r w:rsidRPr="007D3617">
        <w:rPr>
          <w:rFonts w:ascii="Arial" w:hAnsi="Arial" w:cs="Arial"/>
        </w:rPr>
        <w:t>,000 words. The commentary must state the aims and nature of the research, demonstrate the coherence across the published work, and indicate the student’s view of their work’s significance and original contribution to the field.</w:t>
      </w:r>
      <w:r w:rsidR="00FE686A">
        <w:rPr>
          <w:rFonts w:ascii="Arial" w:hAnsi="Arial" w:cs="Arial"/>
        </w:rPr>
        <w:t xml:space="preserve"> </w:t>
      </w:r>
      <w:r w:rsidR="00FE686A" w:rsidRPr="00FE686A">
        <w:rPr>
          <w:rFonts w:ascii="Arial" w:hAnsi="Arial" w:cs="Arial"/>
        </w:rPr>
        <w:t>The commentary must be appropriately referenced, including where the student uses their own published text.</w:t>
      </w:r>
    </w:p>
    <w:p w14:paraId="5A2A2E08" w14:textId="77777777" w:rsidR="00FB5663" w:rsidRPr="0024389D" w:rsidRDefault="00FB5663" w:rsidP="00FB5663">
      <w:pPr>
        <w:pStyle w:val="ListParagraph"/>
        <w:rPr>
          <w:rFonts w:ascii="Arial" w:hAnsi="Arial" w:cs="Arial"/>
        </w:rPr>
      </w:pPr>
    </w:p>
    <w:p w14:paraId="1F34D747"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curriculum vitae that focuses on the student's research career and on the circumstances in which the research that led to the published work was carried out.</w:t>
      </w:r>
    </w:p>
    <w:p w14:paraId="4933879F" w14:textId="77777777" w:rsidR="00FB5663" w:rsidRPr="0024389D" w:rsidRDefault="00FB5663" w:rsidP="00FB5663">
      <w:pPr>
        <w:pStyle w:val="ListParagraph"/>
        <w:rPr>
          <w:rFonts w:ascii="Arial" w:hAnsi="Arial" w:cs="Arial"/>
        </w:rPr>
      </w:pPr>
    </w:p>
    <w:p w14:paraId="58E6CDE1"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Copies of the publications. The student can include publications beyond those listed in their application if they are at least in press at the point of submission. </w:t>
      </w:r>
    </w:p>
    <w:p w14:paraId="297518E4" w14:textId="77777777" w:rsidR="00FB5663" w:rsidRPr="000A4057" w:rsidRDefault="00FB5663" w:rsidP="00FB5663">
      <w:pPr>
        <w:rPr>
          <w:rFonts w:ascii="Arial" w:hAnsi="Arial" w:cs="Arial"/>
          <w:b/>
          <w:bCs/>
        </w:rPr>
      </w:pPr>
      <w:r w:rsidRPr="000A4057">
        <w:rPr>
          <w:rFonts w:ascii="Arial" w:hAnsi="Arial" w:cs="Arial"/>
          <w:b/>
          <w:bCs/>
        </w:rPr>
        <w:t>Examination</w:t>
      </w:r>
    </w:p>
    <w:p w14:paraId="0C48A8BD" w14:textId="0C379179" w:rsidR="00FB5663" w:rsidRPr="0022481A"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A doctoral award by published work must be of an equivalent standard to a doctoral degree by dissertation, as set out in the </w:t>
      </w:r>
      <w:hyperlink r:id="rId44" w:history="1">
        <w:r w:rsidRPr="008937F7">
          <w:rPr>
            <w:rStyle w:val="Hyperlink"/>
            <w:rFonts w:ascii="Arial" w:hAnsi="Arial" w:cs="Arial"/>
            <w:iCs/>
          </w:rPr>
          <w:t>award criteria</w:t>
        </w:r>
      </w:hyperlink>
      <w:r w:rsidRPr="007D3617">
        <w:rPr>
          <w:rFonts w:ascii="Arial" w:eastAsia="Calibri" w:hAnsi="Arial" w:cs="Arial"/>
        </w:rPr>
        <w:t>.</w:t>
      </w:r>
    </w:p>
    <w:p w14:paraId="5A7E2031" w14:textId="77777777" w:rsidR="00FB5663" w:rsidRPr="007D3617" w:rsidRDefault="00FB5663" w:rsidP="00FB5663">
      <w:pPr>
        <w:pStyle w:val="ListParagraph"/>
        <w:ind w:left="993"/>
        <w:rPr>
          <w:rFonts w:ascii="Arial" w:hAnsi="Arial" w:cs="Arial"/>
        </w:rPr>
      </w:pPr>
    </w:p>
    <w:p w14:paraId="33A5E738"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EngD by published work student must also demonstrate an appreciation of the industrial context and significance of the research in their submission and examination.</w:t>
      </w:r>
    </w:p>
    <w:p w14:paraId="7EA42D00" w14:textId="77777777" w:rsidR="00FB5663" w:rsidRPr="0022481A" w:rsidRDefault="00FB5663" w:rsidP="00FB5663">
      <w:pPr>
        <w:pStyle w:val="ListParagraph"/>
        <w:rPr>
          <w:rFonts w:ascii="Arial" w:hAnsi="Arial" w:cs="Arial"/>
        </w:rPr>
      </w:pPr>
    </w:p>
    <w:p w14:paraId="7B5F5B2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MD by published work student must also demonstrate their contribution to the advancement of medical knowledge in their submission and examination.</w:t>
      </w:r>
    </w:p>
    <w:p w14:paraId="1438AE47" w14:textId="77777777" w:rsidR="00FB5663" w:rsidRPr="0022481A" w:rsidRDefault="00FB5663" w:rsidP="00FB5663">
      <w:pPr>
        <w:pStyle w:val="ListParagraph"/>
        <w:rPr>
          <w:rFonts w:ascii="Arial" w:hAnsi="Arial" w:cs="Arial"/>
        </w:rPr>
      </w:pPr>
    </w:p>
    <w:p w14:paraId="5D829BCE"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is examined in the same way as all research degrees with an oral examination. The advisor will undertake the role allocated to the main supervisor in selecting examiners.</w:t>
      </w:r>
    </w:p>
    <w:p w14:paraId="76A008A5" w14:textId="77777777" w:rsidR="00FB5663" w:rsidRPr="0022481A" w:rsidRDefault="00FB5663" w:rsidP="00FB5663">
      <w:pPr>
        <w:pStyle w:val="ListParagraph"/>
        <w:rPr>
          <w:rFonts w:ascii="Arial" w:hAnsi="Arial" w:cs="Arial"/>
        </w:rPr>
      </w:pPr>
    </w:p>
    <w:p w14:paraId="7478A7D6" w14:textId="21D70F30" w:rsidR="00FB5663" w:rsidRDefault="00FB5663" w:rsidP="00305B1F">
      <w:pPr>
        <w:pStyle w:val="ListParagraph"/>
        <w:numPr>
          <w:ilvl w:val="1"/>
          <w:numId w:val="10"/>
        </w:numPr>
        <w:ind w:left="993" w:hanging="633"/>
      </w:pPr>
      <w:r w:rsidRPr="007D3617">
        <w:rPr>
          <w:rFonts w:ascii="Arial" w:hAnsi="Arial" w:cs="Arial"/>
        </w:rPr>
        <w:t xml:space="preserve">Examiners can recommend any of the </w:t>
      </w:r>
      <w:hyperlink r:id="rId45" w:history="1">
        <w:r w:rsidRPr="00E56643">
          <w:rPr>
            <w:rStyle w:val="Hyperlink"/>
            <w:rFonts w:ascii="Arial" w:hAnsi="Arial" w:cs="Arial"/>
          </w:rPr>
          <w:t>standard outcomes</w:t>
        </w:r>
      </w:hyperlink>
      <w:r w:rsidRPr="007D3617">
        <w:rPr>
          <w:rFonts w:ascii="Arial" w:eastAsia="Calibri" w:hAnsi="Arial" w:cs="Arial"/>
        </w:rPr>
        <w:t xml:space="preserve"> </w:t>
      </w:r>
      <w:r w:rsidRPr="007D3617">
        <w:rPr>
          <w:rFonts w:ascii="Arial" w:hAnsi="Arial" w:cs="Arial"/>
        </w:rPr>
        <w:t xml:space="preserve">from an examination. For outcomes that require revisions, the examiners can only specify changes to the text in the commentary and not to the publications. Examiners can also require that individual publications are removed as part of the revision process. </w:t>
      </w:r>
    </w:p>
    <w:p w14:paraId="53CBAD5C" w14:textId="77777777" w:rsidR="00FB5663" w:rsidRDefault="00FB5663" w:rsidP="00FB5663">
      <w:pPr>
        <w:rPr>
          <w:rFonts w:ascii="Arial" w:hAnsi="Arial" w:cs="Arial"/>
        </w:rPr>
      </w:pPr>
      <w:r>
        <w:rPr>
          <w:rFonts w:ascii="Arial" w:hAnsi="Arial" w:cs="Arial"/>
        </w:rPr>
        <w:br w:type="page"/>
      </w:r>
    </w:p>
    <w:p w14:paraId="47C67C8F"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admission, registration, and induction</w:t>
      </w:r>
    </w:p>
    <w:p w14:paraId="24A5677F"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78803C0A" w14:textId="77777777" w:rsidR="00FB5663" w:rsidRPr="00E60D6A" w:rsidRDefault="00FB5663" w:rsidP="00FB5663">
      <w:pPr>
        <w:rPr>
          <w:rFonts w:ascii="Arial" w:hAnsi="Arial" w:cs="Arial"/>
        </w:rPr>
      </w:pPr>
      <w:r w:rsidRPr="00E60D6A">
        <w:rPr>
          <w:rFonts w:ascii="Arial" w:hAnsi="Arial" w:cs="Arial"/>
        </w:rPr>
        <w:t xml:space="preserve">The regulations in this section cover minimum requirements and decisions for admissions, the rules for registration, and what must be covered in induction. </w:t>
      </w:r>
    </w:p>
    <w:tbl>
      <w:tblPr>
        <w:tblStyle w:val="TableGrid"/>
        <w:tblW w:w="0" w:type="auto"/>
        <w:tblLayout w:type="fixed"/>
        <w:tblLook w:val="06A0" w:firstRow="1" w:lastRow="0" w:firstColumn="1" w:lastColumn="0" w:noHBand="1" w:noVBand="1"/>
      </w:tblPr>
      <w:tblGrid>
        <w:gridCol w:w="9015"/>
      </w:tblGrid>
      <w:tr w:rsidR="00FB5663" w:rsidRPr="008F17C0" w14:paraId="3C7609C1" w14:textId="77777777" w:rsidTr="00993544">
        <w:trPr>
          <w:trHeight w:val="300"/>
        </w:trPr>
        <w:tc>
          <w:tcPr>
            <w:tcW w:w="9015" w:type="dxa"/>
          </w:tcPr>
          <w:p w14:paraId="6A8C41B8" w14:textId="77777777" w:rsidR="00FB5663" w:rsidRPr="00E60D6A" w:rsidRDefault="00FB5663" w:rsidP="00993544">
            <w:pPr>
              <w:rPr>
                <w:rFonts w:ascii="Arial" w:hAnsi="Arial" w:cs="Arial"/>
              </w:rPr>
            </w:pPr>
            <w:r w:rsidRPr="00E60D6A">
              <w:rPr>
                <w:rFonts w:ascii="Arial" w:hAnsi="Arial" w:cs="Arial"/>
              </w:rPr>
              <w:t>In this section:</w:t>
            </w:r>
          </w:p>
          <w:p w14:paraId="21C213E0" w14:textId="77777777" w:rsidR="00FB5663" w:rsidRDefault="00FB5663" w:rsidP="00305B1F">
            <w:pPr>
              <w:pStyle w:val="ListParagraph"/>
              <w:numPr>
                <w:ilvl w:val="0"/>
                <w:numId w:val="13"/>
              </w:numPr>
              <w:rPr>
                <w:rFonts w:ascii="Arial" w:hAnsi="Arial" w:cs="Arial"/>
              </w:rPr>
            </w:pPr>
            <w:r>
              <w:rPr>
                <w:rFonts w:ascii="Arial" w:hAnsi="Arial" w:cs="Arial"/>
              </w:rPr>
              <w:t>Admission requirements</w:t>
            </w:r>
          </w:p>
          <w:p w14:paraId="2D813EA9" w14:textId="77777777" w:rsidR="00FB5663" w:rsidRDefault="00FB5663" w:rsidP="00305B1F">
            <w:pPr>
              <w:pStyle w:val="ListParagraph"/>
              <w:numPr>
                <w:ilvl w:val="0"/>
                <w:numId w:val="13"/>
              </w:numPr>
              <w:rPr>
                <w:rFonts w:ascii="Arial" w:hAnsi="Arial" w:cs="Arial"/>
              </w:rPr>
            </w:pPr>
            <w:r>
              <w:rPr>
                <w:rFonts w:ascii="Arial" w:hAnsi="Arial" w:cs="Arial"/>
              </w:rPr>
              <w:t>Admission decisions</w:t>
            </w:r>
          </w:p>
          <w:p w14:paraId="524D9B68" w14:textId="77777777" w:rsidR="00FB5663" w:rsidRDefault="00FB5663" w:rsidP="00305B1F">
            <w:pPr>
              <w:pStyle w:val="ListParagraph"/>
              <w:numPr>
                <w:ilvl w:val="0"/>
                <w:numId w:val="13"/>
              </w:numPr>
              <w:rPr>
                <w:rFonts w:ascii="Arial" w:hAnsi="Arial" w:cs="Arial"/>
              </w:rPr>
            </w:pPr>
            <w:r>
              <w:rPr>
                <w:rFonts w:ascii="Arial" w:hAnsi="Arial" w:cs="Arial"/>
              </w:rPr>
              <w:t>Registration</w:t>
            </w:r>
          </w:p>
          <w:p w14:paraId="064FBF99" w14:textId="77777777" w:rsidR="00FB5663" w:rsidRPr="008F17C0" w:rsidRDefault="00FB5663" w:rsidP="00305B1F">
            <w:pPr>
              <w:pStyle w:val="ListParagraph"/>
              <w:numPr>
                <w:ilvl w:val="0"/>
                <w:numId w:val="13"/>
              </w:numPr>
              <w:rPr>
                <w:rFonts w:ascii="Arial" w:hAnsi="Arial" w:cs="Arial"/>
              </w:rPr>
            </w:pPr>
            <w:r>
              <w:rPr>
                <w:rFonts w:ascii="Arial" w:hAnsi="Arial" w:cs="Arial"/>
              </w:rPr>
              <w:t>Induction</w:t>
            </w:r>
          </w:p>
        </w:tc>
      </w:tr>
    </w:tbl>
    <w:p w14:paraId="1760FB4C" w14:textId="77777777" w:rsidR="00FB5663" w:rsidRDefault="00FB5663" w:rsidP="00FB5663">
      <w:pPr>
        <w:rPr>
          <w:rFonts w:ascii="Arial" w:hAnsi="Arial" w:cs="Arial"/>
          <w:b/>
          <w:bCs/>
        </w:rPr>
      </w:pPr>
    </w:p>
    <w:p w14:paraId="7E953F57" w14:textId="77777777" w:rsidR="00FB5663" w:rsidRPr="00E60D6A" w:rsidRDefault="00FB5663" w:rsidP="00FB5663">
      <w:pPr>
        <w:rPr>
          <w:rFonts w:ascii="Arial" w:hAnsi="Arial" w:cs="Arial"/>
          <w:b/>
          <w:bCs/>
        </w:rPr>
      </w:pPr>
      <w:r w:rsidRPr="00E60D6A">
        <w:rPr>
          <w:rFonts w:ascii="Arial" w:hAnsi="Arial" w:cs="Arial"/>
          <w:b/>
          <w:bCs/>
        </w:rPr>
        <w:t>Admission requirements</w:t>
      </w:r>
    </w:p>
    <w:p w14:paraId="3EABD74E" w14:textId="77777777" w:rsidR="00FB5663" w:rsidRDefault="00FB5663" w:rsidP="00305B1F">
      <w:pPr>
        <w:pStyle w:val="ListParagraph"/>
        <w:numPr>
          <w:ilvl w:val="1"/>
          <w:numId w:val="12"/>
        </w:numPr>
        <w:rPr>
          <w:rFonts w:ascii="Arial" w:hAnsi="Arial" w:cs="Arial"/>
        </w:rPr>
      </w:pPr>
      <w:r w:rsidRPr="00E60D6A">
        <w:rPr>
          <w:rFonts w:ascii="Arial" w:hAnsi="Arial" w:cs="Arial"/>
        </w:rPr>
        <w:t>For admission to a PGR degree programme, an applicant must as a minimum meet at least one of the following criteria:</w:t>
      </w:r>
    </w:p>
    <w:p w14:paraId="616F97FC" w14:textId="77777777" w:rsidR="00FB5663" w:rsidRDefault="00FB5663" w:rsidP="00FB5663">
      <w:pPr>
        <w:pStyle w:val="ListParagraph"/>
        <w:ind w:left="792"/>
        <w:rPr>
          <w:rFonts w:ascii="Arial" w:hAnsi="Arial" w:cs="Arial"/>
        </w:rPr>
      </w:pPr>
    </w:p>
    <w:p w14:paraId="112697C9" w14:textId="77777777" w:rsidR="00FB5663" w:rsidRDefault="00FB5663" w:rsidP="00305B1F">
      <w:pPr>
        <w:pStyle w:val="ListParagraph"/>
        <w:numPr>
          <w:ilvl w:val="2"/>
          <w:numId w:val="12"/>
        </w:numPr>
        <w:ind w:left="1701" w:hanging="850"/>
        <w:rPr>
          <w:rFonts w:ascii="Arial" w:hAnsi="Arial" w:cs="Arial"/>
        </w:rPr>
      </w:pPr>
      <w:r w:rsidRPr="79F9B63E">
        <w:rPr>
          <w:rFonts w:ascii="Arial" w:hAnsi="Arial" w:cs="Arial"/>
        </w:rPr>
        <w:t>Have a first degree, normally an upper second class (2.1) or above honour’s degree from a UK university or an overseas equivalent.</w:t>
      </w:r>
    </w:p>
    <w:p w14:paraId="1099A974" w14:textId="77777777" w:rsidR="00FB5663" w:rsidRPr="00E60D6A" w:rsidRDefault="00FB5663" w:rsidP="00FB5663">
      <w:pPr>
        <w:pStyle w:val="ListParagraph"/>
        <w:ind w:left="1701"/>
        <w:rPr>
          <w:rFonts w:ascii="Arial" w:hAnsi="Arial" w:cs="Arial"/>
        </w:rPr>
      </w:pPr>
    </w:p>
    <w:p w14:paraId="720679CA"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 xml:space="preserve">Have a relevant master’s degree. </w:t>
      </w:r>
    </w:p>
    <w:p w14:paraId="7D7B327D" w14:textId="77777777" w:rsidR="00FB5663" w:rsidRPr="00E60D6A" w:rsidRDefault="00FB5663" w:rsidP="00FB5663">
      <w:pPr>
        <w:pStyle w:val="ListParagraph"/>
        <w:rPr>
          <w:rFonts w:ascii="Arial" w:hAnsi="Arial" w:cs="Arial"/>
        </w:rPr>
      </w:pPr>
    </w:p>
    <w:p w14:paraId="7A4CEC34"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Have evidence of prior learning or achievement that demonstrate</w:t>
      </w:r>
      <w:r>
        <w:rPr>
          <w:rFonts w:ascii="Arial" w:hAnsi="Arial" w:cs="Arial"/>
        </w:rPr>
        <w:t>s</w:t>
      </w:r>
      <w:r w:rsidRPr="00E60D6A">
        <w:rPr>
          <w:rFonts w:ascii="Arial" w:hAnsi="Arial" w:cs="Arial"/>
        </w:rPr>
        <w:t xml:space="preserve"> the individual’s potential to succeed in completing the PGR degree programme.</w:t>
      </w:r>
    </w:p>
    <w:p w14:paraId="740E7E66" w14:textId="77777777" w:rsidR="00FB5663" w:rsidRPr="00E60D6A" w:rsidRDefault="00FB5663" w:rsidP="00FB5663">
      <w:pPr>
        <w:pStyle w:val="ListParagraph"/>
        <w:ind w:left="792"/>
        <w:rPr>
          <w:rFonts w:ascii="Arial" w:hAnsi="Arial" w:cs="Arial"/>
        </w:rPr>
      </w:pPr>
    </w:p>
    <w:p w14:paraId="6B140477" w14:textId="77777777" w:rsidR="00FB5663" w:rsidRDefault="00FB5663" w:rsidP="00305B1F">
      <w:pPr>
        <w:pStyle w:val="ListParagraph"/>
        <w:numPr>
          <w:ilvl w:val="1"/>
          <w:numId w:val="12"/>
        </w:numPr>
        <w:rPr>
          <w:rFonts w:ascii="Arial" w:hAnsi="Arial" w:cs="Arial"/>
        </w:rPr>
      </w:pPr>
      <w:r w:rsidRPr="00E60D6A">
        <w:rPr>
          <w:rFonts w:ascii="Arial" w:hAnsi="Arial" w:cs="Arial"/>
        </w:rPr>
        <w:t xml:space="preserve">The </w:t>
      </w:r>
      <w:hyperlink r:id="rId46" w:history="1">
        <w:r w:rsidRPr="00E60D6A">
          <w:rPr>
            <w:rStyle w:val="Hyperlink"/>
            <w:rFonts w:ascii="Arial" w:hAnsi="Arial" w:cs="Arial"/>
          </w:rPr>
          <w:t>postgraduate prospectus</w:t>
        </w:r>
      </w:hyperlink>
      <w:r w:rsidRPr="00E60D6A">
        <w:rPr>
          <w:rFonts w:ascii="Arial" w:hAnsi="Arial" w:cs="Arial"/>
        </w:rPr>
        <w:t xml:space="preserve"> sets out programme-specific PGR admission requirements, including English language entry requirements for applicants whose first language is not English. </w:t>
      </w:r>
    </w:p>
    <w:p w14:paraId="79FC3B58" w14:textId="77777777" w:rsidR="00FB5663" w:rsidRPr="00E60D6A" w:rsidRDefault="00FB5663" w:rsidP="00FB5663">
      <w:pPr>
        <w:pStyle w:val="ListParagraph"/>
        <w:ind w:left="792"/>
        <w:rPr>
          <w:rFonts w:ascii="Arial" w:hAnsi="Arial" w:cs="Arial"/>
        </w:rPr>
      </w:pPr>
    </w:p>
    <w:p w14:paraId="5C7D9162" w14:textId="77777777" w:rsidR="00FB5663" w:rsidRDefault="00FB5663" w:rsidP="00305B1F">
      <w:pPr>
        <w:pStyle w:val="ListParagraph"/>
        <w:numPr>
          <w:ilvl w:val="1"/>
          <w:numId w:val="12"/>
        </w:numPr>
        <w:rPr>
          <w:rFonts w:ascii="Arial" w:hAnsi="Arial" w:cs="Arial"/>
        </w:rPr>
      </w:pPr>
      <w:r w:rsidRPr="00E60D6A">
        <w:rPr>
          <w:rFonts w:ascii="Arial" w:hAnsi="Arial" w:cs="Arial"/>
        </w:rPr>
        <w:t>Doctoral training entities can have additional admission criteria.</w:t>
      </w:r>
    </w:p>
    <w:p w14:paraId="583F4487" w14:textId="77777777" w:rsidR="00FB5663" w:rsidRPr="00E60D6A" w:rsidRDefault="00FB5663" w:rsidP="00FB5663">
      <w:pPr>
        <w:pStyle w:val="ListParagraph"/>
        <w:rPr>
          <w:rFonts w:ascii="Arial" w:hAnsi="Arial" w:cs="Arial"/>
        </w:rPr>
      </w:pPr>
    </w:p>
    <w:p w14:paraId="0E34C66A" w14:textId="62620735" w:rsidR="00FB5663" w:rsidRPr="00E60D6A" w:rsidRDefault="00FB5663" w:rsidP="00305B1F">
      <w:pPr>
        <w:pStyle w:val="ListParagraph"/>
        <w:numPr>
          <w:ilvl w:val="1"/>
          <w:numId w:val="12"/>
        </w:numPr>
        <w:rPr>
          <w:rFonts w:ascii="Arial" w:hAnsi="Arial" w:cs="Arial"/>
        </w:rPr>
      </w:pPr>
      <w:r w:rsidRPr="00E60D6A">
        <w:rPr>
          <w:rFonts w:ascii="Arial" w:hAnsi="Arial" w:cs="Arial"/>
        </w:rPr>
        <w:t xml:space="preserve">Applicants who wish to study by distance learning must follow the admission considerations in the </w:t>
      </w:r>
      <w:hyperlink r:id="rId47" w:history="1">
        <w:r w:rsidRPr="00D044AF">
          <w:rPr>
            <w:rStyle w:val="Hyperlink"/>
            <w:rFonts w:ascii="Arial" w:hAnsi="Arial" w:cs="Arial"/>
          </w:rPr>
          <w:t>policy for research degrees by distance learning</w:t>
        </w:r>
      </w:hyperlink>
      <w:r w:rsidRPr="00E60D6A">
        <w:rPr>
          <w:rStyle w:val="normaltextrun"/>
          <w:rFonts w:ascii="Arial" w:hAnsi="Arial" w:cs="Arial"/>
          <w:color w:val="000000"/>
          <w:shd w:val="clear" w:color="auto" w:fill="FFFFFF"/>
        </w:rPr>
        <w:t>.</w:t>
      </w:r>
    </w:p>
    <w:p w14:paraId="19AC7C0B" w14:textId="77777777" w:rsidR="00FB5663" w:rsidRPr="00E60D6A" w:rsidRDefault="00FB5663" w:rsidP="00FB5663">
      <w:pPr>
        <w:rPr>
          <w:rFonts w:ascii="Arial" w:hAnsi="Arial" w:cs="Arial"/>
          <w:b/>
          <w:bCs/>
        </w:rPr>
      </w:pPr>
      <w:r w:rsidRPr="00E60D6A">
        <w:rPr>
          <w:rFonts w:ascii="Arial" w:hAnsi="Arial" w:cs="Arial"/>
          <w:b/>
          <w:bCs/>
        </w:rPr>
        <w:t>Admission decisions</w:t>
      </w:r>
    </w:p>
    <w:p w14:paraId="091F79EE" w14:textId="77777777" w:rsidR="00FB5663" w:rsidRDefault="00FB5663" w:rsidP="00305B1F">
      <w:pPr>
        <w:pStyle w:val="ListParagraph"/>
        <w:numPr>
          <w:ilvl w:val="1"/>
          <w:numId w:val="12"/>
        </w:numPr>
        <w:rPr>
          <w:rFonts w:ascii="Arial" w:hAnsi="Arial" w:cs="Arial"/>
        </w:rPr>
      </w:pPr>
      <w:r w:rsidRPr="00E60D6A">
        <w:rPr>
          <w:rFonts w:ascii="Arial" w:hAnsi="Arial" w:cs="Arial"/>
        </w:rPr>
        <w:t>Admission decisions for a PGR programme must be made by two or more members of academic staff.</w:t>
      </w:r>
    </w:p>
    <w:p w14:paraId="17956153" w14:textId="77777777" w:rsidR="00FB5663" w:rsidRPr="00E60D6A" w:rsidRDefault="00FB5663" w:rsidP="00FB5663">
      <w:pPr>
        <w:pStyle w:val="ListParagraph"/>
        <w:ind w:left="792"/>
        <w:rPr>
          <w:rFonts w:ascii="Arial" w:hAnsi="Arial" w:cs="Arial"/>
        </w:rPr>
      </w:pPr>
    </w:p>
    <w:p w14:paraId="58C37A07" w14:textId="77777777" w:rsidR="00FB5663" w:rsidRDefault="00FB5663" w:rsidP="00305B1F">
      <w:pPr>
        <w:pStyle w:val="ListParagraph"/>
        <w:numPr>
          <w:ilvl w:val="1"/>
          <w:numId w:val="12"/>
        </w:numPr>
        <w:rPr>
          <w:rFonts w:ascii="Arial" w:hAnsi="Arial" w:cs="Arial"/>
        </w:rPr>
      </w:pPr>
      <w:r w:rsidRPr="00E60D6A">
        <w:rPr>
          <w:rFonts w:ascii="Arial" w:hAnsi="Arial" w:cs="Arial"/>
        </w:rPr>
        <w:t>When making admission decisions, selectors must take account of the University’s statutory responsibilities for equal opportunities and of any related policies. Admission decisions must be based on fair and justifiable criteria.</w:t>
      </w:r>
    </w:p>
    <w:p w14:paraId="5E2D4651" w14:textId="77777777" w:rsidR="00FB5663" w:rsidRPr="002B288E" w:rsidRDefault="00FB5663" w:rsidP="00FB5663">
      <w:pPr>
        <w:pStyle w:val="ListParagraph"/>
        <w:rPr>
          <w:rFonts w:ascii="Arial" w:hAnsi="Arial" w:cs="Arial"/>
        </w:rPr>
      </w:pPr>
    </w:p>
    <w:p w14:paraId="09EF8139" w14:textId="77777777" w:rsidR="00FB5663" w:rsidRDefault="00FB5663" w:rsidP="00305B1F">
      <w:pPr>
        <w:pStyle w:val="ListParagraph"/>
        <w:numPr>
          <w:ilvl w:val="1"/>
          <w:numId w:val="12"/>
        </w:numPr>
        <w:rPr>
          <w:rFonts w:ascii="Arial" w:hAnsi="Arial" w:cs="Arial"/>
        </w:rPr>
      </w:pPr>
      <w:r w:rsidRPr="00E60D6A">
        <w:rPr>
          <w:rFonts w:ascii="Arial" w:hAnsi="Arial" w:cs="Arial"/>
        </w:rPr>
        <w:t>Selectors must keep a record of their admission decisions.</w:t>
      </w:r>
    </w:p>
    <w:p w14:paraId="443D1B7C" w14:textId="77777777" w:rsidR="00FB5663" w:rsidRPr="002B288E" w:rsidRDefault="00FB5663" w:rsidP="00FB5663">
      <w:pPr>
        <w:pStyle w:val="ListParagraph"/>
        <w:rPr>
          <w:rFonts w:ascii="Arial" w:hAnsi="Arial" w:cs="Arial"/>
        </w:rPr>
      </w:pPr>
    </w:p>
    <w:p w14:paraId="77542B3A" w14:textId="603819C6" w:rsidR="00FB5663" w:rsidRPr="00E60D6A" w:rsidRDefault="00FB5663" w:rsidP="00305B1F">
      <w:pPr>
        <w:pStyle w:val="ListParagraph"/>
        <w:numPr>
          <w:ilvl w:val="1"/>
          <w:numId w:val="12"/>
        </w:numPr>
        <w:rPr>
          <w:rFonts w:ascii="Arial" w:hAnsi="Arial" w:cs="Arial"/>
        </w:rPr>
      </w:pPr>
      <w:r w:rsidRPr="79F9B63E">
        <w:rPr>
          <w:rFonts w:ascii="Arial" w:hAnsi="Arial" w:cs="Arial"/>
        </w:rPr>
        <w:t>Where interviews are used as part of admission decisions, the applicant’s expected supervisors</w:t>
      </w:r>
      <w:r w:rsidR="002754A1">
        <w:rPr>
          <w:rFonts w:ascii="Arial" w:hAnsi="Arial" w:cs="Arial"/>
        </w:rPr>
        <w:t xml:space="preserve"> (if known)</w:t>
      </w:r>
      <w:r w:rsidRPr="79F9B63E">
        <w:rPr>
          <w:rFonts w:ascii="Arial" w:hAnsi="Arial" w:cs="Arial"/>
        </w:rPr>
        <w:t xml:space="preserve"> should normally be part of the interview panel. For some applicants, including </w:t>
      </w:r>
      <w:r w:rsidR="005A3A98">
        <w:rPr>
          <w:rFonts w:ascii="Arial" w:hAnsi="Arial" w:cs="Arial"/>
        </w:rPr>
        <w:t xml:space="preserve">those linked to </w:t>
      </w:r>
      <w:r w:rsidRPr="79F9B63E">
        <w:rPr>
          <w:rFonts w:ascii="Arial" w:hAnsi="Arial" w:cs="Arial"/>
        </w:rPr>
        <w:t xml:space="preserve">a doctoral training entity </w:t>
      </w:r>
      <w:r w:rsidR="005A3A98">
        <w:rPr>
          <w:rFonts w:ascii="Arial" w:hAnsi="Arial" w:cs="Arial"/>
        </w:rPr>
        <w:t>with</w:t>
      </w:r>
      <w:r w:rsidRPr="79F9B63E">
        <w:rPr>
          <w:rFonts w:ascii="Arial" w:hAnsi="Arial" w:cs="Arial"/>
        </w:rPr>
        <w:t xml:space="preserve"> a taught component, it will not always be possible to identify expected supervisors at this stage.</w:t>
      </w:r>
    </w:p>
    <w:p w14:paraId="730B3F56" w14:textId="77777777" w:rsidR="00FB5663" w:rsidRDefault="00FB5663" w:rsidP="00FB5663">
      <w:pPr>
        <w:pStyle w:val="ListParagraph"/>
        <w:rPr>
          <w:rFonts w:ascii="Arial" w:hAnsi="Arial" w:cs="Arial"/>
        </w:rPr>
      </w:pPr>
    </w:p>
    <w:p w14:paraId="1189BC68" w14:textId="77777777" w:rsidR="00FB5663" w:rsidRPr="00E60D6A" w:rsidRDefault="00FB5663" w:rsidP="00305B1F">
      <w:pPr>
        <w:pStyle w:val="ListParagraph"/>
        <w:numPr>
          <w:ilvl w:val="1"/>
          <w:numId w:val="12"/>
        </w:numPr>
        <w:rPr>
          <w:rFonts w:ascii="Arial" w:hAnsi="Arial" w:cs="Arial"/>
        </w:rPr>
      </w:pPr>
      <w:r w:rsidRPr="79F9B63E">
        <w:rPr>
          <w:rFonts w:ascii="Arial" w:hAnsi="Arial" w:cs="Arial"/>
        </w:rPr>
        <w:lastRenderedPageBreak/>
        <w:t xml:space="preserve">Where admission decisions need to accommodate multiple institutions as part of a doctoral training entity, the core principles of the University’s admissions policy must be upheld. </w:t>
      </w:r>
    </w:p>
    <w:p w14:paraId="6C0DA67D" w14:textId="77777777" w:rsidR="00FB5663" w:rsidRPr="002B288E" w:rsidRDefault="00FB5663" w:rsidP="00FB5663">
      <w:pPr>
        <w:rPr>
          <w:rFonts w:ascii="Arial" w:hAnsi="Arial" w:cs="Arial"/>
          <w:b/>
          <w:bCs/>
        </w:rPr>
      </w:pPr>
      <w:r w:rsidRPr="002B288E">
        <w:rPr>
          <w:rFonts w:ascii="Arial" w:hAnsi="Arial" w:cs="Arial"/>
          <w:b/>
          <w:bCs/>
        </w:rPr>
        <w:t>Registration</w:t>
      </w:r>
    </w:p>
    <w:p w14:paraId="62B8F8E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register with the University when they begin their studies and at the start of each academic year.</w:t>
      </w:r>
    </w:p>
    <w:p w14:paraId="6D319A8B" w14:textId="77777777" w:rsidR="00FB5663" w:rsidRPr="00E60D6A" w:rsidRDefault="00FB5663" w:rsidP="00FB5663">
      <w:pPr>
        <w:pStyle w:val="ListParagraph"/>
        <w:ind w:left="993"/>
        <w:rPr>
          <w:rFonts w:ascii="Arial" w:hAnsi="Arial" w:cs="Arial"/>
        </w:rPr>
      </w:pPr>
    </w:p>
    <w:p w14:paraId="2302C487"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PGR student registered at the University is subject to all relevant regulations and policies. Unless specified in a partnership agreement, this remains the case when a student spends part of their period of study at another organisation. </w:t>
      </w:r>
    </w:p>
    <w:p w14:paraId="3C3A369A" w14:textId="77777777" w:rsidR="00FB5663" w:rsidRPr="008372C7" w:rsidRDefault="00FB5663" w:rsidP="00FB5663">
      <w:pPr>
        <w:rPr>
          <w:rFonts w:ascii="Arial" w:hAnsi="Arial" w:cs="Arial"/>
          <w:i/>
          <w:iCs/>
        </w:rPr>
      </w:pPr>
      <w:r w:rsidRPr="008372C7">
        <w:rPr>
          <w:rFonts w:ascii="Arial" w:hAnsi="Arial" w:cs="Arial"/>
          <w:i/>
          <w:iCs/>
        </w:rPr>
        <w:t>Partnerships</w:t>
      </w:r>
    </w:p>
    <w:p w14:paraId="204D775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for a PGR degree that is linked to a partnership with another organisation can be subject to specific requirements, which will be set out in the partnership agreement.</w:t>
      </w:r>
    </w:p>
    <w:p w14:paraId="56E7B2FF" w14:textId="77777777" w:rsidR="00FB5663" w:rsidRPr="00E60D6A" w:rsidRDefault="00FB5663" w:rsidP="00FB5663">
      <w:pPr>
        <w:pStyle w:val="ListParagraph"/>
        <w:ind w:left="993"/>
        <w:rPr>
          <w:rFonts w:ascii="Arial" w:hAnsi="Arial" w:cs="Arial"/>
        </w:rPr>
      </w:pPr>
      <w:r w:rsidRPr="00E60D6A">
        <w:rPr>
          <w:rFonts w:ascii="Arial" w:hAnsi="Arial" w:cs="Arial"/>
        </w:rPr>
        <w:t xml:space="preserve"> </w:t>
      </w:r>
    </w:p>
    <w:p w14:paraId="11CAC68B"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collaborative doctoral programme that contains an integrated taught component can be subject to the regulations of the partner organisation for all or part of the taught component, as specified in the partnership agreement.</w:t>
      </w:r>
    </w:p>
    <w:p w14:paraId="2B2F772C" w14:textId="77777777" w:rsidR="00FB5663" w:rsidRPr="008372C7" w:rsidRDefault="00FB5663" w:rsidP="00FB5663">
      <w:pPr>
        <w:pStyle w:val="ListParagraph"/>
        <w:rPr>
          <w:rFonts w:ascii="Arial" w:hAnsi="Arial" w:cs="Arial"/>
        </w:rPr>
      </w:pPr>
    </w:p>
    <w:p w14:paraId="56FBA10F"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Doctoral students registered on a joint or dual award can be subject to regulations and policies at both partners as specified in the partnership agreement. This can include a combination of requirements on, for example, examination so that both the University’s regulations and the requirements of the partner organisation are met. </w:t>
      </w:r>
    </w:p>
    <w:p w14:paraId="0E5EA0A2" w14:textId="77777777" w:rsidR="00FB5663" w:rsidRPr="008372C7" w:rsidRDefault="00FB5663" w:rsidP="00FB5663">
      <w:pPr>
        <w:rPr>
          <w:rFonts w:ascii="Arial" w:hAnsi="Arial" w:cs="Arial"/>
          <w:i/>
          <w:iCs/>
        </w:rPr>
      </w:pPr>
      <w:r w:rsidRPr="008372C7">
        <w:rPr>
          <w:rFonts w:ascii="Arial" w:hAnsi="Arial" w:cs="Arial"/>
          <w:i/>
          <w:iCs/>
        </w:rPr>
        <w:t>Concurrent registration</w:t>
      </w:r>
    </w:p>
    <w:p w14:paraId="5F4514B5" w14:textId="77777777" w:rsidR="00FB5663" w:rsidRPr="00E722B4" w:rsidRDefault="00FB5663" w:rsidP="00305B1F">
      <w:pPr>
        <w:pStyle w:val="ListParagraph"/>
        <w:numPr>
          <w:ilvl w:val="1"/>
          <w:numId w:val="12"/>
        </w:numPr>
        <w:ind w:left="993" w:hanging="633"/>
        <w:rPr>
          <w:rFonts w:ascii="Arial" w:hAnsi="Arial" w:cs="Arial"/>
        </w:rPr>
      </w:pPr>
      <w:r w:rsidRPr="79F9B63E">
        <w:rPr>
          <w:rFonts w:ascii="Arial" w:hAnsi="Arial" w:cs="Arial"/>
        </w:rPr>
        <w:t>A PGR student who is registered for a programme of full-time study that leads to an award from the University of Bristol cannot be concurrently registered for full- or part-time study on another programme that leads to an award from the University or from another institution unless there is a permitted exception.</w:t>
      </w:r>
    </w:p>
    <w:p w14:paraId="783843E2" w14:textId="77777777" w:rsidR="00FB5663" w:rsidRPr="00E60D6A" w:rsidRDefault="00FB5663" w:rsidP="00FB5663">
      <w:pPr>
        <w:pStyle w:val="ListParagraph"/>
        <w:ind w:left="993"/>
        <w:rPr>
          <w:rFonts w:ascii="Arial" w:hAnsi="Arial" w:cs="Arial"/>
          <w:color w:val="FF0000"/>
        </w:rPr>
      </w:pPr>
    </w:p>
    <w:p w14:paraId="21913708"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The only exceptions for full-time PGR students to be concurrently registered on another programme are as follows:</w:t>
      </w:r>
    </w:p>
    <w:p w14:paraId="5AF8E02F" w14:textId="77777777" w:rsidR="00FB5663" w:rsidRPr="00B921D3" w:rsidRDefault="00FB5663" w:rsidP="00FB5663">
      <w:pPr>
        <w:pStyle w:val="ListParagraph"/>
        <w:rPr>
          <w:rFonts w:ascii="Arial" w:hAnsi="Arial" w:cs="Arial"/>
        </w:rPr>
      </w:pPr>
    </w:p>
    <w:p w14:paraId="18BD4058"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this is a requirement of the student’s programme. For example, if this is required for a professional programme or for a joint or dual doctoral award.</w:t>
      </w:r>
    </w:p>
    <w:p w14:paraId="2F5A3E92" w14:textId="77777777" w:rsidR="00FB5663" w:rsidRPr="00E60D6A" w:rsidRDefault="00FB5663" w:rsidP="00FB5663">
      <w:pPr>
        <w:pStyle w:val="ListParagraph"/>
        <w:ind w:left="1701"/>
        <w:rPr>
          <w:rFonts w:ascii="Arial" w:hAnsi="Arial" w:cs="Arial"/>
        </w:rPr>
      </w:pPr>
    </w:p>
    <w:p w14:paraId="341F2F45"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the student is registered for a taught or research master’s degree, they can also be registered for a doctorate at the University of Bristol with the following conditions:</w:t>
      </w:r>
    </w:p>
    <w:p w14:paraId="2B6547CE" w14:textId="77777777" w:rsidR="00FB5663" w:rsidRPr="00633FE6" w:rsidRDefault="00FB5663" w:rsidP="00FB5663">
      <w:pPr>
        <w:pStyle w:val="ListParagraph"/>
        <w:rPr>
          <w:rFonts w:ascii="Arial" w:hAnsi="Arial" w:cs="Arial"/>
        </w:rPr>
      </w:pPr>
    </w:p>
    <w:p w14:paraId="6780663A" w14:textId="77777777" w:rsidR="00FB5663" w:rsidRDefault="00FB5663" w:rsidP="00305B1F">
      <w:pPr>
        <w:pStyle w:val="ListParagraph"/>
        <w:numPr>
          <w:ilvl w:val="3"/>
          <w:numId w:val="12"/>
        </w:numPr>
        <w:ind w:left="2694" w:hanging="993"/>
        <w:rPr>
          <w:rFonts w:ascii="Arial" w:hAnsi="Arial" w:cs="Arial"/>
        </w:rPr>
      </w:pPr>
      <w:r w:rsidRPr="3CCFA6B1">
        <w:rPr>
          <w:rFonts w:ascii="Arial" w:hAnsi="Arial" w:cs="Arial"/>
        </w:rPr>
        <w:t xml:space="preserve">They have submitted their master’s </w:t>
      </w:r>
      <w:bookmarkStart w:id="24" w:name="_Int_RRZ3HZRJ"/>
      <w:proofErr w:type="gramStart"/>
      <w:r w:rsidRPr="3CCFA6B1">
        <w:rPr>
          <w:rFonts w:ascii="Arial" w:hAnsi="Arial" w:cs="Arial"/>
        </w:rPr>
        <w:t>dissertation</w:t>
      </w:r>
      <w:bookmarkEnd w:id="24"/>
      <w:proofErr w:type="gramEnd"/>
      <w:r w:rsidRPr="3CCFA6B1">
        <w:rPr>
          <w:rFonts w:ascii="Arial" w:hAnsi="Arial" w:cs="Arial"/>
        </w:rPr>
        <w:t xml:space="preserve"> and the offer of a doctoral place is not conditional on the result. </w:t>
      </w:r>
    </w:p>
    <w:p w14:paraId="43DEA858" w14:textId="77777777" w:rsidR="00FB5663" w:rsidRDefault="00FB5663" w:rsidP="00FB5663">
      <w:pPr>
        <w:pStyle w:val="ListParagraph"/>
        <w:ind w:left="2694"/>
        <w:rPr>
          <w:rFonts w:ascii="Arial" w:hAnsi="Arial" w:cs="Arial"/>
        </w:rPr>
      </w:pPr>
    </w:p>
    <w:p w14:paraId="4FED19AD" w14:textId="77777777" w:rsidR="00FB5663" w:rsidRPr="00E60D6A" w:rsidRDefault="00FB5663" w:rsidP="00305B1F">
      <w:pPr>
        <w:pStyle w:val="ListParagraph"/>
        <w:numPr>
          <w:ilvl w:val="3"/>
          <w:numId w:val="12"/>
        </w:numPr>
        <w:ind w:left="2694" w:hanging="993"/>
        <w:rPr>
          <w:rFonts w:ascii="Arial" w:hAnsi="Arial" w:cs="Arial"/>
        </w:rPr>
      </w:pPr>
      <w:r w:rsidRPr="79F9B63E">
        <w:rPr>
          <w:rFonts w:ascii="Arial" w:hAnsi="Arial" w:cs="Arial"/>
        </w:rPr>
        <w:t xml:space="preserve">If the student is required to correct errors of substance (or similar if at another institution) or to resubmit their master’s dissertation, </w:t>
      </w:r>
      <w:r w:rsidRPr="79F9B63E">
        <w:rPr>
          <w:rFonts w:ascii="Arial" w:hAnsi="Arial" w:cs="Arial"/>
        </w:rPr>
        <w:lastRenderedPageBreak/>
        <w:t xml:space="preserve">they must suspend from the doctorate while making the revisions or withdraw from the master’s programme. </w:t>
      </w:r>
    </w:p>
    <w:p w14:paraId="55FED64A" w14:textId="77777777" w:rsidR="00FB5663" w:rsidRPr="00E722B4" w:rsidRDefault="00FB5663" w:rsidP="00FB5663">
      <w:pPr>
        <w:rPr>
          <w:rFonts w:ascii="Arial" w:hAnsi="Arial" w:cs="Arial"/>
          <w:i/>
          <w:iCs/>
        </w:rPr>
      </w:pPr>
      <w:r w:rsidRPr="00E722B4">
        <w:rPr>
          <w:rFonts w:ascii="Arial" w:hAnsi="Arial" w:cs="Arial"/>
          <w:i/>
          <w:iCs/>
        </w:rPr>
        <w:t>Transferring between degrees</w:t>
      </w:r>
    </w:p>
    <w:p w14:paraId="2C6FC9EC"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research master’s programme may have the opportunity to transfer to a doctoral degree if the student is making satisfactory progress and if this is in line with faculty rules. Such a transfer normally happens after one year of full-time study (or part-time equivalent) at research master’s level.</w:t>
      </w:r>
    </w:p>
    <w:p w14:paraId="57A231EF" w14:textId="77777777" w:rsidR="00FB5663" w:rsidRPr="00E60D6A" w:rsidRDefault="00FB5663" w:rsidP="00FB5663">
      <w:pPr>
        <w:pStyle w:val="ListParagraph"/>
        <w:ind w:left="993"/>
        <w:rPr>
          <w:rFonts w:ascii="Arial" w:hAnsi="Arial" w:cs="Arial"/>
        </w:rPr>
      </w:pPr>
    </w:p>
    <w:p w14:paraId="04627771"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student registered on a doctoral programme may have the opportunity to transfer to a research master’s programme or to another doctoral programme if this is in line with faculty rules. </w:t>
      </w:r>
    </w:p>
    <w:p w14:paraId="508CE6D1" w14:textId="77777777" w:rsidR="00FB5663" w:rsidRPr="00B42CF2" w:rsidRDefault="00FB5663" w:rsidP="00FB5663">
      <w:pPr>
        <w:rPr>
          <w:rFonts w:ascii="Arial" w:hAnsi="Arial" w:cs="Arial"/>
        </w:rPr>
      </w:pPr>
      <w:r w:rsidRPr="00B42CF2">
        <w:rPr>
          <w:rFonts w:ascii="Arial" w:hAnsi="Arial" w:cs="Arial"/>
          <w:i/>
          <w:iCs/>
        </w:rPr>
        <w:t>Transferring from another institution</w:t>
      </w:r>
    </w:p>
    <w:p w14:paraId="487FC5AE" w14:textId="77777777" w:rsidR="00FB5663" w:rsidRDefault="00FB5663" w:rsidP="00305B1F">
      <w:pPr>
        <w:pStyle w:val="ListParagraph"/>
        <w:numPr>
          <w:ilvl w:val="1"/>
          <w:numId w:val="12"/>
        </w:numPr>
        <w:ind w:left="993" w:hanging="633"/>
        <w:rPr>
          <w:rFonts w:ascii="Arial" w:hAnsi="Arial" w:cs="Arial"/>
        </w:rPr>
      </w:pPr>
      <w:r w:rsidRPr="06533786">
        <w:rPr>
          <w:rFonts w:ascii="Arial" w:hAnsi="Arial" w:cs="Arial"/>
        </w:rPr>
        <w:t>To be eligible for a doctoral award, a student who transfers from another institution must complete at least one year of full-time doctoral study (or part-time equivalent) at the University before they reach the end of the minimum period of study. A student cannot transfer in just for the final year of study.</w:t>
      </w:r>
    </w:p>
    <w:p w14:paraId="68CF714F" w14:textId="77777777" w:rsidR="00FB5663" w:rsidRPr="00E60D6A" w:rsidRDefault="00FB5663" w:rsidP="00FB5663">
      <w:pPr>
        <w:pStyle w:val="ListParagraph"/>
        <w:ind w:left="993"/>
        <w:rPr>
          <w:rFonts w:ascii="Arial" w:hAnsi="Arial" w:cs="Arial"/>
        </w:rPr>
      </w:pPr>
    </w:p>
    <w:p w14:paraId="793AE060"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A school can accept a doctoral student from another institution who is part way through their studies if the school is satisfied that the student has worked at an equivalent level to a Bristol doctoral student at a comparable stage.</w:t>
      </w:r>
    </w:p>
    <w:p w14:paraId="62BECCAB" w14:textId="77777777" w:rsidR="00FB5663" w:rsidRPr="004705A1" w:rsidRDefault="00FB5663" w:rsidP="00FB5663">
      <w:pPr>
        <w:rPr>
          <w:rFonts w:ascii="Arial" w:hAnsi="Arial" w:cs="Arial"/>
        </w:rPr>
      </w:pPr>
      <w:r w:rsidRPr="004705A1">
        <w:rPr>
          <w:rFonts w:ascii="Arial" w:hAnsi="Arial" w:cs="Arial"/>
          <w:b/>
          <w:bCs/>
        </w:rPr>
        <w:t>Induction</w:t>
      </w:r>
    </w:p>
    <w:p w14:paraId="4CBE977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There are minimum requirements for the induction of new PGR students. Faculties and school must determine what induction activities and information will be covered at their respective levels. </w:t>
      </w:r>
    </w:p>
    <w:p w14:paraId="46C54D74" w14:textId="77777777" w:rsidR="00FB5663" w:rsidRDefault="00FB5663" w:rsidP="00FB5663">
      <w:pPr>
        <w:pStyle w:val="ListParagraph"/>
        <w:ind w:left="993"/>
        <w:rPr>
          <w:rFonts w:ascii="Arial" w:hAnsi="Arial" w:cs="Arial"/>
        </w:rPr>
      </w:pPr>
    </w:p>
    <w:p w14:paraId="1A392ED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As part of induction, PGR students must have access to information on what they need to begin their programme of study. </w:t>
      </w:r>
    </w:p>
    <w:p w14:paraId="1EC69D76" w14:textId="77777777" w:rsidR="00FB5663" w:rsidRPr="004F386F" w:rsidRDefault="00FB5663" w:rsidP="00FB5663">
      <w:pPr>
        <w:pStyle w:val="ListParagraph"/>
        <w:rPr>
          <w:rFonts w:ascii="Arial" w:hAnsi="Arial" w:cs="Arial"/>
        </w:rPr>
      </w:pPr>
    </w:p>
    <w:p w14:paraId="449389EA"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about the environment in which they will be studying. This includes the names and contact details of staff involved in supporting them.</w:t>
      </w:r>
    </w:p>
    <w:p w14:paraId="6B1EABE0" w14:textId="77777777" w:rsidR="00FB5663" w:rsidRPr="00321E6E" w:rsidRDefault="00FB5663" w:rsidP="00FB5663">
      <w:pPr>
        <w:pStyle w:val="ListParagraph"/>
        <w:rPr>
          <w:rFonts w:ascii="Arial" w:hAnsi="Arial" w:cs="Arial"/>
        </w:rPr>
      </w:pPr>
    </w:p>
    <w:p w14:paraId="12B4905C" w14:textId="77777777" w:rsidR="00FB5663" w:rsidRDefault="00FB5663" w:rsidP="00305B1F">
      <w:pPr>
        <w:pStyle w:val="ListParagraph"/>
        <w:numPr>
          <w:ilvl w:val="1"/>
          <w:numId w:val="12"/>
        </w:numPr>
        <w:ind w:left="993" w:hanging="633"/>
        <w:rPr>
          <w:rFonts w:ascii="Arial" w:hAnsi="Arial" w:cs="Arial"/>
        </w:rPr>
      </w:pPr>
      <w:r w:rsidRPr="3CCFA6B1">
        <w:rPr>
          <w:rFonts w:ascii="Arial" w:hAnsi="Arial" w:cs="Arial"/>
        </w:rPr>
        <w:t xml:space="preserve">Induction activities must take account of the needs of </w:t>
      </w:r>
      <w:bookmarkStart w:id="25" w:name="_Int_DGDGLTLv"/>
      <w:r w:rsidRPr="3CCFA6B1">
        <w:rPr>
          <w:rFonts w:ascii="Arial" w:hAnsi="Arial" w:cs="Arial"/>
        </w:rPr>
        <w:t>different groups</w:t>
      </w:r>
      <w:bookmarkEnd w:id="25"/>
      <w:r w:rsidRPr="3CCFA6B1">
        <w:rPr>
          <w:rFonts w:ascii="Arial" w:hAnsi="Arial" w:cs="Arial"/>
        </w:rPr>
        <w:t xml:space="preserve"> of PGR students, including part-time, distance learning, and international students.</w:t>
      </w:r>
    </w:p>
    <w:p w14:paraId="3412E720" w14:textId="77777777" w:rsidR="00FB5663" w:rsidRPr="00321168" w:rsidRDefault="00FB5663" w:rsidP="00FB5663">
      <w:pPr>
        <w:pStyle w:val="ListParagraph"/>
        <w:rPr>
          <w:rFonts w:ascii="Arial" w:hAnsi="Arial" w:cs="Arial"/>
        </w:rPr>
      </w:pPr>
    </w:p>
    <w:p w14:paraId="543977F6"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in the following areas:</w:t>
      </w:r>
    </w:p>
    <w:p w14:paraId="3BBC0131" w14:textId="77777777" w:rsidR="00FB5663" w:rsidRPr="004F386F" w:rsidRDefault="00FB5663" w:rsidP="00FB5663">
      <w:pPr>
        <w:pStyle w:val="ListParagraph"/>
        <w:rPr>
          <w:rFonts w:ascii="Arial" w:hAnsi="Arial" w:cs="Arial"/>
        </w:rPr>
      </w:pPr>
    </w:p>
    <w:p w14:paraId="36869310"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the regulations and policies that apply to them, including in relation to supervision, progress monitoring and examination. </w:t>
      </w:r>
    </w:p>
    <w:p w14:paraId="63C4939E" w14:textId="77777777" w:rsidR="00FB5663" w:rsidRDefault="00FB5663" w:rsidP="00FB5663">
      <w:pPr>
        <w:pStyle w:val="ListParagraph"/>
        <w:ind w:left="1701"/>
        <w:rPr>
          <w:rFonts w:ascii="Arial" w:hAnsi="Arial" w:cs="Arial"/>
        </w:rPr>
      </w:pPr>
    </w:p>
    <w:p w14:paraId="07600731"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their specific supervisory arrangements, including on the importance of their relationship with their supervisors.</w:t>
      </w:r>
    </w:p>
    <w:p w14:paraId="0A00A0C5" w14:textId="77777777" w:rsidR="00FB5663" w:rsidRPr="004F386F" w:rsidRDefault="00FB5663" w:rsidP="00FB5663">
      <w:pPr>
        <w:pStyle w:val="ListParagraph"/>
        <w:rPr>
          <w:rFonts w:ascii="Arial" w:hAnsi="Arial" w:cs="Arial"/>
        </w:rPr>
      </w:pPr>
    </w:p>
    <w:p w14:paraId="5524615C"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how to access the learning infrastructure, including arrangements for remote access, available equipment, library and computing facilities, and study and social spaces. </w:t>
      </w:r>
    </w:p>
    <w:p w14:paraId="6FB7DE4F" w14:textId="77777777" w:rsidR="00FB5663" w:rsidRPr="004F386F" w:rsidRDefault="00FB5663" w:rsidP="00FB5663">
      <w:pPr>
        <w:pStyle w:val="ListParagraph"/>
        <w:rPr>
          <w:rFonts w:ascii="Arial" w:hAnsi="Arial" w:cs="Arial"/>
        </w:rPr>
      </w:pPr>
    </w:p>
    <w:p w14:paraId="7BD87F5F"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lastRenderedPageBreak/>
        <w:t>On the University’s expectations and the student’s responsibilities.</w:t>
      </w:r>
    </w:p>
    <w:p w14:paraId="3B9B5753" w14:textId="77777777" w:rsidR="00FB5663" w:rsidRPr="00152E72" w:rsidRDefault="00FB5663" w:rsidP="00FB5663">
      <w:pPr>
        <w:pStyle w:val="ListParagraph"/>
        <w:rPr>
          <w:rFonts w:ascii="Arial" w:hAnsi="Arial" w:cs="Arial"/>
        </w:rPr>
      </w:pPr>
    </w:p>
    <w:p w14:paraId="5171CFB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day-to-day support and communication for students, including on pastoral care and wellbeing.</w:t>
      </w:r>
    </w:p>
    <w:p w14:paraId="163A5AAD" w14:textId="77777777" w:rsidR="00FB5663" w:rsidRPr="00E60D6A" w:rsidRDefault="00FB5663" w:rsidP="00FB5663">
      <w:pPr>
        <w:pStyle w:val="ListParagraph"/>
        <w:ind w:left="1701"/>
        <w:rPr>
          <w:rFonts w:ascii="Arial" w:hAnsi="Arial" w:cs="Arial"/>
        </w:rPr>
      </w:pPr>
    </w:p>
    <w:p w14:paraId="57B5655B"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opportunities for developing research and other skills.</w:t>
      </w:r>
    </w:p>
    <w:p w14:paraId="64FE2AF9" w14:textId="77777777" w:rsidR="00FB5663" w:rsidRPr="004F386F" w:rsidRDefault="00FB5663" w:rsidP="00FB5663">
      <w:pPr>
        <w:pStyle w:val="ListParagraph"/>
        <w:rPr>
          <w:rFonts w:ascii="Arial" w:hAnsi="Arial" w:cs="Arial"/>
        </w:rPr>
      </w:pPr>
    </w:p>
    <w:p w14:paraId="05C3874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school and faculty arrangements for evaluating student feedback and for addressing problems raised by students.</w:t>
      </w:r>
    </w:p>
    <w:p w14:paraId="392942BA" w14:textId="77777777" w:rsidR="00FB5663" w:rsidRPr="004F386F" w:rsidRDefault="00FB5663" w:rsidP="00FB5663">
      <w:pPr>
        <w:pStyle w:val="ListParagraph"/>
        <w:rPr>
          <w:rFonts w:ascii="Arial" w:hAnsi="Arial" w:cs="Arial"/>
        </w:rPr>
      </w:pPr>
    </w:p>
    <w:p w14:paraId="7EF1992E" w14:textId="77777777" w:rsidR="00FB5663" w:rsidRPr="00E60D6A"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provision for meeting students’ personal, social, wellbeing and recreational needs, including information on facilities, opportunities, and sources of support within the University. </w:t>
      </w:r>
    </w:p>
    <w:p w14:paraId="158E8215" w14:textId="77777777" w:rsidR="00FB5663" w:rsidRDefault="00FB5663" w:rsidP="00FB5663">
      <w:pPr>
        <w:rPr>
          <w:rFonts w:ascii="Arial" w:hAnsi="Arial" w:cs="Arial"/>
        </w:rPr>
      </w:pPr>
      <w:r>
        <w:rPr>
          <w:rFonts w:ascii="Arial" w:hAnsi="Arial" w:cs="Arial"/>
        </w:rPr>
        <w:br w:type="page"/>
      </w:r>
    </w:p>
    <w:p w14:paraId="17212996"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period of study</w:t>
      </w:r>
    </w:p>
    <w:p w14:paraId="6E451DAE"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6C909345" w14:textId="77777777" w:rsidR="00FB5663" w:rsidRPr="005A5A91" w:rsidRDefault="00FB5663" w:rsidP="00FB5663">
      <w:pPr>
        <w:rPr>
          <w:rFonts w:ascii="Arial" w:hAnsi="Arial" w:cs="Arial"/>
        </w:rPr>
      </w:pPr>
      <w:r w:rsidRPr="005A5A91">
        <w:rPr>
          <w:rFonts w:ascii="Arial" w:hAnsi="Arial" w:cs="Arial"/>
        </w:rPr>
        <w:t xml:space="preserve">The regulations in this section cover a PGR student’s period of study and how this relates to their final submission deadline and to their final completion limit. Suspensions, extensions, and changes in the mode of attendance are also explained. </w:t>
      </w:r>
    </w:p>
    <w:tbl>
      <w:tblPr>
        <w:tblStyle w:val="TableGrid"/>
        <w:tblW w:w="0" w:type="auto"/>
        <w:tblLayout w:type="fixed"/>
        <w:tblLook w:val="06A0" w:firstRow="1" w:lastRow="0" w:firstColumn="1" w:lastColumn="0" w:noHBand="1" w:noVBand="1"/>
      </w:tblPr>
      <w:tblGrid>
        <w:gridCol w:w="9015"/>
      </w:tblGrid>
      <w:tr w:rsidR="00FB5663" w:rsidRPr="008F17C0" w14:paraId="65B417E8" w14:textId="77777777" w:rsidTr="00993544">
        <w:trPr>
          <w:trHeight w:val="300"/>
        </w:trPr>
        <w:tc>
          <w:tcPr>
            <w:tcW w:w="9015" w:type="dxa"/>
          </w:tcPr>
          <w:p w14:paraId="016EB009" w14:textId="77777777" w:rsidR="00FB5663" w:rsidRPr="005A5A91" w:rsidRDefault="00FB5663" w:rsidP="00993544">
            <w:pPr>
              <w:pStyle w:val="ListParagraph"/>
              <w:ind w:left="360"/>
              <w:rPr>
                <w:rFonts w:ascii="Arial" w:hAnsi="Arial" w:cs="Arial"/>
              </w:rPr>
            </w:pPr>
            <w:r w:rsidRPr="005A5A91">
              <w:rPr>
                <w:rFonts w:ascii="Arial" w:hAnsi="Arial" w:cs="Arial"/>
              </w:rPr>
              <w:t>In this section:</w:t>
            </w:r>
          </w:p>
          <w:p w14:paraId="0E640763" w14:textId="77777777" w:rsidR="00FB5663" w:rsidRDefault="00FB5663" w:rsidP="00305B1F">
            <w:pPr>
              <w:pStyle w:val="ListParagraph"/>
              <w:numPr>
                <w:ilvl w:val="0"/>
                <w:numId w:val="16"/>
              </w:numPr>
              <w:rPr>
                <w:rFonts w:ascii="Arial" w:hAnsi="Arial" w:cs="Arial"/>
              </w:rPr>
            </w:pPr>
            <w:r>
              <w:rPr>
                <w:rFonts w:ascii="Arial" w:hAnsi="Arial" w:cs="Arial"/>
              </w:rPr>
              <w:t xml:space="preserve">Definition </w:t>
            </w:r>
          </w:p>
          <w:p w14:paraId="2E7C2AB2" w14:textId="77777777" w:rsidR="00FB5663" w:rsidRDefault="00FB5663" w:rsidP="00305B1F">
            <w:pPr>
              <w:pStyle w:val="ListParagraph"/>
              <w:numPr>
                <w:ilvl w:val="0"/>
                <w:numId w:val="16"/>
              </w:numPr>
              <w:rPr>
                <w:rFonts w:ascii="Arial" w:hAnsi="Arial" w:cs="Arial"/>
              </w:rPr>
            </w:pPr>
            <w:r>
              <w:rPr>
                <w:rFonts w:ascii="Arial" w:hAnsi="Arial" w:cs="Arial"/>
              </w:rPr>
              <w:t>Minimum and maximum periods of study</w:t>
            </w:r>
          </w:p>
          <w:p w14:paraId="6C7EC9D0" w14:textId="77777777" w:rsidR="00FB5663" w:rsidRDefault="00FB5663" w:rsidP="00305B1F">
            <w:pPr>
              <w:pStyle w:val="ListParagraph"/>
              <w:numPr>
                <w:ilvl w:val="0"/>
                <w:numId w:val="16"/>
              </w:numPr>
              <w:rPr>
                <w:rFonts w:ascii="Arial" w:hAnsi="Arial" w:cs="Arial"/>
              </w:rPr>
            </w:pPr>
            <w:r>
              <w:rPr>
                <w:rFonts w:ascii="Arial" w:hAnsi="Arial" w:cs="Arial"/>
              </w:rPr>
              <w:t>Part-time considerations</w:t>
            </w:r>
          </w:p>
          <w:p w14:paraId="57111C45" w14:textId="77777777" w:rsidR="00FB5663" w:rsidRDefault="00FB5663" w:rsidP="00305B1F">
            <w:pPr>
              <w:pStyle w:val="ListParagraph"/>
              <w:numPr>
                <w:ilvl w:val="0"/>
                <w:numId w:val="16"/>
              </w:numPr>
              <w:rPr>
                <w:rFonts w:ascii="Arial" w:hAnsi="Arial" w:cs="Arial"/>
              </w:rPr>
            </w:pPr>
            <w:r>
              <w:rPr>
                <w:rFonts w:ascii="Arial" w:hAnsi="Arial" w:cs="Arial"/>
              </w:rPr>
              <w:t>Transferring programmes</w:t>
            </w:r>
          </w:p>
          <w:p w14:paraId="46767448" w14:textId="77777777" w:rsidR="00FB5663" w:rsidRDefault="00FB5663" w:rsidP="00305B1F">
            <w:pPr>
              <w:pStyle w:val="ListParagraph"/>
              <w:numPr>
                <w:ilvl w:val="0"/>
                <w:numId w:val="16"/>
              </w:numPr>
              <w:rPr>
                <w:rFonts w:ascii="Arial" w:hAnsi="Arial" w:cs="Arial"/>
              </w:rPr>
            </w:pPr>
            <w:r>
              <w:rPr>
                <w:rFonts w:ascii="Arial" w:hAnsi="Arial" w:cs="Arial"/>
              </w:rPr>
              <w:t>Final year of study</w:t>
            </w:r>
          </w:p>
          <w:p w14:paraId="4957D99A" w14:textId="77777777" w:rsidR="00FB5663" w:rsidRDefault="00FB5663" w:rsidP="00305B1F">
            <w:pPr>
              <w:pStyle w:val="ListParagraph"/>
              <w:numPr>
                <w:ilvl w:val="0"/>
                <w:numId w:val="16"/>
              </w:numPr>
              <w:rPr>
                <w:rFonts w:ascii="Arial" w:hAnsi="Arial" w:cs="Arial"/>
              </w:rPr>
            </w:pPr>
            <w:bookmarkStart w:id="26" w:name="_Int_zTYAJ0XC"/>
            <w:proofErr w:type="gramStart"/>
            <w:r>
              <w:rPr>
                <w:rFonts w:ascii="Arial" w:hAnsi="Arial" w:cs="Arial"/>
              </w:rPr>
              <w:t>Final completion</w:t>
            </w:r>
            <w:bookmarkEnd w:id="26"/>
            <w:proofErr w:type="gramEnd"/>
            <w:r>
              <w:rPr>
                <w:rFonts w:ascii="Arial" w:hAnsi="Arial" w:cs="Arial"/>
              </w:rPr>
              <w:t xml:space="preserve"> limit</w:t>
            </w:r>
          </w:p>
          <w:p w14:paraId="4A43D4EB" w14:textId="77777777" w:rsidR="00FB5663" w:rsidRDefault="00FB5663" w:rsidP="00305B1F">
            <w:pPr>
              <w:pStyle w:val="ListParagraph"/>
              <w:numPr>
                <w:ilvl w:val="0"/>
                <w:numId w:val="16"/>
              </w:numPr>
              <w:rPr>
                <w:rFonts w:ascii="Arial" w:hAnsi="Arial" w:cs="Arial"/>
              </w:rPr>
            </w:pPr>
            <w:r>
              <w:rPr>
                <w:rFonts w:ascii="Arial" w:hAnsi="Arial" w:cs="Arial"/>
              </w:rPr>
              <w:t>Interruptions and changes to study</w:t>
            </w:r>
          </w:p>
          <w:p w14:paraId="274C0B65" w14:textId="77777777" w:rsidR="00FB5663" w:rsidRDefault="00FB5663" w:rsidP="00305B1F">
            <w:pPr>
              <w:pStyle w:val="ListParagraph"/>
              <w:numPr>
                <w:ilvl w:val="0"/>
                <w:numId w:val="16"/>
              </w:numPr>
              <w:rPr>
                <w:rFonts w:ascii="Arial" w:hAnsi="Arial" w:cs="Arial"/>
              </w:rPr>
            </w:pPr>
            <w:r>
              <w:rPr>
                <w:rFonts w:ascii="Arial" w:hAnsi="Arial" w:cs="Arial"/>
              </w:rPr>
              <w:t>Suspensions</w:t>
            </w:r>
          </w:p>
          <w:p w14:paraId="2B5DFB3B" w14:textId="77777777" w:rsidR="00FB5663" w:rsidRDefault="00FB5663" w:rsidP="00305B1F">
            <w:pPr>
              <w:pStyle w:val="ListParagraph"/>
              <w:numPr>
                <w:ilvl w:val="0"/>
                <w:numId w:val="16"/>
              </w:numPr>
              <w:rPr>
                <w:rFonts w:ascii="Arial" w:hAnsi="Arial" w:cs="Arial"/>
              </w:rPr>
            </w:pPr>
            <w:r>
              <w:rPr>
                <w:rFonts w:ascii="Arial" w:hAnsi="Arial" w:cs="Arial"/>
              </w:rPr>
              <w:t>Extensions</w:t>
            </w:r>
          </w:p>
          <w:p w14:paraId="4F7BE298" w14:textId="77777777" w:rsidR="00FB5663" w:rsidRDefault="00FB5663" w:rsidP="00305B1F">
            <w:pPr>
              <w:pStyle w:val="ListParagraph"/>
              <w:numPr>
                <w:ilvl w:val="0"/>
                <w:numId w:val="16"/>
              </w:numPr>
              <w:rPr>
                <w:rFonts w:ascii="Arial" w:hAnsi="Arial" w:cs="Arial"/>
              </w:rPr>
            </w:pPr>
            <w:r>
              <w:rPr>
                <w:rFonts w:ascii="Arial" w:hAnsi="Arial" w:cs="Arial"/>
              </w:rPr>
              <w:t>Submitting requests</w:t>
            </w:r>
          </w:p>
          <w:p w14:paraId="5EB0CB17" w14:textId="77777777" w:rsidR="00FB5663" w:rsidRDefault="00FB5663" w:rsidP="00305B1F">
            <w:pPr>
              <w:pStyle w:val="ListParagraph"/>
              <w:numPr>
                <w:ilvl w:val="0"/>
                <w:numId w:val="16"/>
              </w:numPr>
              <w:rPr>
                <w:rFonts w:ascii="Arial" w:hAnsi="Arial" w:cs="Arial"/>
              </w:rPr>
            </w:pPr>
            <w:r>
              <w:rPr>
                <w:rFonts w:ascii="Arial" w:hAnsi="Arial" w:cs="Arial"/>
              </w:rPr>
              <w:t>Emergency extension requests</w:t>
            </w:r>
          </w:p>
          <w:p w14:paraId="3F6C2472" w14:textId="77777777" w:rsidR="00FB5663" w:rsidRDefault="00FB5663" w:rsidP="00305B1F">
            <w:pPr>
              <w:pStyle w:val="ListParagraph"/>
              <w:numPr>
                <w:ilvl w:val="0"/>
                <w:numId w:val="16"/>
              </w:numPr>
              <w:rPr>
                <w:rFonts w:ascii="Arial" w:hAnsi="Arial" w:cs="Arial"/>
              </w:rPr>
            </w:pPr>
            <w:r>
              <w:rPr>
                <w:rFonts w:ascii="Arial" w:hAnsi="Arial" w:cs="Arial"/>
              </w:rPr>
              <w:t>Requests and the final completion limit</w:t>
            </w:r>
          </w:p>
          <w:p w14:paraId="32BF0341" w14:textId="77777777" w:rsidR="00FB5663" w:rsidRDefault="00FB5663" w:rsidP="00305B1F">
            <w:pPr>
              <w:pStyle w:val="ListParagraph"/>
              <w:numPr>
                <w:ilvl w:val="0"/>
                <w:numId w:val="16"/>
              </w:numPr>
              <w:rPr>
                <w:rFonts w:ascii="Arial" w:hAnsi="Arial" w:cs="Arial"/>
              </w:rPr>
            </w:pPr>
            <w:r>
              <w:rPr>
                <w:rFonts w:ascii="Arial" w:hAnsi="Arial" w:cs="Arial"/>
              </w:rPr>
              <w:t>Approving requests</w:t>
            </w:r>
          </w:p>
          <w:p w14:paraId="64ECA648" w14:textId="77777777" w:rsidR="00FB5663" w:rsidRPr="00C51B99" w:rsidRDefault="00FB5663" w:rsidP="00305B1F">
            <w:pPr>
              <w:pStyle w:val="ListParagraph"/>
              <w:numPr>
                <w:ilvl w:val="0"/>
                <w:numId w:val="16"/>
              </w:numPr>
              <w:rPr>
                <w:rFonts w:ascii="Arial" w:hAnsi="Arial" w:cs="Arial"/>
              </w:rPr>
            </w:pPr>
            <w:r>
              <w:rPr>
                <w:rFonts w:ascii="Arial" w:hAnsi="Arial" w:cs="Arial"/>
              </w:rPr>
              <w:t>Changes in the mode of attendance</w:t>
            </w:r>
          </w:p>
        </w:tc>
      </w:tr>
    </w:tbl>
    <w:p w14:paraId="490613DF" w14:textId="77777777" w:rsidR="00FB5663" w:rsidRDefault="00FB5663" w:rsidP="00FB5663">
      <w:pPr>
        <w:rPr>
          <w:rFonts w:ascii="Arial" w:hAnsi="Arial" w:cs="Arial"/>
          <w:b/>
          <w:bCs/>
        </w:rPr>
      </w:pPr>
    </w:p>
    <w:p w14:paraId="09351DC5" w14:textId="77777777" w:rsidR="00FB5663" w:rsidRDefault="00FB5663" w:rsidP="00FB566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Guidance related to these regulations </w:t>
      </w:r>
    </w:p>
    <w:p w14:paraId="55C3B42E" w14:textId="77777777" w:rsidR="00FB5663" w:rsidRDefault="00FB5663" w:rsidP="00FB5663">
      <w:pPr>
        <w:pStyle w:val="paragraph"/>
        <w:spacing w:before="0" w:beforeAutospacing="0" w:after="0" w:afterAutospacing="0"/>
        <w:textAlignment w:val="baseline"/>
        <w:rPr>
          <w:rFonts w:ascii="Arial" w:hAnsi="Arial" w:cs="Arial"/>
          <w:sz w:val="22"/>
          <w:szCs w:val="22"/>
        </w:rPr>
      </w:pPr>
    </w:p>
    <w:p w14:paraId="4FE42998" w14:textId="62735437" w:rsidR="00FB5663" w:rsidRPr="001F7108" w:rsidRDefault="00FB5663" w:rsidP="00305B1F">
      <w:pPr>
        <w:pStyle w:val="paragraph"/>
        <w:numPr>
          <w:ilvl w:val="0"/>
          <w:numId w:val="14"/>
        </w:numPr>
        <w:spacing w:before="0" w:beforeAutospacing="0" w:after="0" w:afterAutospacing="0"/>
        <w:textAlignment w:val="baseline"/>
        <w:rPr>
          <w:rFonts w:ascii="Arial" w:hAnsi="Arial" w:cs="Arial"/>
          <w:b/>
          <w:bCs/>
        </w:rPr>
      </w:pPr>
      <w:hyperlink r:id="rId48" w:history="1">
        <w:r w:rsidRPr="003E623D">
          <w:rPr>
            <w:rStyle w:val="Hyperlink"/>
            <w:rFonts w:ascii="Arial" w:hAnsi="Arial" w:cs="Arial"/>
            <w:sz w:val="22"/>
            <w:szCs w:val="22"/>
            <w:shd w:val="clear" w:color="auto" w:fill="FFFFFF"/>
          </w:rPr>
          <w:t>Guidance for PGR students on absences</w:t>
        </w:r>
      </w:hyperlink>
      <w:r w:rsidRPr="001F7108">
        <w:rPr>
          <w:rStyle w:val="normaltextrun"/>
          <w:rFonts w:ascii="Arial" w:hAnsi="Arial" w:cs="Arial"/>
          <w:color w:val="000000"/>
          <w:sz w:val="22"/>
          <w:szCs w:val="22"/>
          <w:shd w:val="clear" w:color="auto" w:fill="FFFFFF"/>
        </w:rPr>
        <w:t>  </w:t>
      </w:r>
      <w:r w:rsidRPr="001F7108">
        <w:rPr>
          <w:rStyle w:val="eop"/>
          <w:rFonts w:ascii="Arial" w:hAnsi="Arial" w:cs="Arial"/>
          <w:color w:val="000000"/>
          <w:sz w:val="22"/>
          <w:szCs w:val="22"/>
          <w:shd w:val="clear" w:color="auto" w:fill="FFFFFF"/>
        </w:rPr>
        <w:t> </w:t>
      </w:r>
    </w:p>
    <w:p w14:paraId="7F1C80BC" w14:textId="77777777" w:rsidR="00FB5663" w:rsidRDefault="00FB5663" w:rsidP="00FB5663">
      <w:pPr>
        <w:rPr>
          <w:rFonts w:ascii="Arial" w:hAnsi="Arial" w:cs="Arial"/>
          <w:b/>
          <w:bCs/>
        </w:rPr>
      </w:pPr>
    </w:p>
    <w:p w14:paraId="0383A84F" w14:textId="77777777" w:rsidR="00FB5663" w:rsidRPr="005A5A91" w:rsidRDefault="00FB5663" w:rsidP="00FB5663">
      <w:pPr>
        <w:rPr>
          <w:rFonts w:ascii="Arial" w:hAnsi="Arial" w:cs="Arial"/>
          <w:b/>
          <w:bCs/>
        </w:rPr>
      </w:pPr>
      <w:r w:rsidRPr="005A5A91">
        <w:rPr>
          <w:rFonts w:ascii="Arial" w:hAnsi="Arial" w:cs="Arial"/>
          <w:b/>
          <w:bCs/>
        </w:rPr>
        <w:t xml:space="preserve">Definition </w:t>
      </w:r>
    </w:p>
    <w:p w14:paraId="6CDC837D"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period of study runs from the start of a PGR student’s expected engagement with their degree and ends with the submission of their dissertation for examination. </w:t>
      </w:r>
    </w:p>
    <w:p w14:paraId="62AD335E" w14:textId="77777777" w:rsidR="00FB5663" w:rsidRPr="005A5A91" w:rsidRDefault="00FB5663" w:rsidP="00FB5663">
      <w:pPr>
        <w:pStyle w:val="ListParagraph"/>
        <w:ind w:left="792"/>
        <w:rPr>
          <w:rFonts w:ascii="Arial" w:hAnsi="Arial" w:cs="Arial"/>
        </w:rPr>
      </w:pPr>
    </w:p>
    <w:p w14:paraId="299878C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Each PGR student has a normal minimum and maximum period of study depending on their degree and </w:t>
      </w:r>
      <w:r>
        <w:rPr>
          <w:rFonts w:ascii="Arial" w:hAnsi="Arial" w:cs="Arial"/>
        </w:rPr>
        <w:t xml:space="preserve">on </w:t>
      </w:r>
      <w:r w:rsidRPr="005A5A91">
        <w:rPr>
          <w:rFonts w:ascii="Arial" w:hAnsi="Arial" w:cs="Arial"/>
        </w:rPr>
        <w:t xml:space="preserve">their mode of attendance. </w:t>
      </w:r>
    </w:p>
    <w:p w14:paraId="595E967A" w14:textId="77777777" w:rsidR="00FB5663" w:rsidRPr="00262501" w:rsidRDefault="00FB5663" w:rsidP="00FB5663">
      <w:pPr>
        <w:pStyle w:val="ListParagraph"/>
        <w:rPr>
          <w:rFonts w:ascii="Arial" w:hAnsi="Arial" w:cs="Arial"/>
        </w:rPr>
      </w:pPr>
    </w:p>
    <w:p w14:paraId="1CBFAFE6"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student’s period of study starts from when the University expects </w:t>
      </w:r>
      <w:r>
        <w:rPr>
          <w:rFonts w:ascii="Arial" w:hAnsi="Arial" w:cs="Arial"/>
        </w:rPr>
        <w:t>the student</w:t>
      </w:r>
      <w:r w:rsidRPr="005A5A91">
        <w:rPr>
          <w:rFonts w:ascii="Arial" w:hAnsi="Arial" w:cs="Arial"/>
        </w:rPr>
        <w:t xml:space="preserve"> to first engage with their PGR degree programme. </w:t>
      </w:r>
    </w:p>
    <w:p w14:paraId="00CBBB6A" w14:textId="77777777" w:rsidR="00FB5663" w:rsidRDefault="00FB5663" w:rsidP="00FB5663">
      <w:pPr>
        <w:pStyle w:val="ListParagraph"/>
        <w:ind w:left="792"/>
        <w:rPr>
          <w:rFonts w:ascii="Arial" w:hAnsi="Arial" w:cs="Arial"/>
        </w:rPr>
      </w:pPr>
    </w:p>
    <w:p w14:paraId="22E16F1B"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 must submit their dissertation for examination by the end of their maximum period of study at the latest. This counts as their final submission deadline. </w:t>
      </w:r>
    </w:p>
    <w:p w14:paraId="3D702EFC" w14:textId="77777777" w:rsidR="00FB5663" w:rsidRPr="00262501" w:rsidRDefault="00FB5663" w:rsidP="00FB5663">
      <w:pPr>
        <w:pStyle w:val="ListParagraph"/>
        <w:rPr>
          <w:rFonts w:ascii="Arial" w:hAnsi="Arial" w:cs="Arial"/>
        </w:rPr>
      </w:pPr>
    </w:p>
    <w:p w14:paraId="13C7462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final submission deadline will change if there are any approved suspensions or extensions. </w:t>
      </w:r>
    </w:p>
    <w:p w14:paraId="5EDB7580" w14:textId="77777777" w:rsidR="00FB5663" w:rsidRPr="00262501" w:rsidRDefault="00FB5663" w:rsidP="00FB5663">
      <w:pPr>
        <w:pStyle w:val="ListParagraph"/>
        <w:rPr>
          <w:rFonts w:ascii="Arial" w:hAnsi="Arial" w:cs="Arial"/>
        </w:rPr>
      </w:pPr>
    </w:p>
    <w:p w14:paraId="24378AD7" w14:textId="442003DF" w:rsidR="00FB5663" w:rsidRPr="005A5A91" w:rsidRDefault="00FB5663" w:rsidP="00305B1F">
      <w:pPr>
        <w:pStyle w:val="ListParagraph"/>
        <w:numPr>
          <w:ilvl w:val="1"/>
          <w:numId w:val="15"/>
        </w:numPr>
        <w:rPr>
          <w:rFonts w:ascii="Arial" w:hAnsi="Arial" w:cs="Arial"/>
        </w:rPr>
      </w:pPr>
      <w:r w:rsidRPr="005A5A91">
        <w:rPr>
          <w:rFonts w:ascii="Arial" w:hAnsi="Arial" w:cs="Arial"/>
        </w:rPr>
        <w:t xml:space="preserve">There are </w:t>
      </w:r>
      <w:hyperlink r:id="rId49" w:history="1">
        <w:r w:rsidRPr="00C11EB5">
          <w:rPr>
            <w:rStyle w:val="Hyperlink"/>
            <w:rFonts w:ascii="Arial" w:hAnsi="Arial" w:cs="Arial"/>
          </w:rPr>
          <w:t>submission rules</w:t>
        </w:r>
      </w:hyperlink>
      <w:r w:rsidRPr="005A5A91">
        <w:rPr>
          <w:rFonts w:ascii="Arial" w:hAnsi="Arial" w:cs="Arial"/>
        </w:rPr>
        <w:t xml:space="preserve"> on when and how a student can submit.</w:t>
      </w:r>
    </w:p>
    <w:p w14:paraId="2CD2B048" w14:textId="77777777" w:rsidR="00C11EB5" w:rsidRDefault="00C11EB5" w:rsidP="00FB5663">
      <w:pPr>
        <w:rPr>
          <w:rFonts w:ascii="Arial" w:hAnsi="Arial" w:cs="Arial"/>
          <w:b/>
          <w:bCs/>
        </w:rPr>
      </w:pPr>
    </w:p>
    <w:p w14:paraId="01D61DB2" w14:textId="7BF67E8A" w:rsidR="00FB5663" w:rsidRPr="00262501" w:rsidRDefault="00FB5663" w:rsidP="00FB5663">
      <w:pPr>
        <w:rPr>
          <w:rFonts w:ascii="Arial" w:hAnsi="Arial" w:cs="Arial"/>
        </w:rPr>
      </w:pPr>
      <w:r w:rsidRPr="00262501">
        <w:rPr>
          <w:rFonts w:ascii="Arial" w:hAnsi="Arial" w:cs="Arial"/>
          <w:b/>
          <w:bCs/>
        </w:rPr>
        <w:t>Minimum and maximum periods of study</w:t>
      </w:r>
    </w:p>
    <w:p w14:paraId="0E3DE300"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doctoral degrees are as follows:</w:t>
      </w:r>
    </w:p>
    <w:p w14:paraId="773A265B" w14:textId="77777777" w:rsidR="00FB5663" w:rsidRPr="005A5A91" w:rsidRDefault="00FB5663" w:rsidP="00FB5663">
      <w:pPr>
        <w:pStyle w:val="ListParagraph"/>
        <w:ind w:left="792"/>
        <w:rPr>
          <w:rFonts w:ascii="Arial" w:hAnsi="Arial" w:cs="Arial"/>
        </w:rPr>
      </w:pPr>
    </w:p>
    <w:p w14:paraId="0CDE5A1D"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Doctor of Philosophy (PhD). </w:t>
      </w:r>
      <w:bookmarkStart w:id="27" w:name="_Hlk151733724"/>
      <w:r w:rsidRPr="005A5A91">
        <w:rPr>
          <w:rFonts w:ascii="Arial" w:hAnsi="Arial" w:cs="Arial"/>
        </w:rPr>
        <w:t>Full-time minimum of three years and a maximum of four years. Part-time minimum of six years and a maximum of eight years.</w:t>
      </w:r>
    </w:p>
    <w:p w14:paraId="4933B11F" w14:textId="77777777" w:rsidR="00FB5663" w:rsidRPr="005A5A91" w:rsidRDefault="00FB5663" w:rsidP="00FB5663">
      <w:pPr>
        <w:pStyle w:val="ListParagraph"/>
        <w:ind w:left="1701"/>
        <w:rPr>
          <w:rFonts w:ascii="Arial" w:hAnsi="Arial" w:cs="Arial"/>
        </w:rPr>
      </w:pPr>
    </w:p>
    <w:bookmarkEnd w:id="27"/>
    <w:p w14:paraId="5F1EE101"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Engineering Doctorate (EngD). Full-time minimum of three years and a maximum of four years. Part-time minimum of six years and a maximum of eight years.</w:t>
      </w:r>
    </w:p>
    <w:p w14:paraId="3EAACF09" w14:textId="77777777" w:rsidR="00FB5663" w:rsidRPr="00E324E5" w:rsidRDefault="00FB5663" w:rsidP="00FB5663">
      <w:pPr>
        <w:pStyle w:val="ListParagraph"/>
        <w:rPr>
          <w:rFonts w:ascii="Arial" w:hAnsi="Arial" w:cs="Arial"/>
        </w:rPr>
      </w:pPr>
    </w:p>
    <w:p w14:paraId="39D566C9"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Medicine (MD). Full-time minimum of two years and a maximum of five years. Part-time minimum of four years and a maximum of eight years.</w:t>
      </w:r>
    </w:p>
    <w:p w14:paraId="4AD4F0AE" w14:textId="77777777" w:rsidR="00FB5663" w:rsidRPr="00E324E5" w:rsidRDefault="00FB5663" w:rsidP="00FB5663">
      <w:pPr>
        <w:pStyle w:val="ListParagraph"/>
        <w:rPr>
          <w:rFonts w:ascii="Arial" w:hAnsi="Arial" w:cs="Arial"/>
        </w:rPr>
      </w:pPr>
    </w:p>
    <w:p w14:paraId="66221DDF"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Dental Surgery (DDS). Full-time minimum of three years and a maximum of three years. Part-time minimum of six years and a maximum of six years.</w:t>
      </w:r>
    </w:p>
    <w:p w14:paraId="45E0EBF9" w14:textId="77777777" w:rsidR="00FB5663" w:rsidRPr="00E324E5" w:rsidRDefault="00FB5663" w:rsidP="00FB5663">
      <w:pPr>
        <w:pStyle w:val="ListParagraph"/>
        <w:rPr>
          <w:rFonts w:ascii="Arial" w:hAnsi="Arial" w:cs="Arial"/>
        </w:rPr>
      </w:pPr>
    </w:p>
    <w:p w14:paraId="60C981E0"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Educational Psychology (DEdPsy). Full-time minimum of three years and a maximum of four years. Part-time minimum of six years and a maximum of eight years.</w:t>
      </w:r>
    </w:p>
    <w:p w14:paraId="2D886716" w14:textId="77777777" w:rsidR="00FB5663" w:rsidRPr="00E324E5" w:rsidRDefault="00FB5663" w:rsidP="00FB5663">
      <w:pPr>
        <w:pStyle w:val="ListParagraph"/>
        <w:rPr>
          <w:rFonts w:ascii="Arial" w:hAnsi="Arial" w:cs="Arial"/>
        </w:rPr>
      </w:pPr>
    </w:p>
    <w:p w14:paraId="64E7825E"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 (EdD). Full-time minimum of three years and a maximum of four years. Part-time minimum of six years and a maximum of eight years.</w:t>
      </w:r>
    </w:p>
    <w:p w14:paraId="20814603" w14:textId="77777777" w:rsidR="00FB5663" w:rsidRPr="005A5A91" w:rsidRDefault="00FB5663" w:rsidP="00FB5663">
      <w:pPr>
        <w:pStyle w:val="ListParagraph"/>
        <w:ind w:left="792"/>
        <w:rPr>
          <w:rFonts w:ascii="Arial" w:hAnsi="Arial" w:cs="Arial"/>
        </w:rPr>
      </w:pPr>
    </w:p>
    <w:p w14:paraId="1A67B037" w14:textId="76606A85" w:rsidR="00FB5663" w:rsidRDefault="00FB5663" w:rsidP="00305B1F">
      <w:pPr>
        <w:pStyle w:val="ListParagraph"/>
        <w:numPr>
          <w:ilvl w:val="1"/>
          <w:numId w:val="15"/>
        </w:numPr>
        <w:rPr>
          <w:rFonts w:ascii="Arial" w:hAnsi="Arial" w:cs="Arial"/>
        </w:rPr>
      </w:pPr>
      <w:r w:rsidRPr="005A5A91">
        <w:rPr>
          <w:rFonts w:ascii="Arial" w:hAnsi="Arial" w:cs="Arial"/>
        </w:rPr>
        <w:t xml:space="preserve">A </w:t>
      </w:r>
      <w:hyperlink r:id="rId50" w:history="1">
        <w:r w:rsidRPr="00B41E01">
          <w:rPr>
            <w:rStyle w:val="Hyperlink"/>
            <w:rFonts w:ascii="Arial" w:hAnsi="Arial" w:cs="Arial"/>
          </w:rPr>
          <w:t>doctoral degree by published work</w:t>
        </w:r>
      </w:hyperlink>
      <w:r w:rsidRPr="005A5A91">
        <w:rPr>
          <w:rFonts w:ascii="Arial" w:hAnsi="Arial" w:cs="Arial"/>
        </w:rPr>
        <w:t xml:space="preserve"> has a one-year period of study. </w:t>
      </w:r>
    </w:p>
    <w:p w14:paraId="16E000A1" w14:textId="77777777" w:rsidR="00FB5663" w:rsidRPr="00E324E5" w:rsidRDefault="00FB5663" w:rsidP="00FB5663">
      <w:pPr>
        <w:pStyle w:val="ListParagraph"/>
        <w:rPr>
          <w:rFonts w:ascii="Arial" w:hAnsi="Arial" w:cs="Arial"/>
        </w:rPr>
      </w:pPr>
    </w:p>
    <w:p w14:paraId="2A84E161"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research master’s degrees are as follows:</w:t>
      </w:r>
    </w:p>
    <w:p w14:paraId="46C70541" w14:textId="77777777" w:rsidR="00FB5663" w:rsidRPr="0072409B" w:rsidRDefault="00FB5663" w:rsidP="00FB5663">
      <w:pPr>
        <w:pStyle w:val="ListParagraph"/>
        <w:rPr>
          <w:rFonts w:ascii="Arial" w:hAnsi="Arial" w:cs="Arial"/>
        </w:rPr>
      </w:pPr>
    </w:p>
    <w:p w14:paraId="5C215F3C"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Music (MMus). Full-time minimum of two years and a maximum of three years. Part-time minimum of four years and a maximum of six years.</w:t>
      </w:r>
    </w:p>
    <w:p w14:paraId="074F6BB9" w14:textId="77777777" w:rsidR="00FB5663" w:rsidRPr="005A5A91" w:rsidRDefault="00FB5663" w:rsidP="00FB5663">
      <w:pPr>
        <w:pStyle w:val="ListParagraph"/>
        <w:ind w:left="1701"/>
        <w:rPr>
          <w:rFonts w:ascii="Arial" w:hAnsi="Arial" w:cs="Arial"/>
        </w:rPr>
      </w:pPr>
    </w:p>
    <w:p w14:paraId="0CE45367" w14:textId="03EDB2FC"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w:t>
      </w:r>
      <w:bookmarkStart w:id="28" w:name="_Hlk204779663"/>
      <w:r w:rsidR="00B65DB7" w:rsidRPr="00B65DB7">
        <w:rPr>
          <w:rFonts w:ascii="Arial" w:hAnsi="Arial" w:cs="Arial"/>
        </w:rPr>
        <w:t>School of Arts, the School of Humanities, the School of Modern Languages, and the Centre for Innovation and Entrepreneurship</w:t>
      </w:r>
      <w:bookmarkEnd w:id="28"/>
      <w:r w:rsidRPr="005A5A91">
        <w:rPr>
          <w:rFonts w:ascii="Arial" w:hAnsi="Arial" w:cs="Arial"/>
        </w:rPr>
        <w:t>. Full-time minimum of one year and a maximum of one year. Part-time minimum of two years and a maximum of two years.</w:t>
      </w:r>
    </w:p>
    <w:p w14:paraId="2E605CED" w14:textId="77777777" w:rsidR="00FB5663" w:rsidRPr="0072409B" w:rsidRDefault="00FB5663" w:rsidP="00FB5663">
      <w:pPr>
        <w:pStyle w:val="ListParagraph"/>
        <w:rPr>
          <w:rFonts w:ascii="Arial" w:hAnsi="Arial" w:cs="Arial"/>
        </w:rPr>
      </w:pPr>
    </w:p>
    <w:p w14:paraId="41D9C704" w14:textId="50F82D4F"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w:t>
      </w:r>
      <w:r w:rsidR="00A22D8C" w:rsidRPr="00A22D8C">
        <w:rPr>
          <w:rFonts w:ascii="Arial" w:hAnsi="Arial" w:cs="Arial"/>
        </w:rPr>
        <w:t>School of Economics, the School of Education, the School of Policy Studies, the School of Sociology, Politics and International Studies, the Business School, and the Law School</w:t>
      </w:r>
      <w:r w:rsidRPr="005A5A91">
        <w:rPr>
          <w:rFonts w:ascii="Arial" w:hAnsi="Arial" w:cs="Arial"/>
        </w:rPr>
        <w:t xml:space="preserve">. </w:t>
      </w:r>
      <w:bookmarkStart w:id="29" w:name="_Hlk151975129"/>
      <w:r w:rsidRPr="005A5A91">
        <w:rPr>
          <w:rFonts w:ascii="Arial" w:hAnsi="Arial" w:cs="Arial"/>
        </w:rPr>
        <w:t>Full-time minimum of one year and a maximum of two years. Part-time minimum of two years and a maximum of four years.</w:t>
      </w:r>
    </w:p>
    <w:p w14:paraId="5AB4B2E7" w14:textId="77777777" w:rsidR="00FB5663" w:rsidRPr="0072409B" w:rsidRDefault="00FB5663" w:rsidP="00FB5663">
      <w:pPr>
        <w:pStyle w:val="ListParagraph"/>
        <w:rPr>
          <w:rFonts w:ascii="Arial" w:hAnsi="Arial" w:cs="Arial"/>
        </w:rPr>
      </w:pPr>
    </w:p>
    <w:bookmarkEnd w:id="29"/>
    <w:p w14:paraId="61402893"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Science by Research (MScR). Full-time minimum of one year and a maximum of two years. Part-time minimum of two years and a maximum of four years.</w:t>
      </w:r>
    </w:p>
    <w:p w14:paraId="75617560" w14:textId="77777777" w:rsidR="00FB5663" w:rsidRPr="005A5A91" w:rsidRDefault="00FB5663" w:rsidP="00FB5663">
      <w:pPr>
        <w:pStyle w:val="ListParagraph"/>
        <w:ind w:left="792"/>
        <w:rPr>
          <w:rFonts w:ascii="Arial" w:hAnsi="Arial" w:cs="Arial"/>
        </w:rPr>
      </w:pPr>
    </w:p>
    <w:p w14:paraId="36E0EC3F"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part-time periods of study are based on a student studying at 50% but will be adjusted where study is on a different basis.</w:t>
      </w:r>
    </w:p>
    <w:p w14:paraId="6DD3F6D7" w14:textId="4EFCD63E" w:rsidR="00FB5663" w:rsidRPr="00E324E5" w:rsidRDefault="00FB5663" w:rsidP="00FB5663">
      <w:pPr>
        <w:rPr>
          <w:rFonts w:ascii="Arial" w:hAnsi="Arial" w:cs="Arial"/>
          <w:b/>
          <w:bCs/>
        </w:rPr>
      </w:pPr>
      <w:r w:rsidRPr="00E324E5">
        <w:rPr>
          <w:rFonts w:ascii="Arial" w:hAnsi="Arial" w:cs="Arial"/>
          <w:b/>
          <w:bCs/>
        </w:rPr>
        <w:t>Part-time considerations</w:t>
      </w:r>
    </w:p>
    <w:p w14:paraId="739A0EB7" w14:textId="60A24970" w:rsidR="00A44F5A" w:rsidRDefault="001A7354" w:rsidP="00305B1F">
      <w:pPr>
        <w:pStyle w:val="ListParagraph"/>
        <w:numPr>
          <w:ilvl w:val="1"/>
          <w:numId w:val="15"/>
        </w:numPr>
        <w:ind w:left="993" w:hanging="633"/>
        <w:rPr>
          <w:rFonts w:ascii="Arial" w:hAnsi="Arial" w:cs="Arial"/>
        </w:rPr>
      </w:pPr>
      <w:r w:rsidRPr="001A7354">
        <w:rPr>
          <w:rFonts w:ascii="Arial" w:hAnsi="Arial" w:cs="Arial"/>
        </w:rPr>
        <w:t xml:space="preserve">Part-time study for PGR students is normally at least 50% of the full-time level. The Faculty Academic Director (PGR) </w:t>
      </w:r>
      <w:r>
        <w:rPr>
          <w:rFonts w:ascii="Arial" w:hAnsi="Arial" w:cs="Arial"/>
        </w:rPr>
        <w:t xml:space="preserve">or delegate </w:t>
      </w:r>
      <w:r w:rsidRPr="001A7354">
        <w:rPr>
          <w:rFonts w:ascii="Arial" w:hAnsi="Arial" w:cs="Arial"/>
        </w:rPr>
        <w:t>can approve a lower level of part-time study if this is a reasonable adjustment specified in a study support plan or if a student has another justified reason for a lower level. Any funder rules about part-time study relevant to the student, however, take precedence over this allowance.</w:t>
      </w:r>
    </w:p>
    <w:p w14:paraId="694C1AC9" w14:textId="77777777" w:rsidR="00A44F5A" w:rsidRDefault="00A44F5A" w:rsidP="00A44F5A">
      <w:pPr>
        <w:pStyle w:val="ListParagraph"/>
        <w:ind w:left="993"/>
        <w:rPr>
          <w:rFonts w:ascii="Arial" w:hAnsi="Arial" w:cs="Arial"/>
        </w:rPr>
      </w:pPr>
    </w:p>
    <w:p w14:paraId="77B17AA8" w14:textId="7833763E"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part-time period of study is the pro-rata equivalent of the full-time period of study for the relevant degree, except for the Doctor of Medicine (MD).</w:t>
      </w:r>
    </w:p>
    <w:p w14:paraId="6EBB763D" w14:textId="77777777" w:rsidR="00FB5663" w:rsidRPr="005A5A91" w:rsidRDefault="00FB5663" w:rsidP="00FB5663">
      <w:pPr>
        <w:pStyle w:val="ListParagraph"/>
        <w:ind w:left="993"/>
        <w:rPr>
          <w:rFonts w:ascii="Arial" w:hAnsi="Arial" w:cs="Arial"/>
        </w:rPr>
      </w:pPr>
    </w:p>
    <w:p w14:paraId="28B4021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Part-time students who registered before 19 September 2022 have a shorter maximum period of study, which was set when they first registered unless they requested to change to the longer maximum period of study by 31 July 2023.</w:t>
      </w:r>
    </w:p>
    <w:p w14:paraId="1CBFFC0D" w14:textId="77777777" w:rsidR="00FB5663" w:rsidRPr="0072409B" w:rsidRDefault="00FB5663" w:rsidP="00FB5663">
      <w:pPr>
        <w:pStyle w:val="ListParagraph"/>
        <w:rPr>
          <w:rFonts w:ascii="Arial" w:hAnsi="Arial" w:cs="Arial"/>
        </w:rPr>
      </w:pPr>
    </w:p>
    <w:p w14:paraId="0C35493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part-time student who registered before 19 September 2023, but who was unable to request the longer period of study by 31 July 2023 because they were on suspension, can make such a request within two months of their return from suspension.</w:t>
      </w:r>
    </w:p>
    <w:p w14:paraId="7346187E" w14:textId="77777777" w:rsidR="00FB5663" w:rsidRPr="0072409B" w:rsidRDefault="00FB5663" w:rsidP="00FB5663">
      <w:pPr>
        <w:pStyle w:val="ListParagraph"/>
        <w:rPr>
          <w:rFonts w:ascii="Arial" w:hAnsi="Arial" w:cs="Arial"/>
        </w:rPr>
      </w:pPr>
    </w:p>
    <w:p w14:paraId="63269A59" w14:textId="681F4CA5"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Doctor of Dental Surgery (DSS)</w:t>
      </w:r>
      <w:r w:rsidR="00A428AC">
        <w:rPr>
          <w:rFonts w:ascii="Arial" w:hAnsi="Arial" w:cs="Arial"/>
        </w:rPr>
        <w:t xml:space="preserve"> in the Faculty of Health and Life Sciences</w:t>
      </w:r>
      <w:r w:rsidRPr="005A5A91">
        <w:rPr>
          <w:rFonts w:ascii="Arial" w:hAnsi="Arial" w:cs="Arial"/>
        </w:rPr>
        <w:t xml:space="preserve"> and the Master of Philosophy (MPhil) in </w:t>
      </w:r>
      <w:r w:rsidR="00DC28C9">
        <w:rPr>
          <w:rFonts w:ascii="Arial" w:hAnsi="Arial" w:cs="Arial"/>
        </w:rPr>
        <w:t xml:space="preserve">the </w:t>
      </w:r>
      <w:r w:rsidR="007503A2" w:rsidRPr="007503A2">
        <w:rPr>
          <w:rFonts w:ascii="Arial" w:hAnsi="Arial" w:cs="Arial"/>
        </w:rPr>
        <w:t xml:space="preserve">School of Arts, the School of Humanities, the School of Modern Languages, and the Centre for Innovation and Entrepreneurship </w:t>
      </w:r>
      <w:r w:rsidRPr="005A5A91">
        <w:rPr>
          <w:rFonts w:ascii="Arial" w:hAnsi="Arial" w:cs="Arial"/>
        </w:rPr>
        <w:t>did not modify their maximum periods of study on 19 September 2022 and so part-time students on these degrees do not have an option of changing their period of study.</w:t>
      </w:r>
    </w:p>
    <w:p w14:paraId="5AFC3CD8" w14:textId="77777777" w:rsidR="00FB5663" w:rsidRPr="0072409B" w:rsidRDefault="00FB5663" w:rsidP="00FB5663">
      <w:pPr>
        <w:rPr>
          <w:rFonts w:ascii="Arial" w:hAnsi="Arial" w:cs="Arial"/>
          <w:b/>
          <w:bCs/>
        </w:rPr>
      </w:pPr>
      <w:r w:rsidRPr="0072409B">
        <w:rPr>
          <w:rFonts w:ascii="Arial" w:hAnsi="Arial" w:cs="Arial"/>
          <w:b/>
          <w:bCs/>
        </w:rPr>
        <w:t>Transferring programmes</w:t>
      </w:r>
    </w:p>
    <w:p w14:paraId="19B7159E" w14:textId="401DAD3A"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If a student transfers between PGR programmes, the </w:t>
      </w:r>
      <w:r w:rsidR="002774CF">
        <w:rPr>
          <w:rFonts w:ascii="Arial" w:hAnsi="Arial" w:cs="Arial"/>
        </w:rPr>
        <w:t>Faculty Academic Director (PGR) or delegate</w:t>
      </w:r>
      <w:r w:rsidRPr="005A5A91">
        <w:rPr>
          <w:rFonts w:ascii="Arial" w:hAnsi="Arial" w:cs="Arial"/>
        </w:rPr>
        <w:t xml:space="preserve"> </w:t>
      </w:r>
      <w:r>
        <w:rPr>
          <w:rFonts w:ascii="Arial" w:hAnsi="Arial" w:cs="Arial"/>
        </w:rPr>
        <w:t>must</w:t>
      </w:r>
      <w:r w:rsidRPr="005A5A91">
        <w:rPr>
          <w:rFonts w:ascii="Arial" w:hAnsi="Arial" w:cs="Arial"/>
        </w:rPr>
        <w:t xml:space="preserve"> set an appropriate remaining period of study to allow the student sufficient time to prepare and submit their dissertation for examination. </w:t>
      </w:r>
    </w:p>
    <w:p w14:paraId="1FC51E80" w14:textId="77777777" w:rsidR="00FB5663" w:rsidRDefault="00FB5663" w:rsidP="00FB5663">
      <w:pPr>
        <w:pStyle w:val="ListParagraph"/>
        <w:ind w:left="360"/>
        <w:rPr>
          <w:rFonts w:ascii="Arial" w:hAnsi="Arial" w:cs="Arial"/>
        </w:rPr>
      </w:pPr>
    </w:p>
    <w:p w14:paraId="682FCEA4"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If a student initially registers on a research master’s programme and later transfers to a doctoral programme, the time spent on the master’s programme counts as part of their doctoral period of study.</w:t>
      </w:r>
    </w:p>
    <w:p w14:paraId="0D1767FC" w14:textId="77777777" w:rsidR="00FB5663" w:rsidRPr="005A5A91" w:rsidRDefault="00FB5663" w:rsidP="00FB5663">
      <w:pPr>
        <w:pStyle w:val="ListParagraph"/>
        <w:ind w:left="993"/>
        <w:rPr>
          <w:rFonts w:ascii="Arial" w:hAnsi="Arial" w:cs="Arial"/>
        </w:rPr>
      </w:pPr>
    </w:p>
    <w:p w14:paraId="55FCF26E" w14:textId="748DD575" w:rsidR="00FB5663" w:rsidRPr="005A5A91" w:rsidRDefault="00FB5663" w:rsidP="00305B1F">
      <w:pPr>
        <w:pStyle w:val="ListParagraph"/>
        <w:numPr>
          <w:ilvl w:val="1"/>
          <w:numId w:val="15"/>
        </w:numPr>
        <w:ind w:left="993" w:hanging="633"/>
        <w:rPr>
          <w:rFonts w:ascii="Arial" w:hAnsi="Arial" w:cs="Arial"/>
          <w:b/>
          <w:bCs/>
        </w:rPr>
      </w:pPr>
      <w:r w:rsidRPr="005A5A91">
        <w:rPr>
          <w:rFonts w:ascii="Arial" w:hAnsi="Arial" w:cs="Arial"/>
        </w:rPr>
        <w:t xml:space="preserve">If a student transfers from a doctoral to a research master’s programme, the </w:t>
      </w:r>
      <w:r w:rsidR="002774CF">
        <w:rPr>
          <w:rFonts w:ascii="Arial" w:hAnsi="Arial" w:cs="Arial"/>
        </w:rPr>
        <w:t>Faculty Academic Director (PGR) or delegate</w:t>
      </w:r>
      <w:r w:rsidRPr="005A5A91">
        <w:rPr>
          <w:rFonts w:ascii="Arial" w:hAnsi="Arial" w:cs="Arial"/>
        </w:rPr>
        <w:t xml:space="preserve"> can set an overall maximum period of study that exceeds the research master’s normal limit so that the student has sufficient time to prepare and submit their dissertation. </w:t>
      </w:r>
    </w:p>
    <w:p w14:paraId="63ED5587" w14:textId="77777777" w:rsidR="00FB5663" w:rsidRPr="0072409B" w:rsidRDefault="00FB5663" w:rsidP="00FB5663">
      <w:pPr>
        <w:rPr>
          <w:rFonts w:ascii="Arial" w:hAnsi="Arial" w:cs="Arial"/>
        </w:rPr>
      </w:pPr>
      <w:r w:rsidRPr="0072409B">
        <w:rPr>
          <w:rFonts w:ascii="Arial" w:hAnsi="Arial" w:cs="Arial"/>
          <w:b/>
          <w:bCs/>
        </w:rPr>
        <w:t>Final year of study</w:t>
      </w:r>
    </w:p>
    <w:p w14:paraId="22F707A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For full-time students, the final year of study is the last year of the relevant maximum period of study.</w:t>
      </w:r>
    </w:p>
    <w:p w14:paraId="79ECF21F" w14:textId="77777777" w:rsidR="00FB5663" w:rsidRPr="005A5A91" w:rsidRDefault="00FB5663" w:rsidP="00FB5663">
      <w:pPr>
        <w:pStyle w:val="ListParagraph"/>
        <w:ind w:left="993"/>
        <w:rPr>
          <w:rFonts w:ascii="Arial" w:hAnsi="Arial" w:cs="Arial"/>
        </w:rPr>
      </w:pPr>
    </w:p>
    <w:p w14:paraId="12117D6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 xml:space="preserve">For part-time students studying on a 50% basis, the final year of study is the last two years of the relevant maximum period of study. If the student is studying on a different basis, the final year will be the appropriate pro-rata equivalent. </w:t>
      </w:r>
    </w:p>
    <w:p w14:paraId="4404D938" w14:textId="77777777" w:rsidR="00FB5663" w:rsidRPr="00D11EF5" w:rsidRDefault="00FB5663" w:rsidP="00FB5663">
      <w:pPr>
        <w:rPr>
          <w:rFonts w:ascii="Arial" w:hAnsi="Arial" w:cs="Arial"/>
        </w:rPr>
      </w:pPr>
      <w:bookmarkStart w:id="30" w:name="_Int_0DwgLpFY"/>
      <w:proofErr w:type="gramStart"/>
      <w:r w:rsidRPr="00D11EF5">
        <w:rPr>
          <w:rFonts w:ascii="Arial" w:hAnsi="Arial" w:cs="Arial"/>
          <w:b/>
          <w:bCs/>
        </w:rPr>
        <w:t>Final completion</w:t>
      </w:r>
      <w:bookmarkEnd w:id="30"/>
      <w:proofErr w:type="gramEnd"/>
      <w:r w:rsidRPr="00D11EF5">
        <w:rPr>
          <w:rFonts w:ascii="Arial" w:hAnsi="Arial" w:cs="Arial"/>
          <w:b/>
          <w:bCs/>
        </w:rPr>
        <w:t xml:space="preserve"> limit</w:t>
      </w:r>
    </w:p>
    <w:p w14:paraId="090E1C6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Research Degrees Examination Board must award a PGR student their degree by the end of the student’s final completion limit. This is the total time permitted for the student to complete all aspects of their degree and to receive their award.</w:t>
      </w:r>
    </w:p>
    <w:p w14:paraId="7D6453D6" w14:textId="77777777" w:rsidR="00FB5663" w:rsidRPr="005A5A91" w:rsidRDefault="00FB5663" w:rsidP="00FB5663">
      <w:pPr>
        <w:pStyle w:val="ListParagraph"/>
        <w:ind w:left="993"/>
        <w:rPr>
          <w:rFonts w:ascii="Arial" w:hAnsi="Arial" w:cs="Arial"/>
        </w:rPr>
      </w:pPr>
    </w:p>
    <w:p w14:paraId="0CF1305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final completion limit for all PGR degrees is the relevant maximum period of study plus five years. A student who does not receive their award within this timescale will be deemed to have withdrawn.</w:t>
      </w:r>
    </w:p>
    <w:p w14:paraId="1BD7DC76" w14:textId="77777777" w:rsidR="00FB5663" w:rsidRPr="003F3A2A" w:rsidRDefault="00FB5663" w:rsidP="00FB5663">
      <w:pPr>
        <w:pStyle w:val="ListParagraph"/>
        <w:rPr>
          <w:rFonts w:ascii="Arial" w:hAnsi="Arial" w:cs="Arial"/>
        </w:rPr>
      </w:pPr>
    </w:p>
    <w:p w14:paraId="43315B7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final completion limit runs from the student’s start date and is not changed by any approved suspensions or extensions. </w:t>
      </w:r>
    </w:p>
    <w:p w14:paraId="578E6102" w14:textId="77777777" w:rsidR="00FB5663" w:rsidRPr="003F3A2A" w:rsidRDefault="00FB5663" w:rsidP="00FB5663">
      <w:pPr>
        <w:pStyle w:val="ListParagraph"/>
        <w:rPr>
          <w:rFonts w:ascii="Arial" w:hAnsi="Arial" w:cs="Arial"/>
        </w:rPr>
      </w:pPr>
    </w:p>
    <w:p w14:paraId="0C2C6AD6" w14:textId="46CCB510"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has changed their mode of attendance or who has transferred </w:t>
      </w:r>
      <w:r w:rsidR="00B365D7">
        <w:rPr>
          <w:rFonts w:ascii="Arial" w:hAnsi="Arial" w:cs="Arial"/>
        </w:rPr>
        <w:t>degree</w:t>
      </w:r>
      <w:r w:rsidRPr="005A5A91">
        <w:rPr>
          <w:rFonts w:ascii="Arial" w:hAnsi="Arial" w:cs="Arial"/>
        </w:rPr>
        <w:t xml:space="preserve"> will have their final completion limit adjusted proportionately to reflect the different maximum periods of study in force before and after the change.</w:t>
      </w:r>
    </w:p>
    <w:p w14:paraId="1F0B56CE" w14:textId="77777777" w:rsidR="00FB5663" w:rsidRPr="00D11EF5" w:rsidRDefault="00FB5663" w:rsidP="00FB5663">
      <w:pPr>
        <w:rPr>
          <w:rFonts w:ascii="Arial" w:hAnsi="Arial" w:cs="Arial"/>
          <w:b/>
          <w:bCs/>
        </w:rPr>
      </w:pPr>
      <w:r w:rsidRPr="00D11EF5">
        <w:rPr>
          <w:rFonts w:ascii="Arial" w:hAnsi="Arial" w:cs="Arial"/>
          <w:b/>
          <w:bCs/>
        </w:rPr>
        <w:t>Interruptions and changes to study</w:t>
      </w:r>
    </w:p>
    <w:p w14:paraId="110DE61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University expects PGR students to submit within their normal maximum period of study but there are circumstances where a suspension, an extension, or a change in the mode of attendance might be necessary.</w:t>
      </w:r>
    </w:p>
    <w:p w14:paraId="5D41D919" w14:textId="77777777" w:rsidR="00FB5663" w:rsidRPr="005A5A91" w:rsidRDefault="00FB5663" w:rsidP="00FB5663">
      <w:pPr>
        <w:pStyle w:val="ListParagraph"/>
        <w:ind w:left="993"/>
        <w:rPr>
          <w:rFonts w:ascii="Arial" w:hAnsi="Arial" w:cs="Arial"/>
        </w:rPr>
      </w:pPr>
    </w:p>
    <w:p w14:paraId="423289DF" w14:textId="5F598EF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PGR students who are studying with a student visa must seek advice on interruptions and changes to study from </w:t>
      </w:r>
      <w:hyperlink r:id="rId51" w:history="1">
        <w:r w:rsidRPr="00724D64">
          <w:rPr>
            <w:rStyle w:val="Hyperlink"/>
            <w:rFonts w:ascii="Arial" w:hAnsi="Arial" w:cs="Arial"/>
          </w:rPr>
          <w:t>Student Visas</w:t>
        </w:r>
      </w:hyperlink>
      <w:r w:rsidR="00724D64">
        <w:rPr>
          <w:rFonts w:ascii="Arial" w:hAnsi="Arial" w:cs="Arial"/>
        </w:rPr>
        <w:t>.</w:t>
      </w:r>
    </w:p>
    <w:p w14:paraId="27DFF82B" w14:textId="77777777" w:rsidR="00FB5663" w:rsidRPr="009C7661" w:rsidRDefault="00FB5663" w:rsidP="00FB5663">
      <w:pPr>
        <w:pStyle w:val="ListParagraph"/>
        <w:rPr>
          <w:rFonts w:ascii="Arial" w:hAnsi="Arial" w:cs="Arial"/>
        </w:rPr>
      </w:pPr>
    </w:p>
    <w:p w14:paraId="56406063" w14:textId="6F12CCAD"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ensure that they do not contravene their funder’s terms and conditions. A funded PGR student must </w:t>
      </w:r>
      <w:r w:rsidR="00490A4B" w:rsidRPr="00490A4B">
        <w:rPr>
          <w:rFonts w:ascii="Arial" w:hAnsi="Arial" w:cs="Arial"/>
        </w:rPr>
        <w:t>seek advice from the relevant school or faculty professional services team on funding rules and, where required</w:t>
      </w:r>
      <w:r w:rsidR="00E30643">
        <w:rPr>
          <w:rFonts w:ascii="Arial" w:hAnsi="Arial" w:cs="Arial"/>
        </w:rPr>
        <w:t>,</w:t>
      </w:r>
      <w:r w:rsidR="00490A4B" w:rsidRPr="00490A4B">
        <w:rPr>
          <w:rFonts w:ascii="Arial" w:hAnsi="Arial" w:cs="Arial"/>
        </w:rPr>
        <w:t xml:space="preserve"> </w:t>
      </w:r>
      <w:r w:rsidRPr="005A5A91">
        <w:rPr>
          <w:rFonts w:ascii="Arial" w:hAnsi="Arial" w:cs="Arial"/>
        </w:rPr>
        <w:t xml:space="preserve">obtain any required agreement from their funder as part of a request for a suspension, extension or change in the mode of attendance. </w:t>
      </w:r>
    </w:p>
    <w:p w14:paraId="7EBE9CD6" w14:textId="77777777" w:rsidR="00FB5663" w:rsidRPr="009C7661" w:rsidRDefault="00FB5663" w:rsidP="00FB5663">
      <w:pPr>
        <w:rPr>
          <w:rFonts w:ascii="Arial" w:hAnsi="Arial" w:cs="Arial"/>
        </w:rPr>
      </w:pPr>
      <w:r w:rsidRPr="009C7661">
        <w:rPr>
          <w:rFonts w:ascii="Arial" w:hAnsi="Arial" w:cs="Arial"/>
          <w:b/>
          <w:bCs/>
        </w:rPr>
        <w:t>Suspensions</w:t>
      </w:r>
      <w:r w:rsidRPr="009C7661">
        <w:rPr>
          <w:rFonts w:ascii="Arial" w:hAnsi="Arial" w:cs="Arial"/>
        </w:rPr>
        <w:t xml:space="preserve"> </w:t>
      </w:r>
    </w:p>
    <w:p w14:paraId="7193CD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 suspension at any stage of their period of study. A suspension normally relates to a reason external a student’s research and results in the following:</w:t>
      </w:r>
    </w:p>
    <w:p w14:paraId="4E2C8497" w14:textId="77777777" w:rsidR="00FB5663" w:rsidRPr="005A5A91" w:rsidRDefault="00FB5663" w:rsidP="00FB5663">
      <w:pPr>
        <w:pStyle w:val="ListParagraph"/>
        <w:ind w:left="993"/>
        <w:rPr>
          <w:rFonts w:ascii="Arial" w:hAnsi="Arial" w:cs="Arial"/>
        </w:rPr>
      </w:pPr>
    </w:p>
    <w:p w14:paraId="1CE77DFB"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pauses the student’s period of study and so does not increase the overall amount of time for study.</w:t>
      </w:r>
    </w:p>
    <w:p w14:paraId="77D8D9F3" w14:textId="77777777" w:rsidR="00FB5663" w:rsidRPr="005A5A91" w:rsidRDefault="00FB5663" w:rsidP="00FB5663">
      <w:pPr>
        <w:pStyle w:val="ListParagraph"/>
        <w:ind w:left="1701"/>
        <w:rPr>
          <w:rFonts w:ascii="Arial" w:hAnsi="Arial" w:cs="Arial"/>
        </w:rPr>
      </w:pPr>
    </w:p>
    <w:p w14:paraId="552E425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6AB35E84" w14:textId="77777777" w:rsidR="00FB5663" w:rsidRPr="009C7661" w:rsidRDefault="00FB5663" w:rsidP="00FB5663">
      <w:pPr>
        <w:pStyle w:val="ListParagraph"/>
        <w:rPr>
          <w:rFonts w:ascii="Arial" w:hAnsi="Arial" w:cs="Arial"/>
        </w:rPr>
      </w:pPr>
    </w:p>
    <w:p w14:paraId="7E3DCB29"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23A7E29A" w14:textId="77777777" w:rsidR="00FB5663" w:rsidRPr="005A5A91" w:rsidRDefault="00FB5663" w:rsidP="00FB5663">
      <w:pPr>
        <w:pStyle w:val="ListParagraph"/>
        <w:ind w:left="993"/>
        <w:rPr>
          <w:rFonts w:ascii="Arial" w:hAnsi="Arial" w:cs="Arial"/>
        </w:rPr>
      </w:pPr>
    </w:p>
    <w:p w14:paraId="7AACE76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suspension can, for example, cover the following situations:</w:t>
      </w:r>
    </w:p>
    <w:p w14:paraId="5636B38F" w14:textId="77777777" w:rsidR="00FB5663" w:rsidRPr="005A5A91" w:rsidRDefault="00FB5663" w:rsidP="00FB5663">
      <w:pPr>
        <w:pStyle w:val="ListParagraph"/>
        <w:ind w:left="993"/>
        <w:rPr>
          <w:rFonts w:ascii="Arial" w:hAnsi="Arial" w:cs="Arial"/>
        </w:rPr>
      </w:pPr>
    </w:p>
    <w:p w14:paraId="0B935E14" w14:textId="6F1EF30D" w:rsidR="00FB5663" w:rsidRDefault="00E30643" w:rsidP="00305B1F">
      <w:pPr>
        <w:pStyle w:val="ListParagraph"/>
        <w:numPr>
          <w:ilvl w:val="2"/>
          <w:numId w:val="15"/>
        </w:numPr>
        <w:ind w:left="1701" w:hanging="708"/>
        <w:rPr>
          <w:rFonts w:ascii="Arial" w:hAnsi="Arial" w:cs="Arial"/>
        </w:rPr>
      </w:pPr>
      <w:r>
        <w:rPr>
          <w:rFonts w:ascii="Arial" w:hAnsi="Arial" w:cs="Arial"/>
        </w:rPr>
        <w:lastRenderedPageBreak/>
        <w:t>Medical leave</w:t>
      </w:r>
      <w:r w:rsidR="00FB5663" w:rsidRPr="005A5A91">
        <w:rPr>
          <w:rFonts w:ascii="Arial" w:hAnsi="Arial" w:cs="Arial"/>
        </w:rPr>
        <w:t xml:space="preserve">. If a student suspends on health reasons, the student might need to provide a letter from a medical practitioner at the end of the suspension to confirm that </w:t>
      </w:r>
      <w:r w:rsidR="00FB5663">
        <w:rPr>
          <w:rFonts w:ascii="Arial" w:hAnsi="Arial" w:cs="Arial"/>
        </w:rPr>
        <w:t>they are</w:t>
      </w:r>
      <w:r w:rsidR="00FB5663" w:rsidRPr="005A5A91">
        <w:rPr>
          <w:rFonts w:ascii="Arial" w:hAnsi="Arial" w:cs="Arial"/>
        </w:rPr>
        <w:t xml:space="preserve"> fit to return.</w:t>
      </w:r>
    </w:p>
    <w:p w14:paraId="2F8CD2AC" w14:textId="77777777" w:rsidR="00FB5663" w:rsidRPr="005A5A91" w:rsidRDefault="00FB5663" w:rsidP="00FB5663">
      <w:pPr>
        <w:pStyle w:val="ListParagraph"/>
        <w:ind w:left="1701"/>
        <w:rPr>
          <w:rFonts w:ascii="Arial" w:hAnsi="Arial" w:cs="Arial"/>
        </w:rPr>
      </w:pPr>
    </w:p>
    <w:p w14:paraId="487AED2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Significant family or financial problems.</w:t>
      </w:r>
    </w:p>
    <w:p w14:paraId="2EE97EE9" w14:textId="77777777" w:rsidR="00FB5663" w:rsidRPr="00A86B7D" w:rsidRDefault="00FB5663" w:rsidP="00FB5663">
      <w:pPr>
        <w:pStyle w:val="ListParagraph"/>
        <w:rPr>
          <w:rFonts w:ascii="Arial" w:hAnsi="Arial" w:cs="Arial"/>
        </w:rPr>
      </w:pPr>
    </w:p>
    <w:p w14:paraId="4EB686E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Taking advantage of a career opportunity.</w:t>
      </w:r>
    </w:p>
    <w:p w14:paraId="4B618EED" w14:textId="77777777" w:rsidR="00FB5663" w:rsidRPr="00A86B7D" w:rsidRDefault="00FB5663" w:rsidP="00FB5663">
      <w:pPr>
        <w:pStyle w:val="ListParagraph"/>
        <w:rPr>
          <w:rFonts w:ascii="Arial" w:hAnsi="Arial" w:cs="Arial"/>
        </w:rPr>
      </w:pPr>
    </w:p>
    <w:p w14:paraId="78B4F97A" w14:textId="1B4EE5F8"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Some </w:t>
      </w:r>
      <w:hyperlink r:id="rId52" w:history="1">
        <w:r w:rsidRPr="004B1A21">
          <w:rPr>
            <w:rStyle w:val="Hyperlink"/>
            <w:rFonts w:ascii="Arial" w:hAnsi="Arial" w:cs="Arial"/>
          </w:rPr>
          <w:t>placements</w:t>
        </w:r>
      </w:hyperlink>
      <w:r w:rsidRPr="005A5A91">
        <w:rPr>
          <w:rFonts w:ascii="Arial" w:hAnsi="Arial" w:cs="Arial"/>
        </w:rPr>
        <w:t xml:space="preserve"> might require a suspension.</w:t>
      </w:r>
    </w:p>
    <w:p w14:paraId="51D3C64A" w14:textId="77777777" w:rsidR="00FB5663" w:rsidRPr="00A86B7D" w:rsidRDefault="00FB5663" w:rsidP="00FB5663">
      <w:pPr>
        <w:pStyle w:val="ListParagraph"/>
        <w:rPr>
          <w:rFonts w:ascii="Arial" w:hAnsi="Arial" w:cs="Arial"/>
        </w:rPr>
      </w:pPr>
    </w:p>
    <w:p w14:paraId="446AE038"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Jury service. If the initial period of jury service is extended, the student can request a further suspension in parallel to the jury service continuing. </w:t>
      </w:r>
    </w:p>
    <w:p w14:paraId="5328AE4B" w14:textId="77777777" w:rsidR="00FB5663" w:rsidRPr="00A86B7D" w:rsidRDefault="00FB5663" w:rsidP="00FB5663">
      <w:pPr>
        <w:pStyle w:val="ListParagraph"/>
        <w:rPr>
          <w:rFonts w:ascii="Arial" w:hAnsi="Arial" w:cs="Arial"/>
        </w:rPr>
      </w:pPr>
    </w:p>
    <w:p w14:paraId="5AB346F1" w14:textId="0E08A76F" w:rsidR="00FB5663" w:rsidRDefault="003579C1" w:rsidP="00305B1F">
      <w:pPr>
        <w:pStyle w:val="ListParagraph"/>
        <w:numPr>
          <w:ilvl w:val="2"/>
          <w:numId w:val="15"/>
        </w:numPr>
        <w:ind w:left="1701" w:hanging="708"/>
        <w:rPr>
          <w:rFonts w:ascii="Arial" w:hAnsi="Arial" w:cs="Arial"/>
        </w:rPr>
      </w:pPr>
      <w:hyperlink r:id="rId53" w:history="1">
        <w:r>
          <w:rPr>
            <w:rStyle w:val="Hyperlink"/>
            <w:rFonts w:ascii="Arial" w:hAnsi="Arial" w:cs="Arial"/>
          </w:rPr>
          <w:t xml:space="preserve">Family </w:t>
        </w:r>
        <w:r w:rsidR="00FB5663" w:rsidRPr="00691D5A">
          <w:rPr>
            <w:rStyle w:val="Hyperlink"/>
            <w:rFonts w:ascii="Arial" w:hAnsi="Arial" w:cs="Arial"/>
          </w:rPr>
          <w:t>leave</w:t>
        </w:r>
      </w:hyperlink>
      <w:r>
        <w:rPr>
          <w:rFonts w:ascii="Arial" w:hAnsi="Arial" w:cs="Arial"/>
        </w:rPr>
        <w:t>, covering maternity, adoption</w:t>
      </w:r>
      <w:r w:rsidR="000041D5">
        <w:rPr>
          <w:rFonts w:ascii="Arial" w:hAnsi="Arial" w:cs="Arial"/>
        </w:rPr>
        <w:t xml:space="preserve"> and partner/other parent leave. </w:t>
      </w:r>
      <w:r w:rsidR="00FB5663" w:rsidRPr="005A5A91">
        <w:rPr>
          <w:rFonts w:ascii="Arial" w:hAnsi="Arial" w:cs="Arial"/>
        </w:rPr>
        <w:t>The request must include appropriate evidence, such as a maternity certificate (MAT B1) or evidence of the placement of a child for adoption.</w:t>
      </w:r>
    </w:p>
    <w:p w14:paraId="6699AFFA" w14:textId="77777777" w:rsidR="00E668A4" w:rsidRPr="00E668A4" w:rsidRDefault="00E668A4" w:rsidP="00E668A4">
      <w:pPr>
        <w:pStyle w:val="ListParagraph"/>
        <w:rPr>
          <w:rFonts w:ascii="Arial" w:hAnsi="Arial" w:cs="Arial"/>
        </w:rPr>
      </w:pPr>
    </w:p>
    <w:p w14:paraId="1745AA0F" w14:textId="08495EF1" w:rsidR="00E668A4" w:rsidRDefault="00E668A4" w:rsidP="00305B1F">
      <w:pPr>
        <w:pStyle w:val="ListParagraph"/>
        <w:numPr>
          <w:ilvl w:val="2"/>
          <w:numId w:val="15"/>
        </w:numPr>
        <w:ind w:left="1701" w:hanging="708"/>
        <w:rPr>
          <w:rFonts w:ascii="Arial" w:hAnsi="Arial" w:cs="Arial"/>
        </w:rPr>
      </w:pPr>
      <w:r>
        <w:rPr>
          <w:rFonts w:ascii="Arial" w:hAnsi="Arial" w:cs="Arial"/>
        </w:rPr>
        <w:t xml:space="preserve">Other </w:t>
      </w:r>
      <w:hyperlink r:id="rId54" w:history="1">
        <w:r w:rsidRPr="00E668A4">
          <w:rPr>
            <w:rStyle w:val="Hyperlink"/>
            <w:rFonts w:ascii="Arial" w:hAnsi="Arial" w:cs="Arial"/>
          </w:rPr>
          <w:t>student leave entitlements</w:t>
        </w:r>
      </w:hyperlink>
      <w:r>
        <w:rPr>
          <w:rFonts w:ascii="Arial" w:hAnsi="Arial" w:cs="Arial"/>
        </w:rPr>
        <w:t xml:space="preserve"> where suspensions are allowed.</w:t>
      </w:r>
    </w:p>
    <w:p w14:paraId="2AB56145" w14:textId="77777777" w:rsidR="00FB5663" w:rsidRPr="00A86B7D" w:rsidRDefault="00FB5663" w:rsidP="00FB5663">
      <w:pPr>
        <w:pStyle w:val="ListParagraph"/>
        <w:rPr>
          <w:rFonts w:ascii="Arial" w:hAnsi="Arial" w:cs="Arial"/>
        </w:rPr>
      </w:pPr>
    </w:p>
    <w:p w14:paraId="0B61661E" w14:textId="41389620"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Where </w:t>
      </w:r>
      <w:hyperlink r:id="rId55" w:history="1">
        <w:r w:rsidRPr="00B13231">
          <w:rPr>
            <w:rStyle w:val="Hyperlink"/>
            <w:rFonts w:ascii="Arial" w:hAnsi="Arial" w:cs="Arial"/>
          </w:rPr>
          <w:t>short-term exceptional leave</w:t>
        </w:r>
      </w:hyperlink>
      <w:r w:rsidRPr="005A5A91">
        <w:rPr>
          <w:rFonts w:ascii="Arial" w:hAnsi="Arial" w:cs="Arial"/>
        </w:rPr>
        <w:t xml:space="preserve"> on emergency or compassionate grounds has not fully met the student’s needs, or where the student has sought short-term leave on multiple occasions within an academic year. </w:t>
      </w:r>
    </w:p>
    <w:p w14:paraId="32973C67" w14:textId="77777777" w:rsidR="00FB5663" w:rsidRPr="00A86B7D" w:rsidRDefault="00FB5663" w:rsidP="00FB5663">
      <w:pPr>
        <w:pStyle w:val="ListParagraph"/>
        <w:rPr>
          <w:rFonts w:ascii="Arial" w:hAnsi="Arial" w:cs="Arial"/>
        </w:rPr>
      </w:pPr>
    </w:p>
    <w:p w14:paraId="6EF51B66" w14:textId="7BC7EF4B"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The </w:t>
      </w:r>
      <w:bookmarkStart w:id="31" w:name="_Hlk152081338"/>
      <w:r w:rsidR="00A0326C">
        <w:rPr>
          <w:rFonts w:ascii="Arial" w:hAnsi="Arial" w:cs="Arial"/>
        </w:rPr>
        <w:fldChar w:fldCharType="begin"/>
      </w:r>
      <w:r w:rsidR="00A0326C">
        <w:rPr>
          <w:rFonts w:ascii="Arial" w:hAnsi="Arial" w:cs="Arial"/>
        </w:rPr>
        <w:instrText>HYPERLINK "https://www.bristol.ac.uk/media-library/sites/secretary/documents/student-rules-and-regs/Support-to-Study.pdf"</w:instrText>
      </w:r>
      <w:r w:rsidR="00A0326C">
        <w:rPr>
          <w:rFonts w:ascii="Arial" w:hAnsi="Arial" w:cs="Arial"/>
        </w:rPr>
      </w:r>
      <w:r w:rsidR="00A0326C">
        <w:rPr>
          <w:rFonts w:ascii="Arial" w:hAnsi="Arial" w:cs="Arial"/>
        </w:rPr>
        <w:fldChar w:fldCharType="separate"/>
      </w:r>
      <w:r w:rsidRPr="00A0326C">
        <w:rPr>
          <w:rStyle w:val="Hyperlink"/>
          <w:rFonts w:ascii="Arial" w:hAnsi="Arial" w:cs="Arial"/>
        </w:rPr>
        <w:t>support to study policy</w:t>
      </w:r>
      <w:r w:rsidR="00A0326C">
        <w:rPr>
          <w:rFonts w:ascii="Arial" w:hAnsi="Arial" w:cs="Arial"/>
        </w:rPr>
        <w:fldChar w:fldCharType="end"/>
      </w:r>
      <w:r w:rsidRPr="005A5A91">
        <w:rPr>
          <w:rFonts w:ascii="Arial" w:hAnsi="Arial" w:cs="Arial"/>
        </w:rPr>
        <w:t xml:space="preserve"> </w:t>
      </w:r>
      <w:bookmarkEnd w:id="31"/>
      <w:r w:rsidRPr="005A5A91">
        <w:rPr>
          <w:rFonts w:ascii="Arial" w:hAnsi="Arial" w:cs="Arial"/>
        </w:rPr>
        <w:t>might be applicable for some suspensions.</w:t>
      </w:r>
    </w:p>
    <w:p w14:paraId="4C290C0B" w14:textId="77777777" w:rsidR="00FB5663" w:rsidRPr="005A5A91" w:rsidRDefault="00FB5663" w:rsidP="00FB5663">
      <w:pPr>
        <w:pStyle w:val="ListParagraph"/>
        <w:ind w:left="993"/>
        <w:rPr>
          <w:rFonts w:ascii="Arial" w:hAnsi="Arial" w:cs="Arial"/>
        </w:rPr>
      </w:pPr>
    </w:p>
    <w:p w14:paraId="5DBFE2BA" w14:textId="77777777" w:rsidR="00FB5663" w:rsidRDefault="00FB5663" w:rsidP="00305B1F">
      <w:pPr>
        <w:pStyle w:val="ListParagraph"/>
        <w:numPr>
          <w:ilvl w:val="1"/>
          <w:numId w:val="15"/>
        </w:numPr>
        <w:ind w:left="993" w:hanging="633"/>
        <w:rPr>
          <w:rFonts w:ascii="Arial" w:hAnsi="Arial" w:cs="Arial"/>
        </w:rPr>
      </w:pPr>
      <w:bookmarkStart w:id="32" w:name="_Hlk152071605"/>
      <w:r w:rsidRPr="005A5A91">
        <w:rPr>
          <w:rFonts w:ascii="Arial" w:hAnsi="Arial" w:cs="Arial"/>
        </w:rPr>
        <w:t>A suspension must be for the shortest period necessary based on the individual circumstances.</w:t>
      </w:r>
    </w:p>
    <w:p w14:paraId="2569E685" w14:textId="77777777" w:rsidR="00FB5663" w:rsidRPr="005A5A91" w:rsidRDefault="00FB5663" w:rsidP="00FB5663">
      <w:pPr>
        <w:pStyle w:val="ListParagraph"/>
        <w:ind w:left="993"/>
        <w:rPr>
          <w:rFonts w:ascii="Arial" w:hAnsi="Arial" w:cs="Arial"/>
        </w:rPr>
      </w:pPr>
    </w:p>
    <w:p w14:paraId="6ABD33D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w:t>
      </w:r>
      <w:r>
        <w:rPr>
          <w:rFonts w:ascii="Arial" w:hAnsi="Arial" w:cs="Arial"/>
        </w:rPr>
        <w:t>is unable to</w:t>
      </w:r>
      <w:r w:rsidRPr="005A5A91">
        <w:rPr>
          <w:rFonts w:ascii="Arial" w:hAnsi="Arial" w:cs="Arial"/>
        </w:rPr>
        <w:t xml:space="preserve"> return to study after a period of suspension must apply for a further suspension before the first period ends.</w:t>
      </w:r>
    </w:p>
    <w:p w14:paraId="35E62DB8" w14:textId="77777777" w:rsidR="006C4A33" w:rsidRPr="006C4A33" w:rsidRDefault="006C4A33" w:rsidP="006C4A33">
      <w:pPr>
        <w:pStyle w:val="ListParagraph"/>
        <w:rPr>
          <w:rFonts w:ascii="Arial" w:hAnsi="Arial" w:cs="Arial"/>
        </w:rPr>
      </w:pPr>
    </w:p>
    <w:p w14:paraId="56A292CA" w14:textId="5F556CD5" w:rsidR="006C4A33" w:rsidRDefault="003B2ACB" w:rsidP="00305B1F">
      <w:pPr>
        <w:pStyle w:val="ListParagraph"/>
        <w:numPr>
          <w:ilvl w:val="1"/>
          <w:numId w:val="15"/>
        </w:numPr>
        <w:ind w:left="993" w:hanging="633"/>
        <w:rPr>
          <w:rFonts w:ascii="Arial" w:hAnsi="Arial" w:cs="Arial"/>
        </w:rPr>
      </w:pPr>
      <w:r w:rsidRPr="003B2ACB">
        <w:rPr>
          <w:rFonts w:ascii="Arial" w:hAnsi="Arial" w:cs="Arial"/>
        </w:rPr>
        <w:t xml:space="preserve">A PGR student who has suspended for at least one month for medical, family, or baby-loss related leave is eligible for a phased return to study. </w:t>
      </w:r>
      <w:bookmarkStart w:id="33" w:name="_Hlk203143426"/>
      <w:r w:rsidRPr="003B2ACB">
        <w:rPr>
          <w:rFonts w:ascii="Arial" w:hAnsi="Arial" w:cs="Arial"/>
        </w:rPr>
        <w:t xml:space="preserve">See the section on </w:t>
      </w:r>
      <w:hyperlink r:id="rId56" w:history="1">
        <w:r w:rsidRPr="001B43E4">
          <w:rPr>
            <w:rStyle w:val="Hyperlink"/>
            <w:rFonts w:ascii="Arial" w:hAnsi="Arial" w:cs="Arial"/>
          </w:rPr>
          <w:t>PGR student leave entitlements</w:t>
        </w:r>
      </w:hyperlink>
      <w:r>
        <w:rPr>
          <w:rFonts w:ascii="Arial" w:hAnsi="Arial" w:cs="Arial"/>
        </w:rPr>
        <w:t>.</w:t>
      </w:r>
    </w:p>
    <w:bookmarkEnd w:id="33"/>
    <w:p w14:paraId="051FB4B2" w14:textId="77777777" w:rsidR="001B43E4" w:rsidRPr="001B43E4" w:rsidRDefault="001B43E4" w:rsidP="001B43E4">
      <w:pPr>
        <w:pStyle w:val="ListParagraph"/>
        <w:rPr>
          <w:rFonts w:ascii="Arial" w:hAnsi="Arial" w:cs="Arial"/>
        </w:rPr>
      </w:pPr>
    </w:p>
    <w:p w14:paraId="2166F05C" w14:textId="5699C436" w:rsidR="001B43E4" w:rsidRDefault="00170411" w:rsidP="00305B1F">
      <w:pPr>
        <w:pStyle w:val="ListParagraph"/>
        <w:numPr>
          <w:ilvl w:val="1"/>
          <w:numId w:val="15"/>
        </w:numPr>
        <w:ind w:left="993" w:hanging="633"/>
        <w:rPr>
          <w:rFonts w:ascii="Arial" w:hAnsi="Arial" w:cs="Arial"/>
        </w:rPr>
      </w:pPr>
      <w:r w:rsidRPr="00170411">
        <w:rPr>
          <w:rFonts w:ascii="Arial" w:hAnsi="Arial" w:cs="Arial"/>
        </w:rPr>
        <w:t xml:space="preserve">A PGR student who has suspended for medical, family, or baby-loss related leave will accrue annual leave over the period of their suspension. See the section on </w:t>
      </w:r>
      <w:hyperlink r:id="rId57" w:history="1">
        <w:r w:rsidRPr="00C915F4">
          <w:rPr>
            <w:rStyle w:val="Hyperlink"/>
            <w:rFonts w:ascii="Arial" w:hAnsi="Arial" w:cs="Arial"/>
          </w:rPr>
          <w:t>PGR student leave entitlements</w:t>
        </w:r>
      </w:hyperlink>
    </w:p>
    <w:p w14:paraId="777A896E" w14:textId="77777777" w:rsidR="00FB5663" w:rsidRPr="001765D6" w:rsidRDefault="00FB5663" w:rsidP="00FB5663">
      <w:pPr>
        <w:pStyle w:val="ListParagraph"/>
        <w:rPr>
          <w:rFonts w:ascii="Arial" w:hAnsi="Arial" w:cs="Arial"/>
        </w:rPr>
      </w:pPr>
    </w:p>
    <w:bookmarkEnd w:id="32"/>
    <w:p w14:paraId="32F7485C" w14:textId="1E4C81B3"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University cannot backdate suspensions for more than one month unless there is an exceptional reason for the delay in the request. </w:t>
      </w:r>
      <w:r>
        <w:rPr>
          <w:rFonts w:ascii="Arial" w:hAnsi="Arial" w:cs="Arial"/>
        </w:rPr>
        <w:t xml:space="preserve">The </w:t>
      </w:r>
      <w:r w:rsidR="002774CF">
        <w:rPr>
          <w:rFonts w:ascii="Arial" w:hAnsi="Arial" w:cs="Arial"/>
        </w:rPr>
        <w:t>Faculty Academic Director (PGR) or delegate</w:t>
      </w:r>
      <w:r>
        <w:rPr>
          <w:rFonts w:ascii="Arial" w:hAnsi="Arial" w:cs="Arial"/>
        </w:rPr>
        <w:t xml:space="preserve"> must consider any exceptional reasons when assessing a late suspension.</w:t>
      </w:r>
    </w:p>
    <w:p w14:paraId="539FAD97" w14:textId="77777777" w:rsidR="00FB5663" w:rsidRPr="001765D6" w:rsidRDefault="00FB5663" w:rsidP="00FB5663">
      <w:pPr>
        <w:pStyle w:val="ListParagraph"/>
        <w:rPr>
          <w:rFonts w:ascii="Arial" w:hAnsi="Arial" w:cs="Arial"/>
        </w:rPr>
      </w:pPr>
    </w:p>
    <w:p w14:paraId="2FD34E3A" w14:textId="59017B2B"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refer to the </w:t>
      </w:r>
      <w:hyperlink r:id="rId58" w:history="1">
        <w:r w:rsidRPr="00B92F16">
          <w:rPr>
            <w:rStyle w:val="Hyperlink"/>
            <w:rFonts w:ascii="Arial" w:hAnsi="Arial" w:cs="Arial"/>
          </w:rPr>
          <w:t>policy on absence payments for PGR students</w:t>
        </w:r>
      </w:hyperlink>
      <w:r w:rsidRPr="005A5A91">
        <w:rPr>
          <w:rFonts w:ascii="Arial" w:hAnsi="Arial" w:cs="Arial"/>
        </w:rPr>
        <w:t xml:space="preserve"> for the rules on suspensions and funding. </w:t>
      </w:r>
    </w:p>
    <w:p w14:paraId="586CCEC7" w14:textId="77777777" w:rsidR="00FB5663" w:rsidRPr="00B33F44" w:rsidRDefault="00FB5663" w:rsidP="00FB5663">
      <w:pPr>
        <w:pStyle w:val="ListParagraph"/>
        <w:rPr>
          <w:rFonts w:ascii="Arial" w:hAnsi="Arial" w:cs="Arial"/>
        </w:rPr>
      </w:pPr>
    </w:p>
    <w:p w14:paraId="61457B9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Funded PGR students must seek any required approval from their funder when requesting a suspension.</w:t>
      </w:r>
    </w:p>
    <w:p w14:paraId="6992AC3E" w14:textId="77777777" w:rsidR="001C751E" w:rsidRDefault="001C751E" w:rsidP="00FB5663">
      <w:pPr>
        <w:rPr>
          <w:rFonts w:ascii="Arial" w:hAnsi="Arial" w:cs="Arial"/>
          <w:b/>
          <w:bCs/>
        </w:rPr>
      </w:pPr>
    </w:p>
    <w:p w14:paraId="41A40F46" w14:textId="42C06294" w:rsidR="00FB5663" w:rsidRPr="009C7661" w:rsidRDefault="00FB5663" w:rsidP="00FB5663">
      <w:pPr>
        <w:rPr>
          <w:rFonts w:ascii="Arial" w:hAnsi="Arial" w:cs="Arial"/>
          <w:b/>
          <w:bCs/>
        </w:rPr>
      </w:pPr>
      <w:r w:rsidRPr="009C7661">
        <w:rPr>
          <w:rFonts w:ascii="Arial" w:hAnsi="Arial" w:cs="Arial"/>
          <w:b/>
          <w:bCs/>
        </w:rPr>
        <w:lastRenderedPageBreak/>
        <w:t>Extensions</w:t>
      </w:r>
    </w:p>
    <w:p w14:paraId="4DEAD71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only request an extension in their final year of study (pro-rata equivalent for part-time students) unless there are any funder or partnership rules that permit an earlier request. An extension results in the following:</w:t>
      </w:r>
    </w:p>
    <w:p w14:paraId="454A14A0" w14:textId="77777777" w:rsidR="00FB5663" w:rsidRPr="005A5A91" w:rsidRDefault="00FB5663" w:rsidP="00FB5663">
      <w:pPr>
        <w:pStyle w:val="ListParagraph"/>
        <w:ind w:left="993"/>
        <w:rPr>
          <w:rFonts w:ascii="Arial" w:hAnsi="Arial" w:cs="Arial"/>
        </w:rPr>
      </w:pPr>
    </w:p>
    <w:p w14:paraId="4606095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lengthens the student’s period of study and so increases the overall amount of time for study.</w:t>
      </w:r>
    </w:p>
    <w:p w14:paraId="70A1A99E" w14:textId="77777777" w:rsidR="00FB5663" w:rsidRPr="005A5A91" w:rsidRDefault="00FB5663" w:rsidP="00FB5663">
      <w:pPr>
        <w:pStyle w:val="ListParagraph"/>
        <w:ind w:left="1701"/>
        <w:rPr>
          <w:rFonts w:ascii="Arial" w:hAnsi="Arial" w:cs="Arial"/>
        </w:rPr>
      </w:pPr>
    </w:p>
    <w:p w14:paraId="04F5102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48789409" w14:textId="77777777" w:rsidR="00FB5663" w:rsidRPr="00B33F44" w:rsidRDefault="00FB5663" w:rsidP="00FB5663">
      <w:pPr>
        <w:pStyle w:val="ListParagraph"/>
        <w:rPr>
          <w:rFonts w:ascii="Arial" w:hAnsi="Arial" w:cs="Arial"/>
        </w:rPr>
      </w:pPr>
    </w:p>
    <w:p w14:paraId="54D3F32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622365B2" w14:textId="77777777" w:rsidR="00FB5663" w:rsidRPr="005A5A91" w:rsidRDefault="00FB5663" w:rsidP="00FB5663">
      <w:pPr>
        <w:pStyle w:val="ListParagraph"/>
        <w:ind w:left="993"/>
        <w:rPr>
          <w:rFonts w:ascii="Arial" w:hAnsi="Arial" w:cs="Arial"/>
        </w:rPr>
      </w:pPr>
    </w:p>
    <w:p w14:paraId="030151A8" w14:textId="0596293E" w:rsidR="00FB5663" w:rsidRDefault="004718E8" w:rsidP="00305B1F">
      <w:pPr>
        <w:pStyle w:val="ListParagraph"/>
        <w:numPr>
          <w:ilvl w:val="1"/>
          <w:numId w:val="15"/>
        </w:numPr>
        <w:ind w:left="993" w:hanging="633"/>
        <w:rPr>
          <w:rFonts w:ascii="Arial" w:hAnsi="Arial" w:cs="Arial"/>
        </w:rPr>
      </w:pPr>
      <w:r>
        <w:rPr>
          <w:rFonts w:ascii="Arial" w:hAnsi="Arial" w:cs="Arial"/>
        </w:rPr>
        <w:t xml:space="preserve">An extension will only be appropriate in exceptional circumstances. </w:t>
      </w:r>
      <w:r w:rsidR="00FB5663" w:rsidRPr="005A5A91">
        <w:rPr>
          <w:rFonts w:ascii="Arial" w:hAnsi="Arial" w:cs="Arial"/>
        </w:rPr>
        <w:t xml:space="preserve">A PGR student must provide a compelling reason for an extension and normally with the support of the main supervisor and school. A request can result from the supervisor’s review of the student’s progress four months before the intended submission date </w:t>
      </w:r>
      <w:r w:rsidR="00FB5663">
        <w:rPr>
          <w:rFonts w:ascii="Arial" w:hAnsi="Arial" w:cs="Arial"/>
        </w:rPr>
        <w:t>or for another reason.</w:t>
      </w:r>
    </w:p>
    <w:p w14:paraId="64A65466" w14:textId="77777777" w:rsidR="00FB5663" w:rsidRPr="005A5A91" w:rsidRDefault="00FB5663" w:rsidP="00FB5663">
      <w:pPr>
        <w:pStyle w:val="ListParagraph"/>
        <w:ind w:left="993"/>
        <w:rPr>
          <w:rFonts w:ascii="Arial" w:hAnsi="Arial" w:cs="Arial"/>
        </w:rPr>
      </w:pPr>
      <w:r w:rsidRPr="005A5A91">
        <w:rPr>
          <w:rFonts w:ascii="Arial" w:hAnsi="Arial" w:cs="Arial"/>
        </w:rPr>
        <w:t xml:space="preserve"> </w:t>
      </w:r>
    </w:p>
    <w:p w14:paraId="5C00BA00"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An extension must be for the shortest period necessary based on the individual circumstances.</w:t>
      </w:r>
    </w:p>
    <w:p w14:paraId="22EC86E4" w14:textId="77777777" w:rsidR="00FB5663" w:rsidRPr="00EB0D07" w:rsidRDefault="00FB5663" w:rsidP="00FB5663">
      <w:pPr>
        <w:pStyle w:val="ListParagraph"/>
        <w:rPr>
          <w:rFonts w:ascii="Arial" w:hAnsi="Arial" w:cs="Arial"/>
        </w:rPr>
      </w:pPr>
    </w:p>
    <w:p w14:paraId="66FF9A1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PGR student might have to pay an additional fee for an extension.</w:t>
      </w:r>
    </w:p>
    <w:p w14:paraId="76C74635" w14:textId="77777777" w:rsidR="00FB5663" w:rsidRPr="00EB0D07" w:rsidRDefault="00FB5663" w:rsidP="00FB5663">
      <w:pPr>
        <w:pStyle w:val="ListParagraph"/>
        <w:rPr>
          <w:rFonts w:ascii="Arial" w:hAnsi="Arial" w:cs="Arial"/>
        </w:rPr>
      </w:pPr>
    </w:p>
    <w:p w14:paraId="55DD67FF" w14:textId="77777777" w:rsidR="00FB5663" w:rsidRPr="005A5A91" w:rsidRDefault="00FB5663" w:rsidP="00305B1F">
      <w:pPr>
        <w:pStyle w:val="ListParagraph"/>
        <w:numPr>
          <w:ilvl w:val="1"/>
          <w:numId w:val="15"/>
        </w:numPr>
        <w:ind w:left="993" w:hanging="633"/>
        <w:rPr>
          <w:rFonts w:ascii="Arial" w:hAnsi="Arial" w:cs="Arial"/>
        </w:rPr>
      </w:pPr>
      <w:bookmarkStart w:id="34" w:name="_Hlk152072336"/>
      <w:r w:rsidRPr="005A5A91">
        <w:rPr>
          <w:rFonts w:ascii="Arial" w:hAnsi="Arial" w:cs="Arial"/>
        </w:rPr>
        <w:t xml:space="preserve">Funded PGR students must seek any required approval from their funder when requesting an extension. </w:t>
      </w:r>
    </w:p>
    <w:bookmarkEnd w:id="34"/>
    <w:p w14:paraId="29EB8E82" w14:textId="75F9EE27" w:rsidR="00FB5663" w:rsidRPr="00B33F44" w:rsidRDefault="00FB5663" w:rsidP="00FB5663">
      <w:pPr>
        <w:rPr>
          <w:rFonts w:ascii="Arial" w:hAnsi="Arial" w:cs="Arial"/>
        </w:rPr>
      </w:pPr>
      <w:r w:rsidRPr="00B33F44">
        <w:rPr>
          <w:rFonts w:ascii="Arial" w:hAnsi="Arial" w:cs="Arial"/>
          <w:b/>
          <w:bCs/>
        </w:rPr>
        <w:t>Submitting requests</w:t>
      </w:r>
    </w:p>
    <w:p w14:paraId="4CC6E82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PGR students must submit suspension and extension requests on the appropriate form.</w:t>
      </w:r>
    </w:p>
    <w:p w14:paraId="05C4A1E5" w14:textId="77777777" w:rsidR="00FB5663" w:rsidRPr="005A5A91" w:rsidRDefault="00FB5663" w:rsidP="00FB5663">
      <w:pPr>
        <w:pStyle w:val="ListParagraph"/>
        <w:ind w:left="993"/>
        <w:rPr>
          <w:rFonts w:ascii="Arial" w:hAnsi="Arial" w:cs="Arial"/>
        </w:rPr>
      </w:pPr>
    </w:p>
    <w:p w14:paraId="6383887C"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 xml:space="preserve">As part of their request, a </w:t>
      </w:r>
      <w:r w:rsidRPr="005A5A91">
        <w:rPr>
          <w:rFonts w:ascii="Arial" w:hAnsi="Arial" w:cs="Arial"/>
        </w:rPr>
        <w:t>PGR student must include any relevant supporting evidence, such as any medical reports (in confidence)</w:t>
      </w:r>
      <w:r>
        <w:rPr>
          <w:rFonts w:ascii="Arial" w:hAnsi="Arial" w:cs="Arial"/>
        </w:rPr>
        <w:t xml:space="preserve">, </w:t>
      </w:r>
      <w:r w:rsidRPr="005A5A91">
        <w:rPr>
          <w:rFonts w:ascii="Arial" w:hAnsi="Arial" w:cs="Arial"/>
        </w:rPr>
        <w:t xml:space="preserve">copies of relevant correspondence, </w:t>
      </w:r>
      <w:r>
        <w:rPr>
          <w:rFonts w:ascii="Arial" w:hAnsi="Arial" w:cs="Arial"/>
        </w:rPr>
        <w:t xml:space="preserve">and a work plan that shows how they will complete their research by the new proposed deadline. </w:t>
      </w:r>
    </w:p>
    <w:p w14:paraId="4817E306" w14:textId="77777777" w:rsidR="00FB5663" w:rsidRPr="00B412C3" w:rsidRDefault="00FB5663" w:rsidP="00FB5663">
      <w:pPr>
        <w:rPr>
          <w:rFonts w:ascii="Arial" w:hAnsi="Arial" w:cs="Arial"/>
        </w:rPr>
      </w:pPr>
      <w:r w:rsidRPr="00B412C3">
        <w:rPr>
          <w:rFonts w:ascii="Arial" w:hAnsi="Arial" w:cs="Arial"/>
          <w:b/>
          <w:bCs/>
        </w:rPr>
        <w:t>Emergency extension requests</w:t>
      </w:r>
    </w:p>
    <w:p w14:paraId="576D3F2F"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an emergency extension if there are unforeseen circumstances near their final submission deadline</w:t>
      </w:r>
      <w:r>
        <w:rPr>
          <w:rFonts w:ascii="Arial" w:hAnsi="Arial" w:cs="Arial"/>
        </w:rPr>
        <w:t xml:space="preserve"> that stop them submitting by their deadline.</w:t>
      </w:r>
    </w:p>
    <w:p w14:paraId="151DDE65" w14:textId="77777777" w:rsidR="00FB5663" w:rsidRPr="005A5A91" w:rsidRDefault="00FB5663" w:rsidP="00FB5663">
      <w:pPr>
        <w:pStyle w:val="ListParagraph"/>
        <w:ind w:left="993"/>
        <w:rPr>
          <w:rFonts w:ascii="Arial" w:hAnsi="Arial" w:cs="Arial"/>
        </w:rPr>
      </w:pPr>
    </w:p>
    <w:p w14:paraId="35E986E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Funded PGR students must seek any required approval from their funder when requesting an emergency extension. If the request is close to </w:t>
      </w:r>
      <w:r>
        <w:rPr>
          <w:rFonts w:ascii="Arial" w:hAnsi="Arial" w:cs="Arial"/>
        </w:rPr>
        <w:t>the student’s</w:t>
      </w:r>
      <w:r w:rsidRPr="005A5A91">
        <w:rPr>
          <w:rFonts w:ascii="Arial" w:hAnsi="Arial" w:cs="Arial"/>
        </w:rPr>
        <w:t xml:space="preserve"> final submission deadline and prior approval from the funder is not possible, the student makes the request at their own risk.</w:t>
      </w:r>
    </w:p>
    <w:p w14:paraId="5AE85CCC" w14:textId="77777777" w:rsidR="00FB5663" w:rsidRPr="002F25F2" w:rsidRDefault="00FB5663" w:rsidP="00FB5663">
      <w:pPr>
        <w:pStyle w:val="ListParagraph"/>
        <w:rPr>
          <w:rFonts w:ascii="Arial" w:hAnsi="Arial" w:cs="Arial"/>
        </w:rPr>
      </w:pPr>
    </w:p>
    <w:p w14:paraId="1F3CF001" w14:textId="5AF608B0"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approve an emergency extension if the student has experienced unforeseen circumstances that stop them submitting by their deadline. </w:t>
      </w:r>
    </w:p>
    <w:p w14:paraId="7FD00D6F" w14:textId="77777777" w:rsidR="00FB5663" w:rsidRPr="002F25F2" w:rsidRDefault="00FB5663" w:rsidP="00FB5663">
      <w:pPr>
        <w:pStyle w:val="ListParagraph"/>
        <w:rPr>
          <w:rFonts w:ascii="Arial" w:hAnsi="Arial" w:cs="Arial"/>
        </w:rPr>
      </w:pPr>
    </w:p>
    <w:p w14:paraId="6BA04891"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Emergency extensions must not usually exceed ten working days (which do not include University closure days) but can be for longer if there are exceptional circumstances that warrant a longer period. Retrospective emergency extensions are permissible.</w:t>
      </w:r>
    </w:p>
    <w:p w14:paraId="7F0CDC95" w14:textId="77777777" w:rsidR="00FB5663" w:rsidRPr="00EB6D42" w:rsidRDefault="00FB5663" w:rsidP="00FB5663">
      <w:pPr>
        <w:rPr>
          <w:rFonts w:ascii="Arial" w:hAnsi="Arial" w:cs="Arial"/>
          <w:b/>
          <w:bCs/>
        </w:rPr>
      </w:pPr>
      <w:r w:rsidRPr="00EB6D42">
        <w:rPr>
          <w:rFonts w:ascii="Arial" w:hAnsi="Arial" w:cs="Arial"/>
          <w:b/>
          <w:bCs/>
        </w:rPr>
        <w:t>Requests and the final completion limit</w:t>
      </w:r>
    </w:p>
    <w:p w14:paraId="2B772E5A"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Suspensions and extensions do not change the PGR student’s final completion limit, which is the last date that the Research Degrees Examination Board can award the student their degree.</w:t>
      </w:r>
    </w:p>
    <w:p w14:paraId="1639EDAB" w14:textId="77777777" w:rsidR="00FB5663" w:rsidRPr="005A5A91" w:rsidRDefault="00FB5663" w:rsidP="00FB5663">
      <w:pPr>
        <w:pStyle w:val="ListParagraph"/>
        <w:ind w:left="993"/>
        <w:rPr>
          <w:rFonts w:ascii="Arial" w:hAnsi="Arial" w:cs="Arial"/>
        </w:rPr>
      </w:pPr>
    </w:p>
    <w:p w14:paraId="475F6AB9" w14:textId="52FD151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must consider whether a request will take a student’s total period of suspensions and extensions </w:t>
      </w:r>
      <w:proofErr w:type="gramStart"/>
      <w:r w:rsidRPr="005A5A91">
        <w:rPr>
          <w:rFonts w:ascii="Arial" w:hAnsi="Arial" w:cs="Arial"/>
        </w:rPr>
        <w:t>in to</w:t>
      </w:r>
      <w:proofErr w:type="gramEnd"/>
      <w:r w:rsidRPr="005A5A91">
        <w:rPr>
          <w:rFonts w:ascii="Arial" w:hAnsi="Arial" w:cs="Arial"/>
        </w:rPr>
        <w:t xml:space="preserve"> the last two years of the student’s final completion limit. Any encroachment </w:t>
      </w:r>
      <w:proofErr w:type="gramStart"/>
      <w:r w:rsidRPr="005A5A91">
        <w:rPr>
          <w:rFonts w:ascii="Arial" w:hAnsi="Arial" w:cs="Arial"/>
        </w:rPr>
        <w:t>in to</w:t>
      </w:r>
      <w:proofErr w:type="gramEnd"/>
      <w:r w:rsidRPr="005A5A91">
        <w:rPr>
          <w:rFonts w:ascii="Arial" w:hAnsi="Arial" w:cs="Arial"/>
        </w:rPr>
        <w:t xml:space="preserve"> those last two years risks leaving insufficient time for the completion of the examination process (including any required corrections). </w:t>
      </w:r>
    </w:p>
    <w:p w14:paraId="328E1E7D" w14:textId="77777777" w:rsidR="00FB5663" w:rsidRPr="00FB7793" w:rsidRDefault="00FB5663" w:rsidP="00FB5663">
      <w:pPr>
        <w:pStyle w:val="ListParagraph"/>
        <w:rPr>
          <w:rFonts w:ascii="Arial" w:hAnsi="Arial" w:cs="Arial"/>
        </w:rPr>
      </w:pPr>
    </w:p>
    <w:p w14:paraId="11346EBD" w14:textId="659B2F24"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decline a request or adjust the requested period if a suspension or extension will take the student’s total period of suspensions and extensions </w:t>
      </w:r>
      <w:proofErr w:type="gramStart"/>
      <w:r w:rsidRPr="005A5A91">
        <w:rPr>
          <w:rFonts w:ascii="Arial" w:hAnsi="Arial" w:cs="Arial"/>
        </w:rPr>
        <w:t>in to</w:t>
      </w:r>
      <w:proofErr w:type="gramEnd"/>
      <w:r w:rsidRPr="005A5A91">
        <w:rPr>
          <w:rFonts w:ascii="Arial" w:hAnsi="Arial" w:cs="Arial"/>
        </w:rPr>
        <w:t xml:space="preserve"> the last two years of their final completion limit.</w:t>
      </w:r>
    </w:p>
    <w:p w14:paraId="23890D85" w14:textId="77777777" w:rsidR="00FB5663" w:rsidRPr="00FB7793" w:rsidRDefault="00FB5663" w:rsidP="00FB5663">
      <w:pPr>
        <w:rPr>
          <w:rFonts w:ascii="Arial" w:hAnsi="Arial" w:cs="Arial"/>
          <w:b/>
          <w:bCs/>
        </w:rPr>
      </w:pPr>
      <w:r w:rsidRPr="00FB7793">
        <w:rPr>
          <w:rFonts w:ascii="Arial" w:hAnsi="Arial" w:cs="Arial"/>
          <w:b/>
          <w:bCs/>
        </w:rPr>
        <w:t>Approving requests</w:t>
      </w:r>
    </w:p>
    <w:p w14:paraId="5BD87E62" w14:textId="10A369A2"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make any of the following decisions on suspension and extension requests:</w:t>
      </w:r>
    </w:p>
    <w:p w14:paraId="1B7551FE" w14:textId="77777777" w:rsidR="00FB5663" w:rsidRPr="005A5A91" w:rsidRDefault="00FB5663" w:rsidP="00FB5663">
      <w:pPr>
        <w:pStyle w:val="ListParagraph"/>
        <w:ind w:left="993"/>
        <w:rPr>
          <w:rFonts w:ascii="Arial" w:hAnsi="Arial" w:cs="Arial"/>
        </w:rPr>
      </w:pPr>
    </w:p>
    <w:p w14:paraId="7ED72F5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Approve.</w:t>
      </w:r>
    </w:p>
    <w:p w14:paraId="203F69E2" w14:textId="77777777" w:rsidR="00FB5663" w:rsidRDefault="00FB5663" w:rsidP="00FB5663">
      <w:pPr>
        <w:pStyle w:val="ListParagraph"/>
        <w:ind w:left="1701"/>
        <w:rPr>
          <w:rFonts w:ascii="Arial" w:hAnsi="Arial" w:cs="Arial"/>
        </w:rPr>
      </w:pPr>
    </w:p>
    <w:p w14:paraId="3BCDB7C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Approve with an adjusted period. </w:t>
      </w:r>
    </w:p>
    <w:p w14:paraId="5E101B5E" w14:textId="77777777" w:rsidR="00FB5663" w:rsidRPr="009D628D" w:rsidRDefault="00FB5663" w:rsidP="00FB5663">
      <w:pPr>
        <w:pStyle w:val="ListParagraph"/>
        <w:rPr>
          <w:rFonts w:ascii="Arial" w:hAnsi="Arial" w:cs="Arial"/>
        </w:rPr>
      </w:pPr>
    </w:p>
    <w:p w14:paraId="2AF6C95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Decline.</w:t>
      </w:r>
    </w:p>
    <w:p w14:paraId="58966FBC" w14:textId="77777777" w:rsidR="00FB5663" w:rsidRPr="009D628D" w:rsidRDefault="00FB5663" w:rsidP="00FB5663">
      <w:pPr>
        <w:pStyle w:val="ListParagraph"/>
        <w:rPr>
          <w:rFonts w:ascii="Arial" w:hAnsi="Arial" w:cs="Arial"/>
        </w:rPr>
      </w:pPr>
    </w:p>
    <w:p w14:paraId="1E495F6F" w14:textId="131EBBBD"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For complex cases, escalate to the Associate Pro-Vice Chancellor (PGR). Complex cases can, for example</w:t>
      </w:r>
      <w:r>
        <w:rPr>
          <w:rFonts w:ascii="Arial" w:hAnsi="Arial" w:cs="Arial"/>
        </w:rPr>
        <w:t>,</w:t>
      </w:r>
      <w:r w:rsidRPr="005A5A91">
        <w:rPr>
          <w:rFonts w:ascii="Arial" w:hAnsi="Arial" w:cs="Arial"/>
        </w:rPr>
        <w:t xml:space="preserve"> include suspensions related to </w:t>
      </w:r>
      <w:hyperlink r:id="rId59" w:history="1">
        <w:r w:rsidRPr="00087801">
          <w:rPr>
            <w:rStyle w:val="Hyperlink"/>
            <w:rFonts w:ascii="Arial" w:hAnsi="Arial" w:cs="Arial"/>
          </w:rPr>
          <w:t>support to study policy</w:t>
        </w:r>
      </w:hyperlink>
      <w:r w:rsidRPr="005A5A91">
        <w:rPr>
          <w:rFonts w:ascii="Arial" w:hAnsi="Arial" w:cs="Arial"/>
        </w:rPr>
        <w:t xml:space="preserve"> and </w:t>
      </w:r>
      <w:r>
        <w:rPr>
          <w:rFonts w:ascii="Arial" w:hAnsi="Arial" w:cs="Arial"/>
        </w:rPr>
        <w:t>where</w:t>
      </w:r>
      <w:r w:rsidRPr="005A5A91">
        <w:rPr>
          <w:rFonts w:ascii="Arial" w:hAnsi="Arial" w:cs="Arial"/>
        </w:rPr>
        <w:t xml:space="preserve"> a request will encroach significantly in to the last two years of the final completion limit.</w:t>
      </w:r>
    </w:p>
    <w:p w14:paraId="7FDEDA85" w14:textId="77777777" w:rsidR="00FB5663" w:rsidRPr="005A5A91" w:rsidRDefault="00FB5663" w:rsidP="00FB5663">
      <w:pPr>
        <w:pStyle w:val="ListParagraph"/>
        <w:ind w:left="993"/>
        <w:rPr>
          <w:rFonts w:ascii="Arial" w:hAnsi="Arial" w:cs="Arial"/>
        </w:rPr>
      </w:pPr>
    </w:p>
    <w:p w14:paraId="23721F2C" w14:textId="77777777" w:rsidR="00FB5663" w:rsidRPr="005A5A91" w:rsidRDefault="00FB5663" w:rsidP="00305B1F">
      <w:pPr>
        <w:pStyle w:val="ListParagraph"/>
        <w:numPr>
          <w:ilvl w:val="1"/>
          <w:numId w:val="15"/>
        </w:numPr>
        <w:ind w:left="993" w:hanging="633"/>
        <w:rPr>
          <w:rFonts w:ascii="Arial" w:hAnsi="Arial" w:cs="Arial"/>
          <w:color w:val="0563C1" w:themeColor="hyperlink"/>
          <w:u w:val="single"/>
        </w:rPr>
      </w:pPr>
      <w:r w:rsidRPr="005A5A91">
        <w:rPr>
          <w:rFonts w:ascii="Arial" w:hAnsi="Arial" w:cs="Arial"/>
        </w:rPr>
        <w:t>The Associate Pro-Vice Chancellor (PGR) makes the decision on escalated complex cases</w:t>
      </w:r>
      <w:bookmarkStart w:id="35" w:name="_Hlk152081400"/>
      <w:r w:rsidRPr="005A5A91">
        <w:rPr>
          <w:rFonts w:ascii="Arial" w:hAnsi="Arial" w:cs="Arial"/>
        </w:rPr>
        <w:t xml:space="preserve"> and has oversight of any suspensions or extensions that exceed one year in total. </w:t>
      </w:r>
    </w:p>
    <w:bookmarkEnd w:id="35"/>
    <w:p w14:paraId="6C22A263" w14:textId="77777777" w:rsidR="00FB5663" w:rsidRPr="009D628D" w:rsidRDefault="00FB5663" w:rsidP="00FB5663">
      <w:pPr>
        <w:rPr>
          <w:rFonts w:ascii="Arial" w:hAnsi="Arial" w:cs="Arial"/>
          <w:b/>
          <w:bCs/>
        </w:rPr>
      </w:pPr>
      <w:r w:rsidRPr="009D628D">
        <w:rPr>
          <w:rFonts w:ascii="Arial" w:hAnsi="Arial" w:cs="Arial"/>
          <w:b/>
          <w:bCs/>
        </w:rPr>
        <w:t>Changes in the mode of attendance</w:t>
      </w:r>
    </w:p>
    <w:p w14:paraId="07BCB42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to change their mode of attendance from full-time to part-time, or vice versa. A change in the mode of attendance will result in the following:</w:t>
      </w:r>
    </w:p>
    <w:p w14:paraId="6D578C70" w14:textId="77777777" w:rsidR="00FB5663" w:rsidRPr="005A5A91" w:rsidRDefault="00FB5663" w:rsidP="00FB5663">
      <w:pPr>
        <w:pStyle w:val="ListParagraph"/>
        <w:ind w:left="993"/>
        <w:rPr>
          <w:rFonts w:ascii="Arial" w:hAnsi="Arial" w:cs="Arial"/>
        </w:rPr>
      </w:pPr>
    </w:p>
    <w:p w14:paraId="52B389D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student’s period of study to reflect the new mode of attendance.</w:t>
      </w:r>
    </w:p>
    <w:p w14:paraId="4CBBDF56" w14:textId="77777777" w:rsidR="00FB5663" w:rsidRDefault="00FB5663" w:rsidP="00FB5663">
      <w:pPr>
        <w:pStyle w:val="ListParagraph"/>
        <w:ind w:left="1701"/>
        <w:rPr>
          <w:rFonts w:ascii="Arial" w:hAnsi="Arial" w:cs="Arial"/>
        </w:rPr>
      </w:pPr>
    </w:p>
    <w:p w14:paraId="5E73C51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final submission deadline.</w:t>
      </w:r>
    </w:p>
    <w:p w14:paraId="1A5D4EA3" w14:textId="77777777" w:rsidR="00FB5663" w:rsidRPr="00FE5F91" w:rsidRDefault="00FB5663" w:rsidP="00FB5663">
      <w:pPr>
        <w:pStyle w:val="ListParagraph"/>
        <w:rPr>
          <w:rFonts w:ascii="Arial" w:hAnsi="Arial" w:cs="Arial"/>
        </w:rPr>
      </w:pPr>
    </w:p>
    <w:p w14:paraId="089E950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lastRenderedPageBreak/>
        <w:t>It adjust</w:t>
      </w:r>
      <w:r>
        <w:rPr>
          <w:rFonts w:ascii="Arial" w:hAnsi="Arial" w:cs="Arial"/>
        </w:rPr>
        <w:t>s</w:t>
      </w:r>
      <w:r w:rsidRPr="005A5A91">
        <w:rPr>
          <w:rFonts w:ascii="Arial" w:hAnsi="Arial" w:cs="Arial"/>
        </w:rPr>
        <w:t xml:space="preserve"> the final completion limit.</w:t>
      </w:r>
    </w:p>
    <w:p w14:paraId="46C86198" w14:textId="77777777" w:rsidR="00FB5663" w:rsidRPr="005A5A91" w:rsidRDefault="00FB5663" w:rsidP="00FB5663">
      <w:pPr>
        <w:pStyle w:val="ListParagraph"/>
        <w:ind w:left="993"/>
        <w:rPr>
          <w:rFonts w:ascii="Arial" w:hAnsi="Arial" w:cs="Arial"/>
        </w:rPr>
      </w:pPr>
    </w:p>
    <w:p w14:paraId="1054F09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request to change the mode of attendance can, for example, result from a PGR student’s personal or employment circumstances. </w:t>
      </w:r>
    </w:p>
    <w:p w14:paraId="259DB72E" w14:textId="77777777" w:rsidR="00FB5663" w:rsidRDefault="00FB5663" w:rsidP="00FB5663">
      <w:pPr>
        <w:pStyle w:val="ListParagraph"/>
        <w:ind w:left="993"/>
        <w:rPr>
          <w:rFonts w:ascii="Arial" w:hAnsi="Arial" w:cs="Arial"/>
        </w:rPr>
      </w:pPr>
    </w:p>
    <w:p w14:paraId="2E8924A5" w14:textId="77777777" w:rsidR="00FB5663" w:rsidRDefault="00FB5663" w:rsidP="00C1491E">
      <w:pPr>
        <w:pStyle w:val="ListParagraph"/>
        <w:numPr>
          <w:ilvl w:val="1"/>
          <w:numId w:val="15"/>
        </w:numPr>
        <w:ind w:left="992" w:hanging="635"/>
        <w:rPr>
          <w:rFonts w:ascii="Arial" w:hAnsi="Arial" w:cs="Arial"/>
        </w:rPr>
      </w:pPr>
      <w:r w:rsidRPr="005A5A91">
        <w:rPr>
          <w:rFonts w:ascii="Arial" w:hAnsi="Arial" w:cs="Arial"/>
        </w:rPr>
        <w:t xml:space="preserve">A change in the mode of attendance </w:t>
      </w:r>
      <w:r>
        <w:rPr>
          <w:rFonts w:ascii="Arial" w:hAnsi="Arial" w:cs="Arial"/>
        </w:rPr>
        <w:t xml:space="preserve">can be used on </w:t>
      </w:r>
      <w:r w:rsidRPr="005A5A91">
        <w:rPr>
          <w:rFonts w:ascii="Arial" w:hAnsi="Arial" w:cs="Arial"/>
        </w:rPr>
        <w:t xml:space="preserve">health </w:t>
      </w:r>
      <w:r>
        <w:rPr>
          <w:rFonts w:ascii="Arial" w:hAnsi="Arial" w:cs="Arial"/>
        </w:rPr>
        <w:t>grounds if the change would</w:t>
      </w:r>
      <w:r w:rsidRPr="005A5A91">
        <w:rPr>
          <w:rFonts w:ascii="Arial" w:hAnsi="Arial" w:cs="Arial"/>
        </w:rPr>
        <w:t xml:space="preserve"> help the student’s medical condition. A suspension </w:t>
      </w:r>
      <w:r>
        <w:rPr>
          <w:rFonts w:ascii="Arial" w:hAnsi="Arial" w:cs="Arial"/>
        </w:rPr>
        <w:t>might however be more appropriate depending on the circumstances.</w:t>
      </w:r>
      <w:r w:rsidRPr="005A5A91">
        <w:rPr>
          <w:rFonts w:ascii="Arial" w:hAnsi="Arial" w:cs="Arial"/>
        </w:rPr>
        <w:t xml:space="preserve"> </w:t>
      </w:r>
    </w:p>
    <w:p w14:paraId="5E4FABFA" w14:textId="77777777" w:rsidR="00FB5663" w:rsidRPr="00FE5F91" w:rsidRDefault="00FB5663" w:rsidP="00FB5663">
      <w:pPr>
        <w:pStyle w:val="ListParagraph"/>
        <w:rPr>
          <w:rFonts w:ascii="Arial" w:hAnsi="Arial" w:cs="Arial"/>
        </w:rPr>
      </w:pPr>
    </w:p>
    <w:p w14:paraId="5E672075" w14:textId="663F7DB7" w:rsidR="00826E35"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w:t>
      </w:r>
      <w:r w:rsidR="00E66189">
        <w:rPr>
          <w:rFonts w:ascii="Arial" w:hAnsi="Arial" w:cs="Arial"/>
        </w:rPr>
        <w:t>Academic</w:t>
      </w:r>
      <w:r w:rsidRPr="005A5A91">
        <w:rPr>
          <w:rFonts w:ascii="Arial" w:hAnsi="Arial" w:cs="Arial"/>
        </w:rPr>
        <w:t xml:space="preserve"> Director</w:t>
      </w:r>
      <w:r w:rsidR="00E66189">
        <w:rPr>
          <w:rFonts w:ascii="Arial" w:hAnsi="Arial" w:cs="Arial"/>
        </w:rPr>
        <w:t xml:space="preserve"> (PGR) or delegate</w:t>
      </w:r>
      <w:r w:rsidRPr="005A5A91">
        <w:rPr>
          <w:rFonts w:ascii="Arial" w:hAnsi="Arial" w:cs="Arial"/>
        </w:rPr>
        <w:t xml:space="preserve"> can approve a request to change a PGR student’s mode of attendance</w:t>
      </w:r>
      <w:r w:rsidR="00826E35">
        <w:rPr>
          <w:rFonts w:ascii="Arial" w:hAnsi="Arial" w:cs="Arial"/>
        </w:rPr>
        <w:t xml:space="preserve">. </w:t>
      </w:r>
      <w:r w:rsidR="00C1491E" w:rsidRPr="00C1491E">
        <w:rPr>
          <w:rFonts w:ascii="Arial" w:hAnsi="Arial" w:cs="Arial"/>
        </w:rPr>
        <w:t>If a PGR student is in their final year of study (pro-rata equivalent for part-time students), a change in the mode of attendance can only be considered if there are exceptional circumstances and if a suspension or extension is not a more appropriate solution.</w:t>
      </w:r>
    </w:p>
    <w:p w14:paraId="35550CC2" w14:textId="77777777" w:rsidR="00826E35" w:rsidRPr="00826E35" w:rsidRDefault="00826E35" w:rsidP="00826E35">
      <w:pPr>
        <w:pStyle w:val="ListParagraph"/>
        <w:rPr>
          <w:rFonts w:ascii="Arial" w:hAnsi="Arial" w:cs="Arial"/>
        </w:rPr>
      </w:pPr>
    </w:p>
    <w:p w14:paraId="548E4DE2" w14:textId="03A12BF5" w:rsidR="00FB5663" w:rsidRPr="00087801" w:rsidRDefault="00FB5663" w:rsidP="00305B1F">
      <w:pPr>
        <w:pStyle w:val="ListParagraph"/>
        <w:numPr>
          <w:ilvl w:val="1"/>
          <w:numId w:val="15"/>
        </w:numPr>
        <w:ind w:left="993" w:hanging="633"/>
        <w:rPr>
          <w:rFonts w:ascii="Arial" w:hAnsi="Arial" w:cs="Arial"/>
        </w:rPr>
      </w:pPr>
      <w:r w:rsidRPr="00087801">
        <w:rPr>
          <w:rFonts w:ascii="Arial" w:hAnsi="Arial" w:cs="Arial"/>
        </w:rPr>
        <w:t>Funded PGR students must seek any required approval from their funder when requesting a change in their mode of attendance.</w:t>
      </w:r>
    </w:p>
    <w:p w14:paraId="724EBBF4" w14:textId="77777777" w:rsidR="00FB5663" w:rsidRDefault="00FB5663" w:rsidP="00FB5663">
      <w:pPr>
        <w:rPr>
          <w:rFonts w:ascii="Arial" w:hAnsi="Arial" w:cs="Arial"/>
        </w:rPr>
      </w:pPr>
      <w:r>
        <w:rPr>
          <w:rFonts w:ascii="Arial" w:hAnsi="Arial" w:cs="Arial"/>
        </w:rPr>
        <w:br w:type="page"/>
      </w:r>
    </w:p>
    <w:p w14:paraId="518D8337" w14:textId="77777777" w:rsidR="00FB5663" w:rsidRPr="00464E9B" w:rsidRDefault="00FB5663" w:rsidP="00710377">
      <w:pPr>
        <w:pStyle w:val="Heading2"/>
        <w:rPr>
          <w:rStyle w:val="normaltextrun"/>
          <w:rFonts w:ascii="Arial" w:hAnsi="Arial" w:cs="Arial"/>
          <w:bCs/>
          <w:color w:val="auto"/>
          <w:sz w:val="28"/>
          <w:szCs w:val="28"/>
        </w:rPr>
      </w:pPr>
      <w:r w:rsidRPr="00464E9B">
        <w:rPr>
          <w:rStyle w:val="normaltextrun"/>
          <w:rFonts w:ascii="Arial" w:hAnsi="Arial" w:cs="Arial"/>
          <w:bCs/>
          <w:color w:val="auto"/>
          <w:sz w:val="28"/>
          <w:szCs w:val="28"/>
        </w:rPr>
        <w:lastRenderedPageBreak/>
        <w:t xml:space="preserve">Policy for research degrees by distance learning </w:t>
      </w:r>
    </w:p>
    <w:p w14:paraId="0BED0526" w14:textId="77777777" w:rsidR="00710377" w:rsidRDefault="00710377" w:rsidP="00FB5663">
      <w:pPr>
        <w:spacing w:after="0" w:line="276" w:lineRule="auto"/>
        <w:contextualSpacing/>
        <w:rPr>
          <w:rFonts w:ascii="Arial" w:eastAsia="Calibri" w:hAnsi="Arial" w:cs="Arial"/>
        </w:rPr>
      </w:pPr>
    </w:p>
    <w:p w14:paraId="3CEFAD52" w14:textId="78E8896D" w:rsidR="00FB5663" w:rsidRDefault="00FB5663" w:rsidP="00FB5663">
      <w:pPr>
        <w:spacing w:after="0" w:line="276" w:lineRule="auto"/>
        <w:contextualSpacing/>
        <w:rPr>
          <w:rFonts w:ascii="Arial" w:eastAsia="Calibri" w:hAnsi="Arial" w:cs="Arial"/>
        </w:rPr>
      </w:pPr>
      <w:r w:rsidRPr="009B5768">
        <w:rPr>
          <w:rFonts w:ascii="Arial" w:eastAsia="Calibri" w:hAnsi="Arial" w:cs="Arial"/>
        </w:rPr>
        <w:t xml:space="preserve">This policy defines the requirements for research degrees that are conducted through distance learning. It should be read in conjunction with the </w:t>
      </w:r>
      <w:r>
        <w:rPr>
          <w:rFonts w:ascii="Arial" w:eastAsia="Calibri" w:hAnsi="Arial" w:cs="Arial"/>
          <w:iCs/>
        </w:rPr>
        <w:t>r</w:t>
      </w:r>
      <w:r w:rsidRPr="00441312">
        <w:rPr>
          <w:rFonts w:ascii="Arial" w:eastAsia="Calibri" w:hAnsi="Arial" w:cs="Arial"/>
          <w:iCs/>
        </w:rPr>
        <w:t xml:space="preserve">egulations and </w:t>
      </w:r>
      <w:r>
        <w:rPr>
          <w:rFonts w:ascii="Arial" w:eastAsia="Calibri" w:hAnsi="Arial" w:cs="Arial"/>
          <w:iCs/>
        </w:rPr>
        <w:t>c</w:t>
      </w:r>
      <w:r w:rsidRPr="00441312">
        <w:rPr>
          <w:rFonts w:ascii="Arial" w:eastAsia="Calibri" w:hAnsi="Arial" w:cs="Arial"/>
          <w:iCs/>
        </w:rPr>
        <w:t xml:space="preserve">ode of </w:t>
      </w:r>
      <w:r>
        <w:rPr>
          <w:rFonts w:ascii="Arial" w:eastAsia="Calibri" w:hAnsi="Arial" w:cs="Arial"/>
          <w:iCs/>
        </w:rPr>
        <w:t>p</w:t>
      </w:r>
      <w:r w:rsidRPr="00441312">
        <w:rPr>
          <w:rFonts w:ascii="Arial" w:eastAsia="Calibri" w:hAnsi="Arial" w:cs="Arial"/>
          <w:iCs/>
        </w:rPr>
        <w:t xml:space="preserve">ractice for </w:t>
      </w:r>
      <w:r>
        <w:rPr>
          <w:rFonts w:ascii="Arial" w:eastAsia="Calibri" w:hAnsi="Arial" w:cs="Arial"/>
          <w:iCs/>
        </w:rPr>
        <w:t>r</w:t>
      </w:r>
      <w:r w:rsidRPr="00441312">
        <w:rPr>
          <w:rFonts w:ascii="Arial" w:eastAsia="Calibri" w:hAnsi="Arial" w:cs="Arial"/>
          <w:iCs/>
        </w:rPr>
        <w:t xml:space="preserve">esearch </w:t>
      </w:r>
      <w:r>
        <w:rPr>
          <w:rFonts w:ascii="Arial" w:eastAsia="Calibri" w:hAnsi="Arial" w:cs="Arial"/>
          <w:iCs/>
        </w:rPr>
        <w:t>d</w:t>
      </w:r>
      <w:r w:rsidRPr="00441312">
        <w:rPr>
          <w:rFonts w:ascii="Arial" w:eastAsia="Calibri" w:hAnsi="Arial" w:cs="Arial"/>
          <w:iCs/>
        </w:rPr>
        <w:t xml:space="preserve">egree </w:t>
      </w:r>
      <w:r>
        <w:rPr>
          <w:rFonts w:ascii="Arial" w:eastAsia="Calibri" w:hAnsi="Arial" w:cs="Arial"/>
          <w:iCs/>
        </w:rPr>
        <w:t>p</w:t>
      </w:r>
      <w:r w:rsidRPr="00441312">
        <w:rPr>
          <w:rFonts w:ascii="Arial" w:eastAsia="Calibri" w:hAnsi="Arial" w:cs="Arial"/>
          <w:iCs/>
        </w:rPr>
        <w:t>rogrammes</w:t>
      </w:r>
      <w:r w:rsidRPr="009B5768">
        <w:rPr>
          <w:rFonts w:ascii="Arial" w:eastAsia="Calibri" w:hAnsi="Arial" w:cs="Arial"/>
        </w:rPr>
        <w:t xml:space="preserve">, which sets out the University’s requirements in relation to all research students. </w:t>
      </w:r>
    </w:p>
    <w:p w14:paraId="51D9028C"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4CEF2228" w14:textId="77777777" w:rsidTr="00993544">
        <w:tc>
          <w:tcPr>
            <w:tcW w:w="9016" w:type="dxa"/>
          </w:tcPr>
          <w:p w14:paraId="0D4393F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748F71A5"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Definition</w:t>
            </w:r>
          </w:p>
          <w:p w14:paraId="3E07B2C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Distance learning and partnership agreements</w:t>
            </w:r>
          </w:p>
          <w:p w14:paraId="4861CB5D"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Principles</w:t>
            </w:r>
          </w:p>
          <w:p w14:paraId="6AC39788"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International students</w:t>
            </w:r>
          </w:p>
          <w:p w14:paraId="6C993A0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Admissions and additional considerations</w:t>
            </w:r>
          </w:p>
          <w:p w14:paraId="4D5542B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Changes in location of study</w:t>
            </w:r>
          </w:p>
          <w:p w14:paraId="5AEE3F1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fees and costs</w:t>
            </w:r>
          </w:p>
          <w:p w14:paraId="00F6A3C2"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Supervision</w:t>
            </w:r>
          </w:p>
          <w:p w14:paraId="10F4F384"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support</w:t>
            </w:r>
          </w:p>
          <w:p w14:paraId="202EBE9C"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representation</w:t>
            </w:r>
          </w:p>
          <w:p w14:paraId="3C5339BB"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Attendance at the University</w:t>
            </w:r>
          </w:p>
          <w:p w14:paraId="5FDA8EF7"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Training and resources</w:t>
            </w:r>
          </w:p>
          <w:p w14:paraId="5EAB7B9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Research community</w:t>
            </w:r>
          </w:p>
          <w:p w14:paraId="73B10BD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Provision of information</w:t>
            </w:r>
          </w:p>
          <w:p w14:paraId="6A2156C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Progress and review arrangements</w:t>
            </w:r>
          </w:p>
          <w:p w14:paraId="1C0C132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Assessment</w:t>
            </w:r>
          </w:p>
          <w:p w14:paraId="16476B61"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Reviewing provision</w:t>
            </w:r>
          </w:p>
        </w:tc>
      </w:tr>
    </w:tbl>
    <w:p w14:paraId="0CFE4209" w14:textId="77777777" w:rsidR="00FB5663" w:rsidRDefault="00FB5663" w:rsidP="00FB5663">
      <w:pPr>
        <w:pStyle w:val="paragraph"/>
        <w:spacing w:before="0" w:beforeAutospacing="0" w:after="0" w:afterAutospacing="0"/>
        <w:textAlignment w:val="baseline"/>
        <w:rPr>
          <w:rStyle w:val="normaltextrun"/>
          <w:rFonts w:ascii="Arial" w:hAnsi="Arial" w:cs="Arial"/>
          <w:sz w:val="22"/>
          <w:szCs w:val="22"/>
        </w:rPr>
      </w:pPr>
    </w:p>
    <w:p w14:paraId="1137FD28"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A student studying by distance learning will mostly be away from the University, but they will also benefit from visits to the campus. These compulsory visits will allow face-to-face interactions with supervisors, as well as engagement with on-campus development opportunities and with wider research activities. The student is responsible for the costs related to compulsory visits including for travel, accommodation, and any visa requirements.</w:t>
      </w:r>
    </w:p>
    <w:p w14:paraId="2BF7AF9D" w14:textId="77777777" w:rsidR="00FB5663" w:rsidRPr="00F1421A" w:rsidRDefault="00FB5663" w:rsidP="00FB5663">
      <w:pPr>
        <w:pStyle w:val="ListParagraph"/>
        <w:spacing w:after="200" w:line="276" w:lineRule="auto"/>
        <w:rPr>
          <w:rFonts w:ascii="Arial" w:eastAsia="Calibri" w:hAnsi="Arial" w:cs="Arial"/>
        </w:rPr>
      </w:pPr>
    </w:p>
    <w:p w14:paraId="5818E9D5"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Some responsibilities set out in this policy can be allocated to either the school or the faculty, depending on how each faculty is organised. Each faculty and school must be aware of where the responsibility lies for them. </w:t>
      </w:r>
    </w:p>
    <w:p w14:paraId="4ECF7B60" w14:textId="77777777" w:rsidR="00FB5663" w:rsidRDefault="00FB5663" w:rsidP="00FB5663">
      <w:pPr>
        <w:spacing w:after="0" w:line="276" w:lineRule="auto"/>
        <w:rPr>
          <w:rFonts w:ascii="Arial" w:eastAsia="Calibri" w:hAnsi="Arial" w:cs="Arial"/>
          <w:b/>
        </w:rPr>
      </w:pPr>
      <w:r w:rsidRPr="004C6D30">
        <w:rPr>
          <w:rFonts w:ascii="Arial" w:eastAsia="Calibri" w:hAnsi="Arial" w:cs="Arial"/>
          <w:b/>
        </w:rPr>
        <w:t xml:space="preserve">Definition </w:t>
      </w:r>
    </w:p>
    <w:p w14:paraId="08BCFA67" w14:textId="77777777" w:rsidR="00FB5663" w:rsidRPr="004C6D30" w:rsidRDefault="00FB5663" w:rsidP="00FB5663">
      <w:pPr>
        <w:spacing w:after="0" w:line="276" w:lineRule="auto"/>
        <w:rPr>
          <w:rFonts w:ascii="Arial" w:eastAsia="Calibri" w:hAnsi="Arial" w:cs="Arial"/>
          <w:b/>
        </w:rPr>
      </w:pPr>
    </w:p>
    <w:p w14:paraId="54DF03CE"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sidRPr="4884E4A7">
        <w:rPr>
          <w:rFonts w:ascii="Arial" w:eastAsia="Calibri" w:hAnsi="Arial" w:cs="Arial"/>
        </w:rPr>
        <w:t xml:space="preserve">research </w:t>
      </w:r>
      <w:r w:rsidRPr="04D2CAF4">
        <w:rPr>
          <w:rFonts w:ascii="Arial" w:eastAsia="Calibri" w:hAnsi="Arial" w:cs="Arial"/>
        </w:rPr>
        <w:t>degrees</w:t>
      </w:r>
      <w:r w:rsidRPr="00F1421A">
        <w:rPr>
          <w:rFonts w:ascii="Arial" w:eastAsia="Calibri" w:hAnsi="Arial" w:cs="Arial"/>
        </w:rPr>
        <w:t xml:space="preserve"> by </w:t>
      </w:r>
      <w:r w:rsidRPr="29F536C2">
        <w:rPr>
          <w:rFonts w:ascii="Arial" w:eastAsia="Calibri" w:hAnsi="Arial" w:cs="Arial"/>
        </w:rPr>
        <w:t>distance learning</w:t>
      </w:r>
      <w:r w:rsidRPr="00F1421A">
        <w:rPr>
          <w:rFonts w:ascii="Arial" w:eastAsia="Calibri" w:hAnsi="Arial" w:cs="Arial"/>
        </w:rPr>
        <w:t xml:space="preserve"> undertake </w:t>
      </w:r>
      <w:r w:rsidRPr="4884E4A7">
        <w:rPr>
          <w:rFonts w:ascii="Arial" w:eastAsia="Calibri" w:hAnsi="Arial" w:cs="Arial"/>
        </w:rPr>
        <w:t>most</w:t>
      </w:r>
      <w:r w:rsidRPr="00F1421A">
        <w:rPr>
          <w:rFonts w:ascii="Arial" w:eastAsia="Calibri" w:hAnsi="Arial" w:cs="Arial"/>
        </w:rPr>
        <w:t xml:space="preserve"> of their research away from the University either in the UK or overseas. This is combined with compulsory visits to the University and appropriate remote support. </w:t>
      </w:r>
    </w:p>
    <w:p w14:paraId="0AA1CD22" w14:textId="77777777" w:rsidR="00FB5663" w:rsidRDefault="00FB5663" w:rsidP="00FB5663">
      <w:pPr>
        <w:pStyle w:val="ListParagraph"/>
        <w:spacing w:after="0" w:line="276" w:lineRule="auto"/>
        <w:rPr>
          <w:rFonts w:ascii="Arial" w:eastAsia="Calibri" w:hAnsi="Arial" w:cs="Arial"/>
        </w:rPr>
      </w:pPr>
    </w:p>
    <w:p w14:paraId="7C4735EA"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Research degrees by distance learning will be appropriate for students where relevant resources are </w:t>
      </w:r>
      <w:bookmarkStart w:id="36" w:name="_Int_Ajl3dUvi"/>
      <w:r w:rsidRPr="3CCFA6B1">
        <w:rPr>
          <w:rFonts w:ascii="Arial" w:eastAsia="Calibri" w:hAnsi="Arial" w:cs="Arial"/>
        </w:rPr>
        <w:t>largely available</w:t>
      </w:r>
      <w:bookmarkEnd w:id="36"/>
      <w:r w:rsidRPr="3CCFA6B1">
        <w:rPr>
          <w:rFonts w:ascii="Arial" w:eastAsia="Calibri" w:hAnsi="Arial" w:cs="Arial"/>
        </w:rPr>
        <w:t xml:space="preserve"> locally or online.</w:t>
      </w:r>
    </w:p>
    <w:p w14:paraId="52EC446C" w14:textId="77777777" w:rsidR="00FB5663" w:rsidRDefault="00FB5663" w:rsidP="00FB5663">
      <w:pPr>
        <w:pStyle w:val="ListParagraph"/>
        <w:spacing w:after="0" w:line="276" w:lineRule="auto"/>
        <w:rPr>
          <w:rFonts w:ascii="Arial" w:eastAsia="Calibri" w:hAnsi="Arial" w:cs="Arial"/>
        </w:rPr>
      </w:pPr>
    </w:p>
    <w:p w14:paraId="4D09CB2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significant factors in determining whether a </w:t>
      </w:r>
      <w:r w:rsidRPr="6531D203">
        <w:rPr>
          <w:rFonts w:ascii="Arial" w:eastAsia="Calibri" w:hAnsi="Arial" w:cs="Arial"/>
        </w:rPr>
        <w:t xml:space="preserve">research </w:t>
      </w:r>
      <w:r w:rsidRPr="16E01BE4">
        <w:rPr>
          <w:rFonts w:ascii="Arial" w:eastAsia="Calibri" w:hAnsi="Arial" w:cs="Arial"/>
        </w:rPr>
        <w:t>degree</w:t>
      </w:r>
      <w:r w:rsidRPr="00F1421A">
        <w:rPr>
          <w:rFonts w:ascii="Arial" w:eastAsia="Calibri" w:hAnsi="Arial" w:cs="Arial"/>
        </w:rPr>
        <w:t xml:space="preserve"> by </w:t>
      </w:r>
      <w:r w:rsidRPr="590B367A">
        <w:rPr>
          <w:rFonts w:ascii="Arial" w:eastAsia="Calibri" w:hAnsi="Arial" w:cs="Arial"/>
        </w:rPr>
        <w:t>distance</w:t>
      </w:r>
      <w:r w:rsidRPr="00F1421A">
        <w:rPr>
          <w:rFonts w:ascii="Arial" w:eastAsia="Calibri" w:hAnsi="Arial" w:cs="Arial"/>
        </w:rPr>
        <w:t xml:space="preserve"> </w:t>
      </w:r>
      <w:r w:rsidRPr="0883E80B">
        <w:rPr>
          <w:rFonts w:ascii="Arial" w:eastAsia="Calibri" w:hAnsi="Arial" w:cs="Arial"/>
        </w:rPr>
        <w:t>learning</w:t>
      </w:r>
      <w:r w:rsidRPr="00F1421A">
        <w:rPr>
          <w:rFonts w:ascii="Arial" w:eastAsia="Calibri" w:hAnsi="Arial" w:cs="Arial"/>
        </w:rPr>
        <w:t xml:space="preserve"> is appropriate are a) where the primary means of supervision is remote and b) where the student’s research project is not dependent on the University’s on-site facilities.</w:t>
      </w:r>
    </w:p>
    <w:p w14:paraId="0BC3BB44" w14:textId="77777777" w:rsidR="00FB5663" w:rsidRDefault="00FB5663" w:rsidP="00FB5663">
      <w:pPr>
        <w:pStyle w:val="ListParagraph"/>
        <w:spacing w:after="0" w:line="276" w:lineRule="auto"/>
        <w:rPr>
          <w:rFonts w:ascii="Arial" w:eastAsia="Calibri" w:hAnsi="Arial" w:cs="Arial"/>
        </w:rPr>
      </w:pPr>
    </w:p>
    <w:p w14:paraId="6EF3CB3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Research students who are away from the University to undertake fieldwork, etc. are not classified as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There are however elements of this policy that may act as good practice for those students, such as how to engage with the University when not on campus.</w:t>
      </w:r>
    </w:p>
    <w:p w14:paraId="19C8AB18" w14:textId="77777777" w:rsidR="00FB5663" w:rsidRDefault="00FB5663" w:rsidP="00FB5663">
      <w:pPr>
        <w:pStyle w:val="ListParagraph"/>
        <w:spacing w:after="0" w:line="276" w:lineRule="auto"/>
        <w:rPr>
          <w:rFonts w:ascii="Arial" w:eastAsia="Calibri" w:hAnsi="Arial" w:cs="Arial"/>
        </w:rPr>
      </w:pPr>
    </w:p>
    <w:p w14:paraId="42587995" w14:textId="77777777" w:rsidR="00FB5663" w:rsidRDefault="00FB5663" w:rsidP="00305B1F">
      <w:pPr>
        <w:pStyle w:val="ListParagraph"/>
        <w:numPr>
          <w:ilvl w:val="0"/>
          <w:numId w:val="19"/>
        </w:numPr>
        <w:spacing w:after="0" w:line="276" w:lineRule="auto"/>
        <w:rPr>
          <w:rFonts w:ascii="Arial" w:eastAsia="Calibri" w:hAnsi="Arial" w:cs="Arial"/>
        </w:rPr>
      </w:pPr>
      <w:r w:rsidRPr="00155DFE">
        <w:rPr>
          <w:rFonts w:ascii="Arial" w:eastAsia="Calibri" w:hAnsi="Arial" w:cs="Arial"/>
        </w:rPr>
        <w:t xml:space="preserve">A </w:t>
      </w:r>
      <w:r w:rsidRPr="55DB1D9C">
        <w:rPr>
          <w:rFonts w:ascii="Arial" w:eastAsia="Calibri" w:hAnsi="Arial" w:cs="Arial"/>
        </w:rPr>
        <w:t xml:space="preserve">research </w:t>
      </w:r>
      <w:r w:rsidRPr="5D1F0569">
        <w:rPr>
          <w:rFonts w:ascii="Arial" w:eastAsia="Calibri" w:hAnsi="Arial" w:cs="Arial"/>
        </w:rPr>
        <w:t>degree</w:t>
      </w:r>
      <w:r w:rsidRPr="00155DFE">
        <w:rPr>
          <w:rFonts w:ascii="Arial" w:eastAsia="Calibri" w:hAnsi="Arial" w:cs="Arial"/>
        </w:rPr>
        <w:t xml:space="preserve"> by </w:t>
      </w:r>
      <w:r w:rsidRPr="5D1F0569">
        <w:rPr>
          <w:rFonts w:ascii="Arial" w:eastAsia="Calibri" w:hAnsi="Arial" w:cs="Arial"/>
        </w:rPr>
        <w:t xml:space="preserve">distance </w:t>
      </w:r>
      <w:r w:rsidRPr="2E5E6E29">
        <w:rPr>
          <w:rFonts w:ascii="Arial" w:eastAsia="Calibri" w:hAnsi="Arial" w:cs="Arial"/>
        </w:rPr>
        <w:t>learning</w:t>
      </w:r>
      <w:r w:rsidRPr="00155DFE">
        <w:rPr>
          <w:rFonts w:ascii="Arial" w:eastAsia="Calibri" w:hAnsi="Arial" w:cs="Arial"/>
        </w:rPr>
        <w:t xml:space="preserve"> is not a split-site PhD, where the student spends time at both the University and another institution within a fully collaborative structure. For split-site PhDs a written agreement is always required with the other organisation, while for distance learning the primary relationship is normally with the research student.</w:t>
      </w:r>
    </w:p>
    <w:p w14:paraId="573D1601" w14:textId="77777777" w:rsidR="00FB5663" w:rsidRPr="00155DFE" w:rsidRDefault="00FB5663" w:rsidP="00FB5663">
      <w:pPr>
        <w:pStyle w:val="ListParagraph"/>
        <w:rPr>
          <w:rFonts w:ascii="Arial" w:eastAsia="Calibri" w:hAnsi="Arial" w:cs="Arial"/>
        </w:rPr>
      </w:pPr>
    </w:p>
    <w:p w14:paraId="5D820C23" w14:textId="77777777" w:rsidR="00FB5663" w:rsidRDefault="00FB5663" w:rsidP="00305B1F">
      <w:pPr>
        <w:pStyle w:val="ListParagraph"/>
        <w:numPr>
          <w:ilvl w:val="0"/>
          <w:numId w:val="19"/>
        </w:numPr>
        <w:spacing w:after="0" w:line="276" w:lineRule="auto"/>
        <w:rPr>
          <w:rFonts w:ascii="Arial" w:eastAsia="Calibri" w:hAnsi="Arial" w:cs="Arial"/>
        </w:rPr>
      </w:pPr>
      <w:bookmarkStart w:id="37" w:name="_Int_70sSJLR9"/>
      <w:r w:rsidRPr="3CCFA6B1">
        <w:rPr>
          <w:rFonts w:ascii="Arial" w:eastAsia="Calibri" w:hAnsi="Arial" w:cs="Arial"/>
        </w:rPr>
        <w:t>If</w:t>
      </w:r>
      <w:bookmarkEnd w:id="37"/>
      <w:r w:rsidRPr="3CCFA6B1">
        <w:rPr>
          <w:rFonts w:ascii="Arial" w:eastAsia="Calibri" w:hAnsi="Arial" w:cs="Arial"/>
        </w:rPr>
        <w:t xml:space="preserve"> </w:t>
      </w:r>
      <w:bookmarkStart w:id="38" w:name="_Int_zOcwsfvv"/>
      <w:proofErr w:type="gramStart"/>
      <w:r w:rsidRPr="3CCFA6B1">
        <w:rPr>
          <w:rFonts w:ascii="Arial" w:eastAsia="Calibri" w:hAnsi="Arial" w:cs="Arial"/>
        </w:rPr>
        <w:t>however</w:t>
      </w:r>
      <w:bookmarkEnd w:id="38"/>
      <w:proofErr w:type="gramEnd"/>
      <w:r w:rsidRPr="3CCFA6B1">
        <w:rPr>
          <w:rFonts w:ascii="Arial" w:eastAsia="Calibri" w:hAnsi="Arial" w:cs="Arial"/>
        </w:rPr>
        <w:t xml:space="preserve"> a student who wishes to study by distance learning has a research project that is dependent on an employer or another organisation (for example, a dependency on facilities or data), a written agreement must be put in place. </w:t>
      </w:r>
    </w:p>
    <w:p w14:paraId="61188A82" w14:textId="77777777" w:rsidR="00FB5663" w:rsidRPr="00155DFE" w:rsidRDefault="00FB5663" w:rsidP="00FB5663">
      <w:pPr>
        <w:pStyle w:val="ListParagraph"/>
        <w:rPr>
          <w:rFonts w:ascii="Arial" w:eastAsia="Calibri" w:hAnsi="Arial" w:cs="Arial"/>
        </w:rPr>
      </w:pPr>
    </w:p>
    <w:p w14:paraId="0586775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expectations set out in this policy may also be relevant to educational partnerships developed through other routes, where the location of study is deemed to be distance learning.</w:t>
      </w:r>
    </w:p>
    <w:p w14:paraId="129E1855" w14:textId="77777777" w:rsidR="00FB5663" w:rsidRPr="009B5768" w:rsidRDefault="00FB5663" w:rsidP="00FB5663">
      <w:pPr>
        <w:spacing w:line="276" w:lineRule="auto"/>
        <w:ind w:left="720"/>
        <w:contextualSpacing/>
        <w:rPr>
          <w:rFonts w:ascii="Arial" w:eastAsia="Calibri" w:hAnsi="Arial" w:cs="Arial"/>
        </w:rPr>
      </w:pPr>
    </w:p>
    <w:p w14:paraId="56183DC8" w14:textId="77777777" w:rsidR="00FB5663" w:rsidRPr="007A605C" w:rsidRDefault="00FB5663" w:rsidP="00FB5663">
      <w:pPr>
        <w:spacing w:after="0" w:line="276" w:lineRule="auto"/>
        <w:rPr>
          <w:rFonts w:ascii="Arial" w:eastAsia="Calibri" w:hAnsi="Arial" w:cs="Arial"/>
          <w:b/>
        </w:rPr>
      </w:pPr>
      <w:r w:rsidRPr="007A605C">
        <w:rPr>
          <w:rFonts w:ascii="Arial" w:eastAsia="Calibri" w:hAnsi="Arial" w:cs="Arial"/>
          <w:b/>
        </w:rPr>
        <w:t>Distance learning and partnership agreements</w:t>
      </w:r>
    </w:p>
    <w:p w14:paraId="7B0717BD" w14:textId="77777777" w:rsidR="00FB5663" w:rsidRDefault="00FB5663" w:rsidP="00FB5663">
      <w:pPr>
        <w:pStyle w:val="ListParagraph"/>
        <w:spacing w:after="0" w:line="276" w:lineRule="auto"/>
        <w:rPr>
          <w:rFonts w:ascii="Arial" w:eastAsia="Calibri" w:hAnsi="Arial" w:cs="Arial"/>
        </w:rPr>
      </w:pPr>
    </w:p>
    <w:p w14:paraId="5A26B80D"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 partnership agreement is required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if the student’s project is </w:t>
      </w:r>
      <w:r w:rsidRPr="00F1421A">
        <w:rPr>
          <w:rFonts w:ascii="Arial" w:eastAsia="Calibri" w:hAnsi="Arial" w:cs="Arial"/>
          <w:b/>
        </w:rPr>
        <w:t>dependent</w:t>
      </w:r>
      <w:r w:rsidRPr="00F1421A">
        <w:rPr>
          <w:rFonts w:ascii="Arial" w:eastAsia="Calibri" w:hAnsi="Arial" w:cs="Arial"/>
        </w:rPr>
        <w:t xml:space="preserve"> on an employer or another organisation (see the </w:t>
      </w:r>
      <w:hyperlink r:id="rId60" w:history="1">
        <w:r w:rsidRPr="00372DAF">
          <w:rPr>
            <w:rFonts w:ascii="Arial" w:eastAsia="Calibri" w:hAnsi="Arial" w:cs="Arial"/>
            <w:color w:val="0000FF"/>
            <w:u w:val="single"/>
          </w:rPr>
          <w:t>regulations and code of practice for educational collaborative arrangements</w:t>
        </w:r>
      </w:hyperlink>
      <w:r w:rsidRPr="00372DAF">
        <w:rPr>
          <w:rFonts w:ascii="Arial" w:eastAsia="Calibri" w:hAnsi="Arial" w:cs="Arial"/>
        </w:rPr>
        <w:t>).</w:t>
      </w:r>
      <w:r w:rsidRPr="00372DAF">
        <w:rPr>
          <w:rFonts w:ascii="Calibri" w:eastAsia="Calibri" w:hAnsi="Calibri" w:cs="Times New Roman"/>
        </w:rPr>
        <w:t xml:space="preserve"> </w:t>
      </w:r>
      <w:r w:rsidRPr="00372DAF">
        <w:rPr>
          <w:rFonts w:ascii="Arial" w:eastAsia="Calibri" w:hAnsi="Arial" w:cs="Arial"/>
        </w:rPr>
        <w:t>The</w:t>
      </w:r>
      <w:r w:rsidRPr="00372DAF">
        <w:rPr>
          <w:rFonts w:ascii="Calibri" w:eastAsia="Calibri" w:hAnsi="Calibri" w:cs="Times New Roman"/>
        </w:rPr>
        <w:t xml:space="preserve"> </w:t>
      </w:r>
      <w:r w:rsidRPr="00F1421A">
        <w:rPr>
          <w:rFonts w:ascii="Arial" w:eastAsia="Calibri" w:hAnsi="Arial" w:cs="Arial"/>
        </w:rPr>
        <w:t xml:space="preserve">agreement may, for example, be limited to covering the dependent use of facilities or data and to any intellectual property issues, depending on the nature of the project and on the University’s relationship with the other organisation. </w:t>
      </w:r>
    </w:p>
    <w:p w14:paraId="1A6FB772" w14:textId="77777777" w:rsidR="00FB5663" w:rsidRPr="00F1421A" w:rsidRDefault="00FB5663" w:rsidP="00FB5663">
      <w:pPr>
        <w:pStyle w:val="ListParagraph"/>
        <w:spacing w:after="0" w:line="276" w:lineRule="auto"/>
        <w:rPr>
          <w:rFonts w:ascii="Arial" w:eastAsia="Calibri" w:hAnsi="Arial" w:cs="Arial"/>
        </w:rPr>
      </w:pPr>
    </w:p>
    <w:p w14:paraId="4ADD5965" w14:textId="77777777" w:rsidR="00FB5663" w:rsidRDefault="00FB5663" w:rsidP="00305B1F">
      <w:pPr>
        <w:pStyle w:val="ListParagraph"/>
        <w:numPr>
          <w:ilvl w:val="0"/>
          <w:numId w:val="19"/>
        </w:numPr>
        <w:spacing w:after="0" w:line="276" w:lineRule="auto"/>
        <w:rPr>
          <w:rFonts w:ascii="Arial" w:eastAsia="Calibri" w:hAnsi="Arial" w:cs="Arial"/>
        </w:rPr>
      </w:pPr>
      <w:r w:rsidRPr="00950F24">
        <w:rPr>
          <w:rFonts w:ascii="Arial" w:eastAsia="Calibri" w:hAnsi="Arial" w:cs="Arial"/>
        </w:rPr>
        <w:t xml:space="preserve">The approval process, which includes a due diligence consideration and an enhanced approval route where a partnership is required, will be completed before any written agreement is set up. </w:t>
      </w:r>
    </w:p>
    <w:p w14:paraId="28BB4E63" w14:textId="77777777" w:rsidR="00FB5663" w:rsidRPr="00950F24" w:rsidRDefault="00FB5663" w:rsidP="00FB5663">
      <w:pPr>
        <w:pStyle w:val="ListParagraph"/>
        <w:rPr>
          <w:rFonts w:ascii="Arial" w:eastAsia="Calibri" w:hAnsi="Arial" w:cs="Arial"/>
        </w:rPr>
      </w:pPr>
    </w:p>
    <w:p w14:paraId="34BAE58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If the student is based in, or has access to, an environment that is conducive to research (such as through a research or educational organisation) but is not dependent on it, a letter must be obtained from the organisation to confirm its </w:t>
      </w:r>
      <w:bookmarkStart w:id="39" w:name="_Int_bzuYFOAI"/>
      <w:r w:rsidRPr="3CCFA6B1">
        <w:rPr>
          <w:rFonts w:ascii="Arial" w:eastAsia="Calibri" w:hAnsi="Arial" w:cs="Arial"/>
        </w:rPr>
        <w:t>general support</w:t>
      </w:r>
      <w:bookmarkEnd w:id="39"/>
      <w:r w:rsidRPr="3CCFA6B1">
        <w:rPr>
          <w:rFonts w:ascii="Arial" w:eastAsia="Calibri" w:hAnsi="Arial" w:cs="Arial"/>
        </w:rPr>
        <w:t>. A partnership agreement is not required in these cases.</w:t>
      </w:r>
    </w:p>
    <w:p w14:paraId="01039940" w14:textId="77777777" w:rsidR="00FB5663" w:rsidRPr="009B5768" w:rsidRDefault="00FB5663" w:rsidP="00FB5663">
      <w:pPr>
        <w:spacing w:line="276" w:lineRule="auto"/>
        <w:ind w:left="720"/>
        <w:contextualSpacing/>
        <w:rPr>
          <w:rFonts w:ascii="Arial" w:eastAsia="Calibri" w:hAnsi="Arial" w:cs="Arial"/>
        </w:rPr>
      </w:pPr>
    </w:p>
    <w:p w14:paraId="021AEABF" w14:textId="77777777" w:rsidR="00FB5663" w:rsidRPr="00A11270" w:rsidRDefault="00FB5663" w:rsidP="00FB5663">
      <w:pPr>
        <w:spacing w:after="0" w:line="276" w:lineRule="auto"/>
        <w:rPr>
          <w:rFonts w:ascii="Arial" w:eastAsia="Calibri" w:hAnsi="Arial" w:cs="Arial"/>
          <w:b/>
        </w:rPr>
      </w:pPr>
      <w:r w:rsidRPr="00A11270">
        <w:rPr>
          <w:rFonts w:ascii="Arial" w:eastAsia="Calibri" w:hAnsi="Arial" w:cs="Arial"/>
          <w:b/>
        </w:rPr>
        <w:t>Principles</w:t>
      </w:r>
    </w:p>
    <w:p w14:paraId="5DAC413B" w14:textId="77777777" w:rsidR="00FB5663" w:rsidRDefault="00FB5663" w:rsidP="00FB5663">
      <w:pPr>
        <w:pStyle w:val="ListParagraph"/>
        <w:spacing w:after="0" w:line="276" w:lineRule="auto"/>
        <w:rPr>
          <w:rFonts w:ascii="Arial" w:eastAsia="Calibri" w:hAnsi="Arial" w:cs="Arial"/>
        </w:rPr>
      </w:pPr>
    </w:p>
    <w:p w14:paraId="344F61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 research degree by distance learning offers </w:t>
      </w:r>
      <w:bookmarkStart w:id="40" w:name="_Int_zwi8hTBG"/>
      <w:r w:rsidRPr="3CCFA6B1">
        <w:rPr>
          <w:rFonts w:ascii="Arial" w:eastAsia="Calibri" w:hAnsi="Arial" w:cs="Arial"/>
        </w:rPr>
        <w:t>a high level</w:t>
      </w:r>
      <w:bookmarkEnd w:id="40"/>
      <w:r w:rsidRPr="3CCFA6B1">
        <w:rPr>
          <w:rFonts w:ascii="Arial" w:eastAsia="Calibri" w:hAnsi="Arial" w:cs="Arial"/>
        </w:rPr>
        <w:t xml:space="preserve"> of flexibility for the student, but it requires the same commitment for serious study as for any research degree. It is therefore vital that the student can make the commitment and that the University is in position to offer the necessary support. </w:t>
      </w:r>
    </w:p>
    <w:p w14:paraId="64561D38" w14:textId="77777777" w:rsidR="00FB5663" w:rsidRDefault="00FB5663" w:rsidP="00FB5663">
      <w:pPr>
        <w:pStyle w:val="ListParagraph"/>
        <w:spacing w:after="0" w:line="276" w:lineRule="auto"/>
        <w:rPr>
          <w:rFonts w:ascii="Arial" w:eastAsia="Calibri" w:hAnsi="Arial" w:cs="Arial"/>
        </w:rPr>
      </w:pPr>
    </w:p>
    <w:p w14:paraId="56ABECA5"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provide clear and realistic advice to the prospective student on expectations in relation to distance learning, including on the level of </w:t>
      </w:r>
      <w:r w:rsidRPr="00F1421A">
        <w:rPr>
          <w:rFonts w:ascii="Arial" w:eastAsia="Calibri" w:hAnsi="Arial" w:cs="Arial"/>
        </w:rPr>
        <w:lastRenderedPageBreak/>
        <w:t>autonomy placed upon them, on the requirement to attend the University at certain times, and on the extent of support that will be available to them.</w:t>
      </w:r>
    </w:p>
    <w:p w14:paraId="1CA26716" w14:textId="77777777" w:rsidR="00FB5663" w:rsidRDefault="00FB5663" w:rsidP="00FB5663">
      <w:pPr>
        <w:pStyle w:val="ListParagraph"/>
        <w:spacing w:after="0" w:line="276" w:lineRule="auto"/>
        <w:rPr>
          <w:rFonts w:ascii="Arial" w:eastAsia="Calibri" w:hAnsi="Arial" w:cs="Arial"/>
        </w:rPr>
      </w:pPr>
    </w:p>
    <w:p w14:paraId="1D59751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through distance learning are required to ensure that they have access to an appropriate local research environment so that they can complete their research project. There must also be access to the relevant research environment at the University through a combination of remote links and scheduled visits. </w:t>
      </w:r>
    </w:p>
    <w:p w14:paraId="0BEE7CE8" w14:textId="77777777" w:rsidR="00FB5663" w:rsidRDefault="00FB5663" w:rsidP="00FB5663">
      <w:pPr>
        <w:pStyle w:val="ListParagraph"/>
        <w:spacing w:after="0" w:line="276" w:lineRule="auto"/>
        <w:rPr>
          <w:rFonts w:ascii="Arial" w:eastAsia="Calibri" w:hAnsi="Arial" w:cs="Arial"/>
        </w:rPr>
      </w:pPr>
    </w:p>
    <w:p w14:paraId="573A7991"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Schools must decide whether they wish to offer research degrees by distance learning as an option for their research degree programmes. There may however be cases where it will not feasible, particularly in lab-based disciplines where appropriate local provision is not available or where regular access to </w:t>
      </w:r>
      <w:bookmarkStart w:id="41" w:name="_Int_bqEYfDz2"/>
      <w:proofErr w:type="gramStart"/>
      <w:r w:rsidRPr="3CCFA6B1">
        <w:rPr>
          <w:rFonts w:ascii="Arial" w:eastAsia="Calibri" w:hAnsi="Arial" w:cs="Arial"/>
        </w:rPr>
        <w:t>University</w:t>
      </w:r>
      <w:bookmarkEnd w:id="41"/>
      <w:proofErr w:type="gramEnd"/>
      <w:r w:rsidRPr="3CCFA6B1">
        <w:rPr>
          <w:rFonts w:ascii="Arial" w:eastAsia="Calibri" w:hAnsi="Arial" w:cs="Arial"/>
        </w:rPr>
        <w:t xml:space="preserve"> on-site facilities </w:t>
      </w:r>
      <w:bookmarkStart w:id="42" w:name="_Int_kEwVNuRJ"/>
      <w:r w:rsidRPr="3CCFA6B1">
        <w:rPr>
          <w:rFonts w:ascii="Arial" w:eastAsia="Calibri" w:hAnsi="Arial" w:cs="Arial"/>
        </w:rPr>
        <w:t>is</w:t>
      </w:r>
      <w:bookmarkEnd w:id="42"/>
      <w:r w:rsidRPr="3CCFA6B1">
        <w:rPr>
          <w:rFonts w:ascii="Arial" w:eastAsia="Calibri" w:hAnsi="Arial" w:cs="Arial"/>
        </w:rPr>
        <w:t xml:space="preserve"> required. The approval and admissions process </w:t>
      </w:r>
      <w:proofErr w:type="gramStart"/>
      <w:r w:rsidRPr="3CCFA6B1">
        <w:rPr>
          <w:rFonts w:ascii="Arial" w:eastAsia="Calibri" w:hAnsi="Arial" w:cs="Arial"/>
        </w:rPr>
        <w:t>requires</w:t>
      </w:r>
      <w:proofErr w:type="gramEnd"/>
      <w:r w:rsidRPr="3CCFA6B1">
        <w:rPr>
          <w:rFonts w:ascii="Arial" w:eastAsia="Calibri" w:hAnsi="Arial" w:cs="Arial"/>
        </w:rPr>
        <w:t xml:space="preserve"> a consideration of whether appropriate access to resources and support is in place. </w:t>
      </w:r>
    </w:p>
    <w:p w14:paraId="79568CBC" w14:textId="77777777" w:rsidR="00FB5663" w:rsidRPr="00E86D40" w:rsidRDefault="00FB5663" w:rsidP="00FB5663">
      <w:pPr>
        <w:pStyle w:val="ListParagraph"/>
        <w:spacing w:after="0" w:line="276" w:lineRule="auto"/>
        <w:rPr>
          <w:rFonts w:ascii="Arial" w:eastAsia="Calibri" w:hAnsi="Arial" w:cs="Arial"/>
          <w:i/>
        </w:rPr>
      </w:pPr>
    </w:p>
    <w:p w14:paraId="0861F911" w14:textId="77777777" w:rsidR="00FB5663" w:rsidRPr="00372DAF" w:rsidRDefault="00FB5663" w:rsidP="00305B1F">
      <w:pPr>
        <w:pStyle w:val="ListParagraph"/>
        <w:numPr>
          <w:ilvl w:val="0"/>
          <w:numId w:val="19"/>
        </w:numPr>
        <w:spacing w:after="0" w:line="276" w:lineRule="auto"/>
        <w:rPr>
          <w:rFonts w:ascii="Arial" w:eastAsia="Calibri" w:hAnsi="Arial" w:cs="Arial"/>
          <w:iCs/>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may be undertaken on either a full-time or part-time basis and are subject to the normal minimum and maximum periods of study set out in the </w:t>
      </w:r>
      <w:r>
        <w:rPr>
          <w:rFonts w:ascii="Arial" w:eastAsia="Calibri" w:hAnsi="Arial" w:cs="Arial"/>
          <w:iCs/>
        </w:rPr>
        <w:t>r</w:t>
      </w:r>
      <w:r w:rsidRPr="00372DAF">
        <w:rPr>
          <w:rFonts w:ascii="Arial" w:eastAsia="Calibri" w:hAnsi="Arial" w:cs="Arial"/>
          <w:iCs/>
        </w:rPr>
        <w:t xml:space="preserve">egulations and </w:t>
      </w:r>
      <w:r>
        <w:rPr>
          <w:rFonts w:ascii="Arial" w:eastAsia="Calibri" w:hAnsi="Arial" w:cs="Arial"/>
          <w:iCs/>
        </w:rPr>
        <w:t>c</w:t>
      </w:r>
      <w:r w:rsidRPr="00372DAF">
        <w:rPr>
          <w:rFonts w:ascii="Arial" w:eastAsia="Calibri" w:hAnsi="Arial" w:cs="Arial"/>
          <w:iCs/>
        </w:rPr>
        <w:t xml:space="preserve">ode of </w:t>
      </w:r>
      <w:r>
        <w:rPr>
          <w:rFonts w:ascii="Arial" w:eastAsia="Calibri" w:hAnsi="Arial" w:cs="Arial"/>
          <w:iCs/>
        </w:rPr>
        <w:t>p</w:t>
      </w:r>
      <w:r w:rsidRPr="00372DAF">
        <w:rPr>
          <w:rFonts w:ascii="Arial" w:eastAsia="Calibri" w:hAnsi="Arial" w:cs="Arial"/>
          <w:iCs/>
        </w:rPr>
        <w:t xml:space="preserve">ractice for </w:t>
      </w:r>
      <w:r>
        <w:rPr>
          <w:rFonts w:ascii="Arial" w:eastAsia="Calibri" w:hAnsi="Arial" w:cs="Arial"/>
          <w:iCs/>
        </w:rPr>
        <w:t>r</w:t>
      </w:r>
      <w:r w:rsidRPr="00372DAF">
        <w:rPr>
          <w:rFonts w:ascii="Arial" w:eastAsia="Calibri" w:hAnsi="Arial" w:cs="Arial"/>
          <w:iCs/>
        </w:rPr>
        <w:t xml:space="preserve">esearch </w:t>
      </w:r>
      <w:r>
        <w:rPr>
          <w:rFonts w:ascii="Arial" w:eastAsia="Calibri" w:hAnsi="Arial" w:cs="Arial"/>
          <w:iCs/>
        </w:rPr>
        <w:t>d</w:t>
      </w:r>
      <w:r w:rsidRPr="00372DAF">
        <w:rPr>
          <w:rFonts w:ascii="Arial" w:eastAsia="Calibri" w:hAnsi="Arial" w:cs="Arial"/>
          <w:iCs/>
        </w:rPr>
        <w:t xml:space="preserve">egree </w:t>
      </w:r>
      <w:r>
        <w:rPr>
          <w:rFonts w:ascii="Arial" w:eastAsia="Calibri" w:hAnsi="Arial" w:cs="Arial"/>
          <w:iCs/>
        </w:rPr>
        <w:t>p</w:t>
      </w:r>
      <w:r w:rsidRPr="00372DAF">
        <w:rPr>
          <w:rFonts w:ascii="Arial" w:eastAsia="Calibri" w:hAnsi="Arial" w:cs="Arial"/>
          <w:iCs/>
        </w:rPr>
        <w:t>rogrammes.</w:t>
      </w:r>
    </w:p>
    <w:p w14:paraId="319CC2E4" w14:textId="77777777" w:rsidR="00FB5663" w:rsidRPr="00E86D40" w:rsidRDefault="00FB5663" w:rsidP="00FB5663">
      <w:pPr>
        <w:pStyle w:val="ListParagraph"/>
        <w:rPr>
          <w:rFonts w:ascii="Arial" w:eastAsia="Calibri" w:hAnsi="Arial" w:cs="Arial"/>
          <w:i/>
        </w:rPr>
      </w:pPr>
    </w:p>
    <w:p w14:paraId="65ED63C4"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not permissible if it contravenes the regulations of any funders.</w:t>
      </w:r>
    </w:p>
    <w:p w14:paraId="5F194638" w14:textId="77777777" w:rsidR="00FB5663" w:rsidRPr="002E0EE7" w:rsidRDefault="00FB5663" w:rsidP="00FB5663">
      <w:pPr>
        <w:pStyle w:val="ListParagraph"/>
        <w:rPr>
          <w:rFonts w:ascii="Arial" w:eastAsia="Calibri" w:hAnsi="Arial" w:cs="Arial"/>
        </w:rPr>
      </w:pPr>
    </w:p>
    <w:p w14:paraId="67A7C16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Successful students will receive an award from the University of Bristol. The degree </w:t>
      </w:r>
      <w:r>
        <w:rPr>
          <w:rFonts w:ascii="Arial" w:eastAsia="Calibri" w:hAnsi="Arial" w:cs="Arial"/>
        </w:rPr>
        <w:t xml:space="preserve">certificate </w:t>
      </w:r>
      <w:r w:rsidRPr="00F1421A">
        <w:rPr>
          <w:rFonts w:ascii="Arial" w:eastAsia="Calibri" w:hAnsi="Arial" w:cs="Arial"/>
        </w:rPr>
        <w:t xml:space="preserve">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is the same as for any other location of study as the criteria for the award are identical. </w:t>
      </w:r>
    </w:p>
    <w:p w14:paraId="29B2D426" w14:textId="77777777" w:rsidR="00FB5663" w:rsidRDefault="00FB5663" w:rsidP="00FB5663">
      <w:pPr>
        <w:pStyle w:val="ListParagraph"/>
        <w:spacing w:after="0" w:line="276" w:lineRule="auto"/>
        <w:rPr>
          <w:rFonts w:ascii="Arial" w:eastAsia="Calibri" w:hAnsi="Arial" w:cs="Arial"/>
          <w:b/>
        </w:rPr>
      </w:pPr>
    </w:p>
    <w:p w14:paraId="4C817FD5" w14:textId="77777777" w:rsidR="00FB5663" w:rsidRPr="00E97526" w:rsidRDefault="00FB5663" w:rsidP="00FB5663">
      <w:pPr>
        <w:spacing w:after="0" w:line="276" w:lineRule="auto"/>
        <w:rPr>
          <w:rFonts w:ascii="Arial" w:eastAsia="Calibri" w:hAnsi="Arial" w:cs="Arial"/>
          <w:b/>
        </w:rPr>
      </w:pPr>
      <w:r w:rsidRPr="00E97526">
        <w:rPr>
          <w:rFonts w:ascii="Arial" w:eastAsia="Calibri" w:hAnsi="Arial" w:cs="Arial"/>
          <w:b/>
        </w:rPr>
        <w:t xml:space="preserve">International students </w:t>
      </w:r>
    </w:p>
    <w:p w14:paraId="1F11F9E7" w14:textId="77777777" w:rsidR="00FB5663" w:rsidRPr="00E97526" w:rsidRDefault="00FB5663" w:rsidP="00FB5663">
      <w:pPr>
        <w:pStyle w:val="ListParagraph"/>
        <w:spacing w:after="0" w:line="276" w:lineRule="auto"/>
        <w:rPr>
          <w:rFonts w:ascii="Arial" w:eastAsia="Calibri" w:hAnsi="Arial" w:cs="Arial"/>
          <w:b/>
          <w:i/>
        </w:rPr>
      </w:pPr>
    </w:p>
    <w:p w14:paraId="0FACDF7F"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open to international students, and their visits to the University must comply with the requirements of the UK Government at the time of travel. These requirements may change over the course of the programme. </w:t>
      </w:r>
    </w:p>
    <w:p w14:paraId="7606D709" w14:textId="77777777" w:rsidR="00FB5663" w:rsidRPr="00F1421A" w:rsidRDefault="00FB5663" w:rsidP="00FB5663">
      <w:pPr>
        <w:pStyle w:val="ListParagraph"/>
        <w:spacing w:after="0" w:line="276" w:lineRule="auto"/>
        <w:rPr>
          <w:rFonts w:ascii="Arial" w:eastAsia="Calibri" w:hAnsi="Arial" w:cs="Arial"/>
          <w:b/>
          <w:i/>
        </w:rPr>
      </w:pPr>
    </w:p>
    <w:p w14:paraId="7F74748B"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International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must follow the current requirements to secure standard visitor visas for visits to the University. More information is available on the </w:t>
      </w:r>
      <w:hyperlink r:id="rId61" w:history="1">
        <w:r w:rsidRPr="00F1421A">
          <w:rPr>
            <w:rFonts w:ascii="Arial" w:eastAsia="Calibri" w:hAnsi="Arial" w:cs="Arial"/>
            <w:color w:val="0000FF"/>
            <w:u w:val="single"/>
          </w:rPr>
          <w:t>Student Visas webpages</w:t>
        </w:r>
      </w:hyperlink>
      <w:r w:rsidRPr="00F1421A">
        <w:rPr>
          <w:rFonts w:ascii="Arial" w:eastAsia="Calibri" w:hAnsi="Arial" w:cs="Arial"/>
        </w:rPr>
        <w:t>. It might also be necessary for the student to obtain an Academic Technology Approval Scheme (ATAS) certificate, depending on their nationality and on the subject before they can study in the UK.</w:t>
      </w:r>
    </w:p>
    <w:p w14:paraId="31A7F780" w14:textId="77777777" w:rsidR="00FB5663" w:rsidRPr="00E97526" w:rsidRDefault="00FB5663" w:rsidP="00FB5663">
      <w:pPr>
        <w:pStyle w:val="ListParagraph"/>
        <w:rPr>
          <w:rFonts w:ascii="Arial" w:eastAsia="Calibri" w:hAnsi="Arial" w:cs="Arial"/>
        </w:rPr>
      </w:pPr>
    </w:p>
    <w:p w14:paraId="13CEBED9"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sidRPr="00F1421A">
        <w:rPr>
          <w:rFonts w:ascii="Arial" w:eastAsia="Calibri" w:hAnsi="Arial" w:cs="Arial"/>
        </w:rPr>
        <w:t xml:space="preserve">The University cannot guarantee that an international student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will be able to secure a standard visitor visa for each visit. International students will be provided with appropriate documentation from the University to support applications for standard visitor visas, but the responsibility to meet visa requirements remains with the student. </w:t>
      </w:r>
    </w:p>
    <w:p w14:paraId="7D7C3A09" w14:textId="77777777" w:rsidR="00FB5663" w:rsidRDefault="00FB5663" w:rsidP="00FB5663">
      <w:pPr>
        <w:spacing w:after="0" w:line="276" w:lineRule="auto"/>
        <w:rPr>
          <w:rFonts w:ascii="Arial" w:eastAsia="Calibri" w:hAnsi="Arial" w:cs="Arial"/>
          <w:b/>
        </w:rPr>
      </w:pPr>
    </w:p>
    <w:p w14:paraId="7FDE3C1E" w14:textId="77777777" w:rsidR="00ED4223" w:rsidRDefault="00ED4223" w:rsidP="00FB5663">
      <w:pPr>
        <w:spacing w:after="0" w:line="276" w:lineRule="auto"/>
        <w:rPr>
          <w:rFonts w:ascii="Arial" w:eastAsia="Calibri" w:hAnsi="Arial" w:cs="Arial"/>
          <w:b/>
        </w:rPr>
      </w:pPr>
    </w:p>
    <w:p w14:paraId="21CB55BF" w14:textId="77777777" w:rsidR="00FB5663" w:rsidRPr="00E97526" w:rsidRDefault="00FB5663" w:rsidP="00FB5663">
      <w:pPr>
        <w:spacing w:after="0" w:line="276" w:lineRule="auto"/>
        <w:rPr>
          <w:rFonts w:ascii="Arial" w:eastAsia="Calibri" w:hAnsi="Arial" w:cs="Arial"/>
        </w:rPr>
      </w:pPr>
      <w:r w:rsidRPr="00E97526">
        <w:rPr>
          <w:rFonts w:ascii="Arial" w:eastAsia="Calibri" w:hAnsi="Arial" w:cs="Arial"/>
          <w:b/>
        </w:rPr>
        <w:lastRenderedPageBreak/>
        <w:t>Admissions and additional considerations</w:t>
      </w:r>
    </w:p>
    <w:p w14:paraId="10A53836" w14:textId="77777777" w:rsidR="00FB5663" w:rsidRPr="00E97526" w:rsidRDefault="00FB5663" w:rsidP="00FB5663">
      <w:pPr>
        <w:pStyle w:val="ListParagraph"/>
        <w:spacing w:after="0" w:line="276" w:lineRule="auto"/>
        <w:rPr>
          <w:rFonts w:ascii="Arial" w:eastAsia="Calibri" w:hAnsi="Arial" w:cs="Arial"/>
          <w:color w:val="FF0000"/>
        </w:rPr>
      </w:pPr>
    </w:p>
    <w:p w14:paraId="2D6A2F75" w14:textId="77777777" w:rsidR="00FB5663" w:rsidRPr="005E7EA6" w:rsidRDefault="00FB5663" w:rsidP="00305B1F">
      <w:pPr>
        <w:pStyle w:val="ListParagraph"/>
        <w:numPr>
          <w:ilvl w:val="0"/>
          <w:numId w:val="19"/>
        </w:numPr>
        <w:spacing w:after="0" w:line="276" w:lineRule="auto"/>
        <w:rPr>
          <w:rFonts w:ascii="Arial" w:eastAsia="Calibri" w:hAnsi="Arial" w:cs="Arial"/>
          <w:color w:val="FF0000"/>
        </w:rPr>
      </w:pPr>
      <w:r w:rsidRPr="00F1421A">
        <w:rPr>
          <w:rFonts w:ascii="Arial" w:eastAsia="Calibri" w:hAnsi="Arial" w:cs="Arial"/>
        </w:rPr>
        <w:t xml:space="preserve">Schools must decide whether they wish to include a distance learning option for their research degrees in the prospectus and in any promotional materials. A specific distance learning route code must be set up to register distance learning students in the student record. Where distance learning is included, an acknowledgement of the requirement for standard visitor visas for international students and a link to </w:t>
      </w:r>
      <w:hyperlink r:id="rId62" w:history="1">
        <w:r w:rsidRPr="00F1421A">
          <w:rPr>
            <w:rFonts w:ascii="Arial" w:eastAsia="Calibri" w:hAnsi="Arial" w:cs="Arial"/>
            <w:color w:val="0000FF"/>
            <w:u w:val="single"/>
          </w:rPr>
          <w:t>Student Visas webpages</w:t>
        </w:r>
      </w:hyperlink>
      <w:r w:rsidRPr="00F1421A">
        <w:rPr>
          <w:rFonts w:ascii="Arial" w:eastAsia="Calibri" w:hAnsi="Arial" w:cs="Arial"/>
          <w:color w:val="FF0000"/>
        </w:rPr>
        <w:t xml:space="preserve"> </w:t>
      </w:r>
      <w:r w:rsidRPr="00F1421A">
        <w:rPr>
          <w:rFonts w:ascii="Arial" w:eastAsia="Calibri" w:hAnsi="Arial" w:cs="Arial"/>
        </w:rPr>
        <w:t>must be included.</w:t>
      </w:r>
    </w:p>
    <w:p w14:paraId="5DAB6C0D" w14:textId="77777777" w:rsidR="00FB5663" w:rsidRPr="00F1421A" w:rsidRDefault="00FB5663" w:rsidP="00FB5663">
      <w:pPr>
        <w:pStyle w:val="ListParagraph"/>
        <w:spacing w:after="0" w:line="276" w:lineRule="auto"/>
        <w:rPr>
          <w:rFonts w:ascii="Arial" w:eastAsia="Calibri" w:hAnsi="Arial" w:cs="Arial"/>
          <w:color w:val="FF0000"/>
        </w:rPr>
      </w:pPr>
    </w:p>
    <w:p w14:paraId="145D12AE"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Where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permitted, the school or faculty – including the potential supervisors – must make additional considerations, alongside the general admission requirements, to determine that the prospective student is able to pursue their study through distance learning and that the school is able to support them appropriately.</w:t>
      </w:r>
    </w:p>
    <w:p w14:paraId="51A25C86" w14:textId="77777777" w:rsidR="00FB5663" w:rsidRPr="005E7EA6" w:rsidRDefault="00FB5663" w:rsidP="00FB5663">
      <w:pPr>
        <w:pStyle w:val="ListParagraph"/>
        <w:rPr>
          <w:rFonts w:ascii="Arial" w:eastAsia="Calibri" w:hAnsi="Arial" w:cs="Arial"/>
        </w:rPr>
      </w:pPr>
    </w:p>
    <w:p w14:paraId="5CC46D2D" w14:textId="77777777" w:rsidR="00FB5663" w:rsidRPr="00F1421A"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The school or faculty must confirm that the following considerations have been addressed for a prospective student for a distance learning arrangement:</w:t>
      </w:r>
    </w:p>
    <w:p w14:paraId="769D31C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t xml:space="preserve">Confidence that the school can provide adequate support for the prospective students, </w:t>
      </w:r>
      <w:bookmarkStart w:id="43" w:name="_Int_aakXaWsG"/>
      <w:r w:rsidRPr="3CCFA6B1">
        <w:rPr>
          <w:rFonts w:ascii="Arial" w:eastAsia="Calibri" w:hAnsi="Arial" w:cs="Arial"/>
        </w:rPr>
        <w:t>mainly through</w:t>
      </w:r>
      <w:bookmarkEnd w:id="43"/>
      <w:r w:rsidRPr="3CCFA6B1">
        <w:rPr>
          <w:rFonts w:ascii="Arial" w:eastAsia="Calibri" w:hAnsi="Arial" w:cs="Arial"/>
        </w:rPr>
        <w:t xml:space="preserve"> supervision, links to the relevant research environment, suitable technology for remote contact, and access to relevant University systems. </w:t>
      </w:r>
    </w:p>
    <w:p w14:paraId="078BCF14"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bookmarkStart w:id="44" w:name="_Hlk128752453"/>
      <w:r w:rsidRPr="00F1421A">
        <w:rPr>
          <w:rFonts w:ascii="Arial" w:eastAsia="Calibri" w:hAnsi="Arial" w:cs="Arial"/>
        </w:rPr>
        <w:t xml:space="preserve">Where the prospective student is based overseas, the school or faculty must seek advice from IT Services on any cybersecurity implications for overseas access to University IT systems. </w:t>
      </w:r>
    </w:p>
    <w:bookmarkEnd w:id="44"/>
    <w:p w14:paraId="1993EAD7" w14:textId="77777777" w:rsidR="00FB5663" w:rsidRDefault="00FB5663" w:rsidP="00FB5663">
      <w:pPr>
        <w:pStyle w:val="ListParagraph"/>
        <w:spacing w:before="120" w:after="120" w:line="276" w:lineRule="auto"/>
        <w:ind w:left="1440"/>
        <w:rPr>
          <w:rFonts w:ascii="Arial" w:eastAsia="Calibri" w:hAnsi="Arial" w:cs="Arial"/>
        </w:rPr>
      </w:pPr>
    </w:p>
    <w:p w14:paraId="5AA4F2E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Confidence that the school can accommodate compulsory visits. </w:t>
      </w:r>
    </w:p>
    <w:p w14:paraId="0507559F"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 school or faculty must be aware of the visa requirements for visits on the </w:t>
      </w:r>
      <w:hyperlink r:id="rId63" w:history="1">
        <w:r w:rsidRPr="00F1421A">
          <w:rPr>
            <w:rFonts w:ascii="Arial" w:eastAsia="Calibri" w:hAnsi="Arial" w:cs="Arial"/>
            <w:color w:val="0000FF"/>
            <w:u w:val="single"/>
          </w:rPr>
          <w:t>Student Visas webpages</w:t>
        </w:r>
      </w:hyperlink>
      <w:r w:rsidRPr="00F1421A">
        <w:rPr>
          <w:rFonts w:ascii="Arial" w:eastAsia="Calibri" w:hAnsi="Arial" w:cs="Arial"/>
        </w:rPr>
        <w:t xml:space="preserve"> and seek guidance from Student Visas if questions remain.</w:t>
      </w:r>
    </w:p>
    <w:p w14:paraId="056C761A" w14:textId="77777777" w:rsidR="00FB5663" w:rsidRDefault="00FB5663" w:rsidP="00FB5663">
      <w:pPr>
        <w:pStyle w:val="ListParagraph"/>
        <w:spacing w:before="120" w:after="120" w:line="276" w:lineRule="auto"/>
        <w:ind w:left="1440"/>
        <w:rPr>
          <w:rFonts w:ascii="Arial" w:eastAsia="Calibri" w:hAnsi="Arial" w:cs="Arial"/>
        </w:rPr>
      </w:pPr>
    </w:p>
    <w:p w14:paraId="2CFB85E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Confidence that the prospective student can undertake research remotely, that the student’s location is suitable for research, and that there is appropriate equipment in place to allow remote contact.</w:t>
      </w:r>
    </w:p>
    <w:p w14:paraId="484CF38A" w14:textId="77777777" w:rsidR="00FB5663" w:rsidRDefault="00FB5663" w:rsidP="00FB5663">
      <w:pPr>
        <w:pStyle w:val="ListParagraph"/>
        <w:spacing w:before="120" w:after="120" w:line="276" w:lineRule="auto"/>
        <w:ind w:left="1440"/>
        <w:rPr>
          <w:rFonts w:ascii="Arial" w:eastAsia="Calibri" w:hAnsi="Arial" w:cs="Arial"/>
        </w:rPr>
      </w:pPr>
    </w:p>
    <w:p w14:paraId="4B27E24E"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Confirmation from the prospective student that they understand the obligations placed on them – including for compulsory visits and related visa requirements – and that they can meet the financial demands of studying by distance learning covering tuition fees and other costs, such as the costs related to compulsory visits. </w:t>
      </w:r>
    </w:p>
    <w:p w14:paraId="542196C3"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they should ensure that they are aware of any implications for tax liability from undertaking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w:t>
      </w:r>
    </w:p>
    <w:p w14:paraId="27A19B2C" w14:textId="77777777" w:rsidR="00FB5663" w:rsidRDefault="00FB5663" w:rsidP="00FB5663">
      <w:pPr>
        <w:pStyle w:val="ListParagraph"/>
        <w:spacing w:before="120" w:after="120" w:line="276" w:lineRule="auto"/>
        <w:ind w:left="1440"/>
        <w:rPr>
          <w:rFonts w:ascii="Arial" w:eastAsia="Calibri" w:hAnsi="Arial" w:cs="Arial"/>
        </w:rPr>
      </w:pPr>
    </w:p>
    <w:p w14:paraId="7DCAA2C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Where the research will be dependent on an employer or another organisation, confirmation from the employer/organisation of its support and its acknowledgement that a written agreement will be required.</w:t>
      </w:r>
    </w:p>
    <w:p w14:paraId="61D3842F" w14:textId="77777777" w:rsidR="00FB5663" w:rsidRDefault="00FB5663" w:rsidP="00FB5663">
      <w:pPr>
        <w:pStyle w:val="ListParagraph"/>
        <w:spacing w:before="120" w:after="120" w:line="276" w:lineRule="auto"/>
        <w:ind w:left="1440"/>
        <w:rPr>
          <w:rFonts w:ascii="Arial" w:eastAsia="Calibri" w:hAnsi="Arial" w:cs="Arial"/>
        </w:rPr>
      </w:pPr>
    </w:p>
    <w:p w14:paraId="0A82DB77" w14:textId="77777777" w:rsidR="00FB5663"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lastRenderedPageBreak/>
        <w:t xml:space="preserve">Where the prospective student is employed by, or has a relationship with, an organisation and will benefit from its research environment but where the research is not dependent on the relationship, confirmation from the organisation of its </w:t>
      </w:r>
      <w:bookmarkStart w:id="45" w:name="_Int_NLtahPJx"/>
      <w:r w:rsidRPr="3CCFA6B1">
        <w:rPr>
          <w:rFonts w:ascii="Arial" w:eastAsia="Calibri" w:hAnsi="Arial" w:cs="Arial"/>
        </w:rPr>
        <w:t>general support</w:t>
      </w:r>
      <w:bookmarkEnd w:id="45"/>
      <w:r w:rsidRPr="3CCFA6B1">
        <w:rPr>
          <w:rFonts w:ascii="Arial" w:eastAsia="Calibri" w:hAnsi="Arial" w:cs="Arial"/>
        </w:rPr>
        <w:t xml:space="preserve"> for the student. </w:t>
      </w:r>
    </w:p>
    <w:p w14:paraId="592A1648" w14:textId="77777777" w:rsidR="00FB5663" w:rsidRPr="00C97BA9" w:rsidRDefault="00FB5663" w:rsidP="00FB5663">
      <w:pPr>
        <w:pStyle w:val="ListParagraph"/>
        <w:rPr>
          <w:rFonts w:ascii="Arial" w:eastAsia="Calibri" w:hAnsi="Arial" w:cs="Arial"/>
        </w:rPr>
      </w:pPr>
    </w:p>
    <w:p w14:paraId="3EA5AEE2"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Where a partnership agreement is required, the school or faculty should make early contact with the educational partnerships team within Academic Quality and Policy Office to obtain advice and to allow sufficient time for the development and approval of the partnership.</w:t>
      </w:r>
    </w:p>
    <w:p w14:paraId="7532EF10" w14:textId="77777777" w:rsidR="00FB5663" w:rsidRPr="00F1421A" w:rsidRDefault="00FB5663" w:rsidP="00FB5663">
      <w:pPr>
        <w:pStyle w:val="ListParagraph"/>
        <w:spacing w:after="200" w:line="276" w:lineRule="auto"/>
        <w:rPr>
          <w:rFonts w:ascii="Arial" w:eastAsia="Calibri" w:hAnsi="Arial" w:cs="Arial"/>
        </w:rPr>
      </w:pPr>
    </w:p>
    <w:p w14:paraId="3E0A2648" w14:textId="55DF76A8"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 xml:space="preserve">As part of the admissions process, the </w:t>
      </w:r>
      <w:r w:rsidR="002774CF">
        <w:rPr>
          <w:rFonts w:ascii="Arial" w:eastAsia="Calibri" w:hAnsi="Arial" w:cs="Arial"/>
        </w:rPr>
        <w:t>Faculty Academic Director (PGR) or delegate</w:t>
      </w:r>
      <w:r w:rsidRPr="3CCFA6B1">
        <w:rPr>
          <w:rFonts w:ascii="Arial" w:eastAsia="Calibri" w:hAnsi="Arial" w:cs="Arial"/>
        </w:rPr>
        <w:t xml:space="preserve"> must approve the distance learning arrangements, which will include the school or faculty confirmation that the additional considerations set out above have been addressed. An offer of a place must not be made until the </w:t>
      </w:r>
      <w:r w:rsidR="002774CF">
        <w:rPr>
          <w:rFonts w:ascii="Arial" w:eastAsia="Calibri" w:hAnsi="Arial" w:cs="Arial"/>
        </w:rPr>
        <w:t>Faculty Academic Director (PGR</w:t>
      </w:r>
      <w:proofErr w:type="gramStart"/>
      <w:r w:rsidR="002774CF">
        <w:rPr>
          <w:rFonts w:ascii="Arial" w:eastAsia="Calibri" w:hAnsi="Arial" w:cs="Arial"/>
        </w:rPr>
        <w:t>)</w:t>
      </w:r>
      <w:proofErr w:type="gramEnd"/>
      <w:r w:rsidR="002774CF">
        <w:rPr>
          <w:rFonts w:ascii="Arial" w:eastAsia="Calibri" w:hAnsi="Arial" w:cs="Arial"/>
        </w:rPr>
        <w:t xml:space="preserve"> or delegate</w:t>
      </w:r>
      <w:r w:rsidRPr="3CCFA6B1">
        <w:rPr>
          <w:rFonts w:ascii="Arial" w:eastAsia="Calibri" w:hAnsi="Arial" w:cs="Arial"/>
        </w:rPr>
        <w:t xml:space="preserve"> has given approval for the arrangement. </w:t>
      </w:r>
    </w:p>
    <w:p w14:paraId="266B8089" w14:textId="77777777" w:rsidR="00FB5663" w:rsidRPr="00C97BA9" w:rsidRDefault="00FB5663" w:rsidP="00FB5663">
      <w:pPr>
        <w:spacing w:after="0" w:line="276" w:lineRule="auto"/>
        <w:rPr>
          <w:rFonts w:ascii="Arial" w:eastAsia="Calibri" w:hAnsi="Arial" w:cs="Arial"/>
        </w:rPr>
      </w:pPr>
      <w:r w:rsidRPr="00C97BA9">
        <w:rPr>
          <w:rFonts w:ascii="Arial" w:eastAsia="Calibri" w:hAnsi="Arial" w:cs="Arial"/>
          <w:b/>
        </w:rPr>
        <w:t>Changes in location of study</w:t>
      </w:r>
    </w:p>
    <w:p w14:paraId="052EBC39" w14:textId="77777777" w:rsidR="00FB5663" w:rsidRDefault="00FB5663" w:rsidP="00FB5663">
      <w:pPr>
        <w:pStyle w:val="ListParagraph"/>
        <w:spacing w:after="0" w:line="276" w:lineRule="auto"/>
        <w:rPr>
          <w:rFonts w:ascii="Arial" w:eastAsia="Calibri" w:hAnsi="Arial" w:cs="Arial"/>
        </w:rPr>
      </w:pPr>
    </w:p>
    <w:p w14:paraId="6CF78FE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An application to study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normally only made during the admissions process. In exceptional circumstances, current campus-based research students may be allowed to transfer their location of study to distance learning. In those cases, the additional considerations required as part of the application process must still be completed and approved before the transfer will be allowed.</w:t>
      </w:r>
    </w:p>
    <w:p w14:paraId="705774EA" w14:textId="77777777" w:rsidR="00FB5663" w:rsidRDefault="00FB5663" w:rsidP="00FB5663">
      <w:pPr>
        <w:pStyle w:val="ListParagraph"/>
        <w:spacing w:after="0" w:line="276" w:lineRule="auto"/>
        <w:rPr>
          <w:rFonts w:ascii="Arial" w:eastAsia="Calibri" w:hAnsi="Arial" w:cs="Arial"/>
        </w:rPr>
      </w:pPr>
    </w:p>
    <w:p w14:paraId="662D2E9D"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who in exceptional circumstances wish to change from studying at the University with a student visa to studying by distance learning, advice must be sought from Student Visas. A move to distance learning will require the withdrawal of the University’s sponsorship of the student’s visa, with the student relying on securing standard visitor visas for all further visits to the University.</w:t>
      </w:r>
    </w:p>
    <w:p w14:paraId="6E6235BE" w14:textId="77777777" w:rsidR="00FB5663" w:rsidRDefault="00FB5663" w:rsidP="00FB5663">
      <w:pPr>
        <w:pStyle w:val="ListParagraph"/>
        <w:spacing w:after="0" w:line="276" w:lineRule="auto"/>
        <w:rPr>
          <w:rFonts w:ascii="Arial" w:eastAsia="Calibri" w:hAnsi="Arial" w:cs="Arial"/>
        </w:rPr>
      </w:pPr>
    </w:p>
    <w:p w14:paraId="48B4ABC4" w14:textId="0DC1AD32"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for a research degree by distance learning may make a request to change to campus-based study. </w:t>
      </w:r>
      <w:bookmarkStart w:id="46" w:name="_Int_Exy4FXVR"/>
      <w:r w:rsidRPr="3CCFA6B1">
        <w:rPr>
          <w:rFonts w:ascii="Arial" w:eastAsia="Calibri" w:hAnsi="Arial" w:cs="Arial"/>
        </w:rPr>
        <w:t>Possible reasons</w:t>
      </w:r>
      <w:bookmarkEnd w:id="46"/>
      <w:r w:rsidRPr="3CCFA6B1">
        <w:rPr>
          <w:rFonts w:ascii="Arial" w:eastAsia="Calibri" w:hAnsi="Arial" w:cs="Arial"/>
        </w:rPr>
        <w:t xml:space="preserve"> for such a request may include changes to the student’s personal or employment circumstances. Approval for a change in the location of study must be sought from the </w:t>
      </w:r>
      <w:r w:rsidR="002774CF">
        <w:rPr>
          <w:rFonts w:ascii="Arial" w:eastAsia="Calibri" w:hAnsi="Arial" w:cs="Arial"/>
        </w:rPr>
        <w:t>Faculty Academic Director (PGR) or delegate</w:t>
      </w:r>
      <w:r w:rsidRPr="3CCFA6B1">
        <w:rPr>
          <w:rFonts w:ascii="Arial" w:eastAsia="Calibri" w:hAnsi="Arial" w:cs="Arial"/>
        </w:rPr>
        <w:t xml:space="preserve">, who will </w:t>
      </w:r>
      <w:proofErr w:type="gramStart"/>
      <w:r w:rsidRPr="3CCFA6B1">
        <w:rPr>
          <w:rFonts w:ascii="Arial" w:eastAsia="Calibri" w:hAnsi="Arial" w:cs="Arial"/>
        </w:rPr>
        <w:t>make a decision</w:t>
      </w:r>
      <w:proofErr w:type="gramEnd"/>
      <w:r w:rsidRPr="3CCFA6B1">
        <w:rPr>
          <w:rFonts w:ascii="Arial" w:eastAsia="Calibri" w:hAnsi="Arial" w:cs="Arial"/>
        </w:rPr>
        <w:t xml:space="preserve"> based on the feasibility of the request for both the student (in terms of practical arrangements and any visa requirements) and for the school (in terms of available resources). There is no automatic right to change from distance learning to campus-based study. </w:t>
      </w:r>
    </w:p>
    <w:p w14:paraId="562E4DDA" w14:textId="77777777" w:rsidR="00FB5663" w:rsidRDefault="00FB5663" w:rsidP="00FB5663">
      <w:pPr>
        <w:pStyle w:val="ListParagraph"/>
        <w:spacing w:after="0" w:line="276" w:lineRule="auto"/>
        <w:rPr>
          <w:rFonts w:ascii="Arial" w:eastAsia="Calibri" w:hAnsi="Arial" w:cs="Arial"/>
        </w:rPr>
      </w:pPr>
    </w:p>
    <w:p w14:paraId="496D8142"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For international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who wish to change to another location of study, advice must be sought from the Student Visas. A move to study at the University requires a student visa, which is sponsored by the University and is secured in the student’s country of residence.</w:t>
      </w:r>
    </w:p>
    <w:p w14:paraId="09048B62" w14:textId="77777777" w:rsidR="00FB5663" w:rsidRDefault="00FB5663" w:rsidP="00FB5663">
      <w:pPr>
        <w:pStyle w:val="ListParagraph"/>
        <w:spacing w:after="0" w:line="276" w:lineRule="auto"/>
        <w:rPr>
          <w:rFonts w:ascii="Arial" w:eastAsia="Calibri" w:hAnsi="Arial" w:cs="Arial"/>
          <w:b/>
        </w:rPr>
      </w:pPr>
    </w:p>
    <w:p w14:paraId="4E27D199" w14:textId="77777777" w:rsidR="00ED4223" w:rsidRDefault="00ED4223" w:rsidP="00FB5663">
      <w:pPr>
        <w:spacing w:after="0" w:line="276" w:lineRule="auto"/>
        <w:rPr>
          <w:rFonts w:ascii="Arial" w:eastAsia="Calibri" w:hAnsi="Arial" w:cs="Arial"/>
          <w:b/>
        </w:rPr>
      </w:pPr>
    </w:p>
    <w:p w14:paraId="76282E90" w14:textId="77777777" w:rsidR="00ED4223" w:rsidRDefault="00ED4223" w:rsidP="00FB5663">
      <w:pPr>
        <w:spacing w:after="0" w:line="276" w:lineRule="auto"/>
        <w:rPr>
          <w:rFonts w:ascii="Arial" w:eastAsia="Calibri" w:hAnsi="Arial" w:cs="Arial"/>
          <w:b/>
        </w:rPr>
      </w:pPr>
    </w:p>
    <w:p w14:paraId="5AD9D3BC" w14:textId="77777777" w:rsidR="00ED4223" w:rsidRDefault="00ED4223" w:rsidP="00FB5663">
      <w:pPr>
        <w:spacing w:after="0" w:line="276" w:lineRule="auto"/>
        <w:rPr>
          <w:rFonts w:ascii="Arial" w:eastAsia="Calibri" w:hAnsi="Arial" w:cs="Arial"/>
          <w:b/>
        </w:rPr>
      </w:pPr>
    </w:p>
    <w:p w14:paraId="0E63F03E" w14:textId="7E8F4F15"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lastRenderedPageBreak/>
        <w:t>Student fees and costs</w:t>
      </w:r>
    </w:p>
    <w:p w14:paraId="2B04327F" w14:textId="77777777" w:rsidR="00FB5663" w:rsidRDefault="00FB5663" w:rsidP="00FB5663">
      <w:pPr>
        <w:pStyle w:val="ListParagraph"/>
        <w:spacing w:after="0" w:line="276" w:lineRule="auto"/>
        <w:rPr>
          <w:rFonts w:ascii="Arial" w:eastAsia="Calibri" w:hAnsi="Arial" w:cs="Arial"/>
        </w:rPr>
      </w:pPr>
    </w:p>
    <w:p w14:paraId="5B11FFE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tuition fees for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the same as for campus-based study. Students must also arrange and cover the costs for their visits to the University, including for travel, accommodation, and any visa requirements. These additional costs do not form part of the tuition fees, and this must be made clear in public information and in communications with prospective students. </w:t>
      </w:r>
    </w:p>
    <w:p w14:paraId="5C937C50" w14:textId="77777777" w:rsidR="00FB5663" w:rsidRDefault="00FB5663" w:rsidP="00FB5663">
      <w:pPr>
        <w:spacing w:after="0" w:line="276" w:lineRule="auto"/>
        <w:rPr>
          <w:rFonts w:ascii="Arial" w:eastAsia="Calibri" w:hAnsi="Arial" w:cs="Arial"/>
          <w:b/>
        </w:rPr>
      </w:pPr>
    </w:p>
    <w:p w14:paraId="2114EDC5" w14:textId="77777777"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t>Supervision</w:t>
      </w:r>
    </w:p>
    <w:p w14:paraId="3AF256D7" w14:textId="77777777" w:rsidR="00FB5663" w:rsidRDefault="00FB5663" w:rsidP="00FB5663">
      <w:pPr>
        <w:pStyle w:val="ListParagraph"/>
        <w:spacing w:after="0" w:line="276" w:lineRule="auto"/>
        <w:rPr>
          <w:rFonts w:ascii="Arial" w:eastAsia="Calibri" w:hAnsi="Arial" w:cs="Arial"/>
        </w:rPr>
      </w:pPr>
    </w:p>
    <w:p w14:paraId="7DFA3963"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In all cases, the supervisory requirements set out in the </w:t>
      </w:r>
      <w:r>
        <w:rPr>
          <w:rFonts w:ascii="Arial" w:eastAsia="Calibri" w:hAnsi="Arial" w:cs="Arial"/>
          <w:iCs/>
        </w:rPr>
        <w:t>r</w:t>
      </w:r>
      <w:r w:rsidRPr="00546C31">
        <w:rPr>
          <w:rFonts w:ascii="Arial" w:eastAsia="Calibri" w:hAnsi="Arial" w:cs="Arial"/>
          <w:iCs/>
        </w:rPr>
        <w:t xml:space="preserve">egulations and </w:t>
      </w:r>
      <w:r>
        <w:rPr>
          <w:rFonts w:ascii="Arial" w:eastAsia="Calibri" w:hAnsi="Arial" w:cs="Arial"/>
          <w:iCs/>
        </w:rPr>
        <w:t>c</w:t>
      </w:r>
      <w:r w:rsidRPr="00546C31">
        <w:rPr>
          <w:rFonts w:ascii="Arial" w:eastAsia="Calibri" w:hAnsi="Arial" w:cs="Arial"/>
          <w:iCs/>
        </w:rPr>
        <w:t xml:space="preserve">ode of </w:t>
      </w:r>
      <w:r>
        <w:rPr>
          <w:rFonts w:ascii="Arial" w:eastAsia="Calibri" w:hAnsi="Arial" w:cs="Arial"/>
          <w:iCs/>
        </w:rPr>
        <w:t>p</w:t>
      </w:r>
      <w:r w:rsidRPr="00546C31">
        <w:rPr>
          <w:rFonts w:ascii="Arial" w:eastAsia="Calibri" w:hAnsi="Arial" w:cs="Arial"/>
          <w:iCs/>
        </w:rPr>
        <w:t xml:space="preserve">ractice for </w:t>
      </w:r>
      <w:r>
        <w:rPr>
          <w:rFonts w:ascii="Arial" w:eastAsia="Calibri" w:hAnsi="Arial" w:cs="Arial"/>
          <w:iCs/>
        </w:rPr>
        <w:t>r</w:t>
      </w:r>
      <w:r w:rsidRPr="00546C31">
        <w:rPr>
          <w:rFonts w:ascii="Arial" w:eastAsia="Calibri" w:hAnsi="Arial" w:cs="Arial"/>
          <w:iCs/>
        </w:rPr>
        <w:t xml:space="preserve">esearch </w:t>
      </w:r>
      <w:r>
        <w:rPr>
          <w:rFonts w:ascii="Arial" w:eastAsia="Calibri" w:hAnsi="Arial" w:cs="Arial"/>
          <w:iCs/>
        </w:rPr>
        <w:t>d</w:t>
      </w:r>
      <w:r w:rsidRPr="00546C31">
        <w:rPr>
          <w:rFonts w:ascii="Arial" w:eastAsia="Calibri" w:hAnsi="Arial" w:cs="Arial"/>
          <w:iCs/>
        </w:rPr>
        <w:t xml:space="preserve">egree </w:t>
      </w:r>
      <w:r>
        <w:rPr>
          <w:rFonts w:ascii="Arial" w:eastAsia="Calibri" w:hAnsi="Arial" w:cs="Arial"/>
          <w:iCs/>
        </w:rPr>
        <w:t>p</w:t>
      </w:r>
      <w:r w:rsidRPr="00546C31">
        <w:rPr>
          <w:rFonts w:ascii="Arial" w:eastAsia="Calibri" w:hAnsi="Arial" w:cs="Arial"/>
          <w:iCs/>
        </w:rPr>
        <w:t>rogrammes</w:t>
      </w:r>
      <w:r w:rsidRPr="000B6E0F">
        <w:rPr>
          <w:rFonts w:ascii="Arial" w:eastAsia="Calibri" w:hAnsi="Arial" w:cs="Arial"/>
        </w:rPr>
        <w:t xml:space="preserve"> must be met.</w:t>
      </w:r>
    </w:p>
    <w:p w14:paraId="03788F84" w14:textId="77777777" w:rsidR="00FB5663" w:rsidRPr="000B6E0F" w:rsidRDefault="00FB5663" w:rsidP="00FB5663">
      <w:pPr>
        <w:pStyle w:val="ListParagraph"/>
        <w:spacing w:after="0" w:line="276" w:lineRule="auto"/>
        <w:ind w:left="792"/>
        <w:rPr>
          <w:rFonts w:ascii="Arial" w:eastAsia="Calibri" w:hAnsi="Arial" w:cs="Arial"/>
        </w:rPr>
      </w:pPr>
    </w:p>
    <w:p w14:paraId="43267ADE"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significant supervisory characteristic for students studying by distance learning will be that they engage with their supervisors mostly through electronic means. There should also be a clear understanding between the student and the supervisors on what constitutes reasonable access if advice is required outside of pre-arranged supervisory meetings.</w:t>
      </w:r>
    </w:p>
    <w:p w14:paraId="36446E2A" w14:textId="77777777" w:rsidR="00FB5663" w:rsidRPr="000B6E0F" w:rsidRDefault="00FB5663" w:rsidP="00FB5663">
      <w:pPr>
        <w:pStyle w:val="ListParagraph"/>
        <w:rPr>
          <w:rFonts w:ascii="Arial" w:eastAsia="Calibri" w:hAnsi="Arial" w:cs="Arial"/>
        </w:rPr>
      </w:pPr>
    </w:p>
    <w:p w14:paraId="7A432116"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visits to the University provide opportunities for face-to-face supervision.</w:t>
      </w:r>
    </w:p>
    <w:p w14:paraId="7C595568" w14:textId="77777777" w:rsidR="00FB5663" w:rsidRDefault="00FB5663" w:rsidP="00FB5663">
      <w:pPr>
        <w:pStyle w:val="ListParagraph"/>
        <w:spacing w:after="0" w:line="276" w:lineRule="auto"/>
        <w:ind w:left="792"/>
        <w:rPr>
          <w:rFonts w:ascii="Arial" w:eastAsia="Calibri" w:hAnsi="Arial" w:cs="Arial"/>
        </w:rPr>
      </w:pPr>
    </w:p>
    <w:p w14:paraId="0A2E5FE9" w14:textId="77777777" w:rsidR="00FB5663" w:rsidRPr="009B5768"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Supervisors must be aware of their responsibilities in relation to students studying by distance learning. The time and commitment required for distance learning supervision will be no less, and may be more, than for supervision of students based at the University.</w:t>
      </w:r>
    </w:p>
    <w:p w14:paraId="30221B21" w14:textId="77777777" w:rsidR="00FB5663" w:rsidRDefault="00FB5663" w:rsidP="00FB5663">
      <w:pPr>
        <w:pStyle w:val="ListParagraph"/>
        <w:spacing w:after="0" w:line="276" w:lineRule="auto"/>
        <w:ind w:left="792"/>
        <w:rPr>
          <w:rFonts w:ascii="Arial" w:eastAsia="Calibri" w:hAnsi="Arial" w:cs="Arial"/>
        </w:rPr>
      </w:pPr>
    </w:p>
    <w:p w14:paraId="27777E48" w14:textId="6F822249"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Where a written agreement is in place, a formal local contact or co-supervisor may be identified to assist in supporting the student. For local co-supervisors, this may be </w:t>
      </w:r>
      <w:r w:rsidR="007E0A32">
        <w:rPr>
          <w:rFonts w:ascii="Arial" w:eastAsia="Calibri" w:hAnsi="Arial" w:cs="Arial"/>
        </w:rPr>
        <w:t>with</w:t>
      </w:r>
      <w:r w:rsidRPr="000B6E0F">
        <w:rPr>
          <w:rFonts w:ascii="Arial" w:eastAsia="Calibri" w:hAnsi="Arial" w:cs="Arial"/>
        </w:rPr>
        <w:t xml:space="preserve"> honorary </w:t>
      </w:r>
      <w:r w:rsidR="007E0A32">
        <w:rPr>
          <w:rFonts w:ascii="Arial" w:eastAsia="Calibri" w:hAnsi="Arial" w:cs="Arial"/>
        </w:rPr>
        <w:t>status at the University of Bristol</w:t>
      </w:r>
      <w:r w:rsidRPr="000B6E0F">
        <w:rPr>
          <w:rFonts w:ascii="Arial" w:eastAsia="Calibri" w:hAnsi="Arial" w:cs="Arial"/>
        </w:rPr>
        <w:t>.</w:t>
      </w:r>
    </w:p>
    <w:p w14:paraId="2E3459F6" w14:textId="77777777" w:rsidR="00FB5663" w:rsidRPr="000B6E0F" w:rsidRDefault="00FB5663" w:rsidP="00FB5663">
      <w:pPr>
        <w:pStyle w:val="ListParagraph"/>
        <w:rPr>
          <w:rFonts w:ascii="Arial" w:eastAsia="Calibri" w:hAnsi="Arial" w:cs="Arial"/>
        </w:rPr>
      </w:pPr>
    </w:p>
    <w:p w14:paraId="296C08FC"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 xml:space="preserve">Where the student is based in an organisation that supports an environment that is conducive to research, an informal local support contact may be available to the student. In these cases, arrangements should be made between the supervisors and the local support contact. It must be made clear that any arrangements are of an informal nature and the local contact is not a member of the supervisory team. </w:t>
      </w:r>
    </w:p>
    <w:p w14:paraId="30A1847D" w14:textId="77777777" w:rsidR="00FB5663" w:rsidRDefault="00FB5663" w:rsidP="00FB5663">
      <w:pPr>
        <w:pStyle w:val="ListParagraph"/>
        <w:spacing w:after="0" w:line="276" w:lineRule="auto"/>
        <w:rPr>
          <w:rFonts w:ascii="Arial" w:eastAsia="Calibri" w:hAnsi="Arial" w:cs="Arial"/>
          <w:b/>
        </w:rPr>
      </w:pPr>
    </w:p>
    <w:p w14:paraId="3F647A30"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support</w:t>
      </w:r>
    </w:p>
    <w:p w14:paraId="0CB067EB" w14:textId="77777777" w:rsidR="00FB5663" w:rsidRPr="000B6E0F" w:rsidRDefault="00FB5663" w:rsidP="00FB5663">
      <w:pPr>
        <w:spacing w:after="0" w:line="276" w:lineRule="auto"/>
        <w:rPr>
          <w:rFonts w:ascii="Arial" w:eastAsia="Calibri" w:hAnsi="Arial" w:cs="Arial"/>
          <w:b/>
        </w:rPr>
      </w:pPr>
    </w:p>
    <w:p w14:paraId="668F6C1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and the main supervisor must ensure that pastoral considerations are included as part of the supervisory process. It is acknowledged that access to the University’s on-site Student Services may be limited for students not based on campus. </w:t>
      </w:r>
    </w:p>
    <w:p w14:paraId="2732F119" w14:textId="77777777" w:rsidR="00FB5663" w:rsidRPr="009B5768" w:rsidRDefault="00FB5663" w:rsidP="00FB5663">
      <w:pPr>
        <w:spacing w:line="276" w:lineRule="auto"/>
        <w:ind w:left="792"/>
        <w:contextualSpacing/>
        <w:rPr>
          <w:rFonts w:ascii="Arial" w:eastAsia="Calibri" w:hAnsi="Arial" w:cs="Arial"/>
        </w:rPr>
      </w:pPr>
    </w:p>
    <w:p w14:paraId="685802C7"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representation</w:t>
      </w:r>
    </w:p>
    <w:p w14:paraId="136F7D10" w14:textId="77777777" w:rsidR="00FB5663" w:rsidRPr="000B6E0F" w:rsidRDefault="00FB5663" w:rsidP="00FB5663">
      <w:pPr>
        <w:spacing w:after="0" w:line="276" w:lineRule="auto"/>
        <w:rPr>
          <w:rFonts w:ascii="Arial" w:eastAsia="Calibri" w:hAnsi="Arial" w:cs="Arial"/>
          <w:b/>
        </w:rPr>
      </w:pPr>
    </w:p>
    <w:p w14:paraId="371D9073"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included in the University student representation system for research students.</w:t>
      </w:r>
    </w:p>
    <w:p w14:paraId="043B6A1E" w14:textId="77777777" w:rsidR="00FB5663" w:rsidRPr="00F1421A" w:rsidRDefault="00FB5663" w:rsidP="00FB5663">
      <w:pPr>
        <w:pStyle w:val="ListParagraph"/>
        <w:spacing w:after="0" w:line="276" w:lineRule="auto"/>
        <w:rPr>
          <w:rFonts w:ascii="Arial" w:eastAsia="Calibri" w:hAnsi="Arial" w:cs="Arial"/>
        </w:rPr>
      </w:pPr>
    </w:p>
    <w:p w14:paraId="7662A84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ensure that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have opportunities to engage with </w:t>
      </w:r>
      <w:r>
        <w:rPr>
          <w:rFonts w:ascii="Arial" w:eastAsia="Calibri" w:hAnsi="Arial" w:cs="Arial"/>
        </w:rPr>
        <w:t>s</w:t>
      </w:r>
      <w:r w:rsidRPr="00F1421A">
        <w:rPr>
          <w:rFonts w:ascii="Arial" w:eastAsia="Calibri" w:hAnsi="Arial" w:cs="Arial"/>
        </w:rPr>
        <w:t>tudent-</w:t>
      </w:r>
      <w:r>
        <w:rPr>
          <w:rFonts w:ascii="Arial" w:eastAsia="Calibri" w:hAnsi="Arial" w:cs="Arial"/>
        </w:rPr>
        <w:t>s</w:t>
      </w:r>
      <w:r w:rsidRPr="00F1421A">
        <w:rPr>
          <w:rFonts w:ascii="Arial" w:eastAsia="Calibri" w:hAnsi="Arial" w:cs="Arial"/>
        </w:rPr>
        <w:t xml:space="preserve">taff </w:t>
      </w:r>
      <w:r>
        <w:rPr>
          <w:rFonts w:ascii="Arial" w:eastAsia="Calibri" w:hAnsi="Arial" w:cs="Arial"/>
        </w:rPr>
        <w:t>l</w:t>
      </w:r>
      <w:r w:rsidRPr="00F1421A">
        <w:rPr>
          <w:rFonts w:ascii="Arial" w:eastAsia="Calibri" w:hAnsi="Arial" w:cs="Arial"/>
        </w:rPr>
        <w:t xml:space="preserve">iaison </w:t>
      </w:r>
      <w:r>
        <w:rPr>
          <w:rFonts w:ascii="Arial" w:eastAsia="Calibri" w:hAnsi="Arial" w:cs="Arial"/>
        </w:rPr>
        <w:t>c</w:t>
      </w:r>
      <w:r w:rsidRPr="00F1421A">
        <w:rPr>
          <w:rFonts w:ascii="Arial" w:eastAsia="Calibri" w:hAnsi="Arial" w:cs="Arial"/>
        </w:rPr>
        <w:t>ommittees (SSLCs). It may not be possible for distance learning research students to attend SSLCs in person.</w:t>
      </w:r>
    </w:p>
    <w:p w14:paraId="41DFCD5E" w14:textId="77777777" w:rsidR="00FB5663" w:rsidRDefault="00FB5663" w:rsidP="00FB5663">
      <w:pPr>
        <w:spacing w:after="0" w:line="276" w:lineRule="auto"/>
        <w:ind w:left="360"/>
        <w:rPr>
          <w:rFonts w:ascii="Arial" w:eastAsia="Calibri" w:hAnsi="Arial" w:cs="Arial"/>
          <w:b/>
        </w:rPr>
      </w:pPr>
    </w:p>
    <w:p w14:paraId="41D673ED" w14:textId="77777777" w:rsidR="00FB5663" w:rsidRPr="000B6E0F" w:rsidRDefault="00FB5663" w:rsidP="00FB5663">
      <w:pPr>
        <w:spacing w:after="0" w:line="276" w:lineRule="auto"/>
        <w:ind w:left="360"/>
        <w:rPr>
          <w:rFonts w:ascii="Arial" w:eastAsia="Calibri" w:hAnsi="Arial" w:cs="Arial"/>
          <w:b/>
        </w:rPr>
      </w:pPr>
      <w:r w:rsidRPr="000B6E0F">
        <w:rPr>
          <w:rFonts w:ascii="Arial" w:eastAsia="Calibri" w:hAnsi="Arial" w:cs="Arial"/>
          <w:b/>
        </w:rPr>
        <w:t>Attendance at the University</w:t>
      </w:r>
    </w:p>
    <w:p w14:paraId="5B2A30B3" w14:textId="77777777" w:rsidR="00FB5663" w:rsidRPr="00DC3375" w:rsidRDefault="00FB5663" w:rsidP="00305B1F">
      <w:pPr>
        <w:pStyle w:val="ListParagraph"/>
        <w:numPr>
          <w:ilvl w:val="0"/>
          <w:numId w:val="19"/>
        </w:numPr>
        <w:spacing w:before="120" w:after="120" w:line="276" w:lineRule="auto"/>
        <w:rPr>
          <w:rFonts w:ascii="Arial" w:eastAsia="Calibri" w:hAnsi="Arial" w:cs="Arial"/>
          <w:color w:val="FF0000"/>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required to visit the University during their period of study. These visits allow face-to-face interactions with supervisors, as well as engagement with on-campus development opportunities and with wider research activities.</w:t>
      </w:r>
    </w:p>
    <w:p w14:paraId="7C9B288D" w14:textId="77777777" w:rsidR="00FB5663" w:rsidRPr="00F1421A" w:rsidRDefault="00FB5663" w:rsidP="00FB5663">
      <w:pPr>
        <w:pStyle w:val="ListParagraph"/>
        <w:spacing w:before="120" w:after="120" w:line="276" w:lineRule="auto"/>
        <w:rPr>
          <w:rFonts w:ascii="Arial" w:eastAsia="Calibri" w:hAnsi="Arial" w:cs="Arial"/>
          <w:color w:val="FF0000"/>
        </w:rPr>
      </w:pPr>
    </w:p>
    <w:p w14:paraId="676FAE25" w14:textId="4FE7037F"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minimum requirement is for a two-week </w:t>
      </w:r>
      <w:r w:rsidR="00DA148B">
        <w:rPr>
          <w:rFonts w:ascii="Arial" w:eastAsia="Calibri" w:hAnsi="Arial" w:cs="Arial"/>
        </w:rPr>
        <w:t xml:space="preserve">visit </w:t>
      </w:r>
      <w:r w:rsidRPr="00F1421A">
        <w:rPr>
          <w:rFonts w:ascii="Arial" w:eastAsia="Calibri" w:hAnsi="Arial" w:cs="Arial"/>
        </w:rPr>
        <w:t xml:space="preserve">within the first year of study, plus a further visit in a later year of study of at least one week to coincide with any on-campus training needs and/or for an annual progress review. The requirement is the same for both full-time and part-time students. </w:t>
      </w:r>
    </w:p>
    <w:p w14:paraId="4278A446" w14:textId="77777777" w:rsidR="00FB5663" w:rsidRDefault="00FB5663" w:rsidP="00FB5663">
      <w:pPr>
        <w:pStyle w:val="ListParagraph"/>
        <w:spacing w:after="0" w:line="276" w:lineRule="auto"/>
        <w:rPr>
          <w:rFonts w:ascii="Arial" w:eastAsia="Calibri" w:hAnsi="Arial" w:cs="Arial"/>
        </w:rPr>
      </w:pPr>
    </w:p>
    <w:p w14:paraId="2942DB5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can set further attendance requirements if this is deemed necessary. In some cases, it may be appropriate for the student to attend the University for further visits and/or for longer periods. Visits must however remain within a distance learning structure and must not impact negatively on any visa requirements. For international students, advice must be sought from Student Visas in these cases. </w:t>
      </w:r>
    </w:p>
    <w:p w14:paraId="04E4434A" w14:textId="77777777" w:rsidR="00FB5663" w:rsidRDefault="00FB5663" w:rsidP="00FB5663">
      <w:pPr>
        <w:pStyle w:val="ListParagraph"/>
        <w:spacing w:after="0" w:line="276" w:lineRule="auto"/>
        <w:rPr>
          <w:rFonts w:ascii="Arial" w:eastAsia="Calibri" w:hAnsi="Arial" w:cs="Arial"/>
        </w:rPr>
      </w:pPr>
    </w:p>
    <w:p w14:paraId="43F61C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the faculty or school must:</w:t>
      </w:r>
    </w:p>
    <w:p w14:paraId="53AA00C2"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Ensure there is a process in place to ensure that international students present their standard visitor visas for scanning to Student Visas upon arrival for each visit to the UK, prior to any engagement with their studies.</w:t>
      </w:r>
    </w:p>
    <w:p w14:paraId="3BEBF36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3CCFA6B1">
        <w:rPr>
          <w:rFonts w:ascii="Arial" w:eastAsia="Calibri" w:hAnsi="Arial" w:cs="Arial"/>
        </w:rPr>
        <w:t xml:space="preserve">Ensure that students relying on standard visitor visas are referred to the </w:t>
      </w:r>
      <w:hyperlink r:id="rId64">
        <w:r w:rsidRPr="3CCFA6B1">
          <w:rPr>
            <w:rFonts w:ascii="Arial" w:eastAsia="Calibri" w:hAnsi="Arial" w:cs="Arial"/>
            <w:color w:val="0000FF"/>
            <w:u w:val="single"/>
          </w:rPr>
          <w:t>Student Visas webpages</w:t>
        </w:r>
      </w:hyperlink>
      <w:r w:rsidRPr="3CCFA6B1">
        <w:rPr>
          <w:rFonts w:ascii="Arial" w:eastAsia="Calibri" w:hAnsi="Arial" w:cs="Arial"/>
        </w:rPr>
        <w:t xml:space="preserve"> prior to each visit to the University so that they are aware of current visa rules. Visa applications must be made in </w:t>
      </w:r>
      <w:bookmarkStart w:id="47" w:name="_Int_nNSPM3Ce"/>
      <w:r w:rsidRPr="3CCFA6B1">
        <w:rPr>
          <w:rFonts w:ascii="Arial" w:eastAsia="Calibri" w:hAnsi="Arial" w:cs="Arial"/>
        </w:rPr>
        <w:t>good time</w:t>
      </w:r>
      <w:bookmarkEnd w:id="47"/>
      <w:r w:rsidRPr="3CCFA6B1">
        <w:rPr>
          <w:rFonts w:ascii="Arial" w:eastAsia="Calibri" w:hAnsi="Arial" w:cs="Arial"/>
        </w:rPr>
        <w:t>.</w:t>
      </w:r>
    </w:p>
    <w:p w14:paraId="65E6C4C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The faculty (or school in some cases) can provide a Standard Visitor support letter where this is required.</w:t>
      </w:r>
    </w:p>
    <w:p w14:paraId="61193115" w14:textId="77777777" w:rsidR="00FB5663" w:rsidRDefault="00FB5663" w:rsidP="00FB5663">
      <w:pPr>
        <w:pStyle w:val="ListParagraph"/>
        <w:spacing w:after="0" w:line="276" w:lineRule="auto"/>
        <w:rPr>
          <w:rFonts w:ascii="Arial" w:eastAsia="Calibri" w:hAnsi="Arial" w:cs="Arial"/>
        </w:rPr>
      </w:pPr>
    </w:p>
    <w:p w14:paraId="1E7CE47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first visit to the University allows for an induction and individually tailored project development with the supervisory team. Opportunities for training and engaging in research community activities be considered during the visit. The second visit should continue to address the developmental and engagement needs of the student.</w:t>
      </w:r>
    </w:p>
    <w:p w14:paraId="3854BFE2" w14:textId="77777777" w:rsidR="00FB5663" w:rsidRDefault="00FB5663" w:rsidP="00FB5663">
      <w:pPr>
        <w:pStyle w:val="ListParagraph"/>
        <w:spacing w:after="0" w:line="276" w:lineRule="auto"/>
        <w:rPr>
          <w:rFonts w:ascii="Arial" w:eastAsia="Calibri" w:hAnsi="Arial" w:cs="Arial"/>
        </w:rPr>
      </w:pPr>
    </w:p>
    <w:p w14:paraId="26520C1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is responsible for ensuring that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have access to an appropriate place to work and suitable equipment during visits.</w:t>
      </w:r>
    </w:p>
    <w:p w14:paraId="34A73AD5" w14:textId="77777777" w:rsidR="00FB5663" w:rsidRDefault="00FB5663" w:rsidP="00FB5663">
      <w:pPr>
        <w:pStyle w:val="ListParagraph"/>
        <w:spacing w:after="0" w:line="276" w:lineRule="auto"/>
        <w:rPr>
          <w:rFonts w:ascii="Arial" w:eastAsia="Calibri" w:hAnsi="Arial" w:cs="Arial"/>
        </w:rPr>
      </w:pPr>
    </w:p>
    <w:p w14:paraId="0E88BAC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Any variation from the visit schedule must be agreed by the main supervisor and the </w:t>
      </w:r>
      <w:bookmarkStart w:id="48" w:name="_Int_AW6qWPvE"/>
      <w:r w:rsidRPr="3CCFA6B1">
        <w:rPr>
          <w:rFonts w:ascii="Arial" w:eastAsia="Calibri" w:hAnsi="Arial" w:cs="Arial"/>
        </w:rPr>
        <w:t>School</w:t>
      </w:r>
      <w:bookmarkEnd w:id="48"/>
      <w:r w:rsidRPr="3CCFA6B1">
        <w:rPr>
          <w:rFonts w:ascii="Arial" w:eastAsia="Calibri" w:hAnsi="Arial" w:cs="Arial"/>
        </w:rPr>
        <w:t xml:space="preserve"> PGR Director. For international students, advice must be sought from Student Visas on whether there are any implications related to visa requirements. </w:t>
      </w:r>
    </w:p>
    <w:p w14:paraId="2E710229" w14:textId="77777777" w:rsidR="00FB5663" w:rsidRPr="00DC3375" w:rsidRDefault="00FB5663" w:rsidP="00FB5663">
      <w:pPr>
        <w:pStyle w:val="ListParagraph"/>
        <w:spacing w:after="0" w:line="276" w:lineRule="auto"/>
        <w:rPr>
          <w:rFonts w:ascii="Arial" w:eastAsia="Calibri" w:hAnsi="Arial" w:cs="Arial"/>
          <w:i/>
          <w:color w:val="FF0000"/>
          <w:u w:val="single"/>
        </w:rPr>
      </w:pPr>
    </w:p>
    <w:p w14:paraId="406CB164" w14:textId="1DF5FA22" w:rsidR="00FB5663" w:rsidRPr="00F1421A" w:rsidRDefault="00FB5663" w:rsidP="00305B1F">
      <w:pPr>
        <w:pStyle w:val="ListParagraph"/>
        <w:numPr>
          <w:ilvl w:val="0"/>
          <w:numId w:val="19"/>
        </w:numPr>
        <w:spacing w:after="0" w:line="276" w:lineRule="auto"/>
        <w:rPr>
          <w:rFonts w:ascii="Arial" w:eastAsia="Calibri" w:hAnsi="Arial" w:cs="Arial"/>
          <w:i/>
          <w:color w:val="FF0000"/>
          <w:u w:val="single"/>
        </w:rPr>
      </w:pPr>
      <w:r w:rsidRPr="00F1421A">
        <w:rPr>
          <w:rFonts w:ascii="Arial" w:eastAsia="Calibri" w:hAnsi="Arial" w:cs="Arial"/>
        </w:rPr>
        <w:lastRenderedPageBreak/>
        <w:t xml:space="preserve">An exemption for non-attendance for a compulsory visit, where it has not been possible to rearrange the visit, will only be granted in exceptional circumstances with the agreement of the </w:t>
      </w:r>
      <w:r w:rsidR="002774CF">
        <w:rPr>
          <w:rFonts w:ascii="Arial" w:eastAsia="Calibri" w:hAnsi="Arial" w:cs="Arial"/>
        </w:rPr>
        <w:t>Faculty Academic Director (PGR) or delegate</w:t>
      </w:r>
      <w:r w:rsidRPr="00F1421A">
        <w:rPr>
          <w:rFonts w:ascii="Arial" w:eastAsia="Calibri" w:hAnsi="Arial" w:cs="Arial"/>
        </w:rPr>
        <w:t xml:space="preserve">. Where the student does not attend a compulsory visit, and where the </w:t>
      </w:r>
      <w:r w:rsidR="002774CF">
        <w:rPr>
          <w:rFonts w:ascii="Arial" w:eastAsia="Calibri" w:hAnsi="Arial" w:cs="Arial"/>
        </w:rPr>
        <w:t>Faculty Academic Director (PGR) or delegate</w:t>
      </w:r>
      <w:r w:rsidRPr="00F1421A">
        <w:rPr>
          <w:rFonts w:ascii="Arial" w:eastAsia="Calibri" w:hAnsi="Arial" w:cs="Arial"/>
        </w:rPr>
        <w:t xml:space="preserve"> has not agreed the non-attendance, the student may be deemed to have withdrawn because they will not have met the requirements of their registration.</w:t>
      </w:r>
    </w:p>
    <w:p w14:paraId="24DE22A5" w14:textId="77777777" w:rsidR="00FB5663" w:rsidRPr="00DC3375" w:rsidRDefault="00FB5663" w:rsidP="00FB5663">
      <w:pPr>
        <w:pStyle w:val="ListParagraph"/>
        <w:spacing w:after="0" w:line="276" w:lineRule="auto"/>
        <w:rPr>
          <w:rFonts w:ascii="Arial" w:eastAsia="Calibri" w:hAnsi="Arial" w:cs="Arial"/>
          <w:i/>
          <w:u w:val="single"/>
        </w:rPr>
      </w:pPr>
    </w:p>
    <w:p w14:paraId="78E3DB32" w14:textId="77777777" w:rsidR="00FB5663" w:rsidRPr="00DC3375" w:rsidRDefault="00FB5663" w:rsidP="00305B1F">
      <w:pPr>
        <w:pStyle w:val="ListParagraph"/>
        <w:numPr>
          <w:ilvl w:val="0"/>
          <w:numId w:val="19"/>
        </w:numPr>
        <w:spacing w:after="0" w:line="276" w:lineRule="auto"/>
        <w:rPr>
          <w:rFonts w:ascii="Arial" w:eastAsia="Calibri" w:hAnsi="Arial" w:cs="Arial"/>
          <w:i/>
          <w:u w:val="single"/>
        </w:rPr>
      </w:pPr>
      <w:r w:rsidRPr="00DC3375">
        <w:rPr>
          <w:rFonts w:ascii="Arial" w:eastAsia="Calibri" w:hAnsi="Arial" w:cs="Arial"/>
        </w:rPr>
        <w:t>The University cannot guarantee that international students will be able to secure a visa for each visit or, if necessary, an Academic Technology Approval Scheme (ATAS) certificate. If students are unable to secure a visa or, where necessary a certificate, they may have to apply for suspensions of study until their situation is resolved.</w:t>
      </w:r>
      <w:r w:rsidRPr="00DC3375">
        <w:rPr>
          <w:rFonts w:ascii="Arial" w:eastAsia="Calibri" w:hAnsi="Arial" w:cs="Arial"/>
          <w:color w:val="FF0000"/>
        </w:rPr>
        <w:t xml:space="preserve"> </w:t>
      </w:r>
    </w:p>
    <w:p w14:paraId="585D0366" w14:textId="77777777" w:rsidR="00FB5663" w:rsidRDefault="00FB5663" w:rsidP="00FB5663">
      <w:pPr>
        <w:spacing w:after="0" w:line="276" w:lineRule="auto"/>
        <w:rPr>
          <w:rFonts w:ascii="Arial" w:eastAsia="Calibri" w:hAnsi="Arial" w:cs="Arial"/>
          <w:b/>
        </w:rPr>
      </w:pPr>
    </w:p>
    <w:p w14:paraId="0358522D" w14:textId="77777777" w:rsidR="00FB5663" w:rsidRPr="00DC3375" w:rsidRDefault="00FB5663" w:rsidP="00FB5663">
      <w:pPr>
        <w:spacing w:after="0" w:line="276" w:lineRule="auto"/>
        <w:rPr>
          <w:rFonts w:ascii="Arial" w:eastAsia="Calibri" w:hAnsi="Arial" w:cs="Arial"/>
        </w:rPr>
      </w:pPr>
      <w:r w:rsidRPr="00DC3375">
        <w:rPr>
          <w:rFonts w:ascii="Arial" w:eastAsia="Calibri" w:hAnsi="Arial" w:cs="Arial"/>
          <w:b/>
        </w:rPr>
        <w:t>Training and resources</w:t>
      </w:r>
    </w:p>
    <w:p w14:paraId="6E552DF6" w14:textId="77777777" w:rsidR="00FB5663" w:rsidRPr="00DC3375" w:rsidRDefault="00FB5663" w:rsidP="00FB5663">
      <w:pPr>
        <w:pStyle w:val="ListParagraph"/>
        <w:spacing w:after="0" w:line="276" w:lineRule="auto"/>
        <w:rPr>
          <w:rFonts w:ascii="Arial" w:eastAsia="Calibri" w:hAnsi="Arial" w:cs="Arial"/>
          <w:i/>
          <w:u w:val="single"/>
        </w:rPr>
      </w:pPr>
    </w:p>
    <w:p w14:paraId="54D11740" w14:textId="77777777" w:rsidR="00FB5663" w:rsidRPr="00F1421A" w:rsidRDefault="00FB5663" w:rsidP="00305B1F">
      <w:pPr>
        <w:pStyle w:val="ListParagraph"/>
        <w:numPr>
          <w:ilvl w:val="0"/>
          <w:numId w:val="19"/>
        </w:numPr>
        <w:spacing w:after="0" w:line="276" w:lineRule="auto"/>
        <w:rPr>
          <w:rFonts w:ascii="Arial" w:eastAsia="Calibri" w:hAnsi="Arial" w:cs="Arial"/>
          <w:i/>
          <w:iCs/>
          <w:u w:val="single"/>
        </w:rPr>
      </w:pPr>
      <w:r w:rsidRPr="3CCFA6B1">
        <w:rPr>
          <w:rFonts w:ascii="Arial" w:eastAsia="Calibri" w:hAnsi="Arial" w:cs="Arial"/>
        </w:rPr>
        <w:t xml:space="preserve">A student studying for a research degree by distance learning must have access to appropriate research skills training, which is normally provided by schools and faculties, and to the University’s personal and professional development programme. The training may be provided as part of student’s visits to the University and online resources may be available in some areas. Some University-based training may only be available at certain times of the year, which may require a student’s visit to be arranged accordingly. </w:t>
      </w:r>
    </w:p>
    <w:p w14:paraId="7475C6D7" w14:textId="77777777" w:rsidR="00FB5663" w:rsidRDefault="00FB5663" w:rsidP="00FB5663">
      <w:pPr>
        <w:pStyle w:val="ListParagraph"/>
        <w:spacing w:after="0" w:line="276" w:lineRule="auto"/>
        <w:rPr>
          <w:rFonts w:ascii="Arial" w:eastAsia="Calibri" w:hAnsi="Arial" w:cs="Arial"/>
        </w:rPr>
      </w:pPr>
    </w:p>
    <w:p w14:paraId="655A291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As for all research degrees, supervisors and students must regularly review training needs. For distance learning research students, an initial consideration of training needs must take place before the first visit. As there are only limited online resources, particular consideration must be given to training</w:t>
      </w:r>
      <w:r>
        <w:rPr>
          <w:rFonts w:ascii="Arial" w:eastAsia="Calibri" w:hAnsi="Arial" w:cs="Arial"/>
        </w:rPr>
        <w:t xml:space="preserve"> opportunities during student visits.</w:t>
      </w:r>
      <w:r w:rsidRPr="00F1421A">
        <w:rPr>
          <w:rFonts w:ascii="Arial" w:eastAsia="Calibri" w:hAnsi="Arial" w:cs="Arial"/>
        </w:rPr>
        <w:t xml:space="preserve"> </w:t>
      </w:r>
    </w:p>
    <w:p w14:paraId="4EE6D196" w14:textId="77777777" w:rsidR="00FB5663" w:rsidRPr="002549C8" w:rsidRDefault="00FB5663" w:rsidP="00FB5663">
      <w:pPr>
        <w:pStyle w:val="ListParagraph"/>
        <w:spacing w:after="0" w:line="276" w:lineRule="auto"/>
        <w:rPr>
          <w:rFonts w:ascii="Arial" w:eastAsia="Calibri" w:hAnsi="Arial" w:cs="Arial"/>
        </w:rPr>
      </w:pPr>
    </w:p>
    <w:p w14:paraId="080341DC" w14:textId="77777777" w:rsidR="00FB5663" w:rsidRPr="002549C8" w:rsidRDefault="00FB5663" w:rsidP="00FB5663">
      <w:pPr>
        <w:spacing w:after="0" w:line="276" w:lineRule="auto"/>
        <w:rPr>
          <w:rFonts w:ascii="Arial" w:eastAsia="Calibri" w:hAnsi="Arial" w:cs="Arial"/>
        </w:rPr>
      </w:pPr>
      <w:r w:rsidRPr="002549C8">
        <w:rPr>
          <w:rFonts w:ascii="Arial" w:eastAsia="Calibri" w:hAnsi="Arial" w:cs="Arial"/>
          <w:b/>
        </w:rPr>
        <w:t>Research community</w:t>
      </w:r>
    </w:p>
    <w:p w14:paraId="00024AA6" w14:textId="77777777" w:rsidR="00FB5663" w:rsidRDefault="00FB5663" w:rsidP="00FB5663">
      <w:pPr>
        <w:pStyle w:val="ListParagraph"/>
        <w:spacing w:after="0" w:line="276" w:lineRule="auto"/>
        <w:rPr>
          <w:rFonts w:ascii="Arial" w:eastAsia="Calibri" w:hAnsi="Arial" w:cs="Arial"/>
        </w:rPr>
      </w:pPr>
    </w:p>
    <w:p w14:paraId="72F67ED8"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Participating in the research community, including through opportunities to network with their peers, is an important aspect of study for all research students. </w:t>
      </w:r>
      <w:r>
        <w:rPr>
          <w:rFonts w:ascii="Arial" w:eastAsia="Calibri" w:hAnsi="Arial" w:cs="Arial"/>
        </w:rPr>
        <w:t>For PGR students studying by distance learning, e</w:t>
      </w:r>
      <w:r w:rsidRPr="00F1421A">
        <w:rPr>
          <w:rFonts w:ascii="Arial" w:eastAsia="Calibri" w:hAnsi="Arial" w:cs="Arial"/>
        </w:rPr>
        <w:t>ngaging with the research community</w:t>
      </w:r>
      <w:r>
        <w:rPr>
          <w:rFonts w:ascii="Arial" w:eastAsia="Calibri" w:hAnsi="Arial" w:cs="Arial"/>
        </w:rPr>
        <w:t xml:space="preserve"> should</w:t>
      </w:r>
      <w:r w:rsidRPr="00F1421A">
        <w:rPr>
          <w:rFonts w:ascii="Arial" w:eastAsia="Calibri" w:hAnsi="Arial" w:cs="Arial"/>
        </w:rPr>
        <w:t xml:space="preserve"> form part of </w:t>
      </w:r>
      <w:r>
        <w:rPr>
          <w:rFonts w:ascii="Arial" w:eastAsia="Calibri" w:hAnsi="Arial" w:cs="Arial"/>
        </w:rPr>
        <w:t>their</w:t>
      </w:r>
      <w:r w:rsidRPr="00F1421A">
        <w:rPr>
          <w:rFonts w:ascii="Arial" w:eastAsia="Calibri" w:hAnsi="Arial" w:cs="Arial"/>
        </w:rPr>
        <w:t xml:space="preserve"> visits to the University, together with online provision and connections to the school’s research community. </w:t>
      </w:r>
    </w:p>
    <w:p w14:paraId="756D1BAE" w14:textId="77777777" w:rsidR="00FB5663" w:rsidRDefault="00FB5663" w:rsidP="00FB5663">
      <w:pPr>
        <w:pStyle w:val="ListParagraph"/>
        <w:spacing w:after="0" w:line="276" w:lineRule="auto"/>
        <w:rPr>
          <w:rFonts w:ascii="Arial" w:eastAsia="Calibri" w:hAnsi="Arial" w:cs="Arial"/>
          <w:b/>
        </w:rPr>
      </w:pPr>
    </w:p>
    <w:p w14:paraId="75CBC989" w14:textId="77777777"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t>Provision of information</w:t>
      </w:r>
    </w:p>
    <w:p w14:paraId="25FF7931" w14:textId="77777777" w:rsidR="00FB5663" w:rsidRPr="002549C8" w:rsidRDefault="00FB5663" w:rsidP="00FB5663">
      <w:pPr>
        <w:pStyle w:val="ListParagraph"/>
        <w:spacing w:after="0" w:line="276" w:lineRule="auto"/>
        <w:rPr>
          <w:rFonts w:ascii="Arial" w:eastAsia="Calibri" w:hAnsi="Arial" w:cs="Arial"/>
          <w:i/>
        </w:rPr>
      </w:pPr>
    </w:p>
    <w:p w14:paraId="54D92058" w14:textId="77777777" w:rsidR="00FB5663" w:rsidRPr="00F1421A"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Public information and communications to prospective students must provide clear and realistic guidance on the expectations for distance learning, including on how the student will engage with the University and details on tuition fees and additional costs.</w:t>
      </w:r>
    </w:p>
    <w:p w14:paraId="28BABE1D" w14:textId="77777777" w:rsidR="00FB5663" w:rsidRPr="002549C8" w:rsidRDefault="00FB5663" w:rsidP="00FB5663">
      <w:pPr>
        <w:pStyle w:val="ListParagraph"/>
        <w:spacing w:after="0" w:line="276" w:lineRule="auto"/>
        <w:rPr>
          <w:rFonts w:ascii="Arial" w:eastAsia="Calibri" w:hAnsi="Arial" w:cs="Arial"/>
          <w:i/>
          <w:u w:val="single"/>
        </w:rPr>
      </w:pPr>
    </w:p>
    <w:p w14:paraId="1F1C38D3" w14:textId="77777777" w:rsidR="00FB5663" w:rsidRPr="00F1421A" w:rsidRDefault="00FB5663" w:rsidP="00305B1F">
      <w:pPr>
        <w:pStyle w:val="ListParagraph"/>
        <w:numPr>
          <w:ilvl w:val="0"/>
          <w:numId w:val="19"/>
        </w:numPr>
        <w:spacing w:after="0" w:line="276" w:lineRule="auto"/>
        <w:rPr>
          <w:rFonts w:ascii="Arial" w:eastAsia="Calibri" w:hAnsi="Arial" w:cs="Arial"/>
          <w:i/>
          <w:u w:val="single"/>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will have access to online information, access to e-library resources and links to training opportunities.</w:t>
      </w:r>
    </w:p>
    <w:p w14:paraId="18BCCBC6" w14:textId="77777777" w:rsidR="00FB5663" w:rsidRPr="009B5768" w:rsidRDefault="00FB5663" w:rsidP="00FB5663">
      <w:pPr>
        <w:spacing w:line="276" w:lineRule="auto"/>
        <w:ind w:left="720"/>
        <w:contextualSpacing/>
        <w:rPr>
          <w:rFonts w:ascii="Arial" w:eastAsia="Calibri" w:hAnsi="Arial" w:cs="Arial"/>
          <w:i/>
          <w:u w:val="single"/>
        </w:rPr>
      </w:pPr>
    </w:p>
    <w:p w14:paraId="1DE22B98" w14:textId="719CBDEB"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lastRenderedPageBreak/>
        <w:t>Progress and review arrangements</w:t>
      </w:r>
    </w:p>
    <w:p w14:paraId="08AF36B2" w14:textId="77777777" w:rsidR="00FB5663" w:rsidRDefault="00FB5663" w:rsidP="00FB5663">
      <w:pPr>
        <w:pStyle w:val="ListParagraph"/>
        <w:spacing w:after="0" w:line="276" w:lineRule="auto"/>
        <w:rPr>
          <w:rFonts w:ascii="Arial" w:eastAsia="Calibri" w:hAnsi="Arial" w:cs="Arial"/>
        </w:rPr>
      </w:pPr>
    </w:p>
    <w:p w14:paraId="44D2014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Annual progress monitoring must be the same as the process followed by PGR students based at the University. Students studying for a research degree by distance learning may be required to </w:t>
      </w:r>
      <w:bookmarkStart w:id="49" w:name="_Int_ehYD3A81"/>
      <w:proofErr w:type="gramStart"/>
      <w:r w:rsidRPr="3CCFA6B1">
        <w:rPr>
          <w:rFonts w:ascii="Arial" w:eastAsia="Calibri" w:hAnsi="Arial" w:cs="Arial"/>
        </w:rPr>
        <w:t>be in attendance at</w:t>
      </w:r>
      <w:bookmarkEnd w:id="49"/>
      <w:proofErr w:type="gramEnd"/>
      <w:r w:rsidRPr="3CCFA6B1">
        <w:rPr>
          <w:rFonts w:ascii="Arial" w:eastAsia="Calibri" w:hAnsi="Arial" w:cs="Arial"/>
        </w:rPr>
        <w:t xml:space="preserve"> the University for a progress review (as part of a visit), or the process may be conducted online.</w:t>
      </w:r>
    </w:p>
    <w:p w14:paraId="47883751" w14:textId="77777777" w:rsidR="00FB5663" w:rsidRDefault="00FB5663" w:rsidP="00FB5663">
      <w:pPr>
        <w:pStyle w:val="ListParagraph"/>
        <w:spacing w:after="0" w:line="276" w:lineRule="auto"/>
        <w:rPr>
          <w:rFonts w:ascii="Arial" w:eastAsia="Calibri" w:hAnsi="Arial" w:cs="Arial"/>
          <w:b/>
        </w:rPr>
      </w:pPr>
    </w:p>
    <w:p w14:paraId="4FBF0A8C" w14:textId="77777777" w:rsidR="00FB5663" w:rsidRDefault="00FB5663" w:rsidP="00FB5663">
      <w:pPr>
        <w:spacing w:after="0" w:line="276" w:lineRule="auto"/>
        <w:rPr>
          <w:rFonts w:ascii="Arial" w:eastAsia="Calibri" w:hAnsi="Arial" w:cs="Arial"/>
          <w:b/>
        </w:rPr>
      </w:pPr>
      <w:r w:rsidRPr="002549C8">
        <w:rPr>
          <w:rFonts w:ascii="Arial" w:eastAsia="Calibri" w:hAnsi="Arial" w:cs="Arial"/>
          <w:b/>
        </w:rPr>
        <w:t>Assessment</w:t>
      </w:r>
    </w:p>
    <w:p w14:paraId="6F047AD1" w14:textId="77777777" w:rsidR="00FB5663" w:rsidRPr="002549C8" w:rsidRDefault="00FB5663" w:rsidP="00FB5663">
      <w:pPr>
        <w:spacing w:after="0" w:line="276" w:lineRule="auto"/>
        <w:rPr>
          <w:rFonts w:ascii="Arial" w:eastAsia="Calibri" w:hAnsi="Arial" w:cs="Arial"/>
          <w:b/>
        </w:rPr>
      </w:pPr>
    </w:p>
    <w:p w14:paraId="19E89B97" w14:textId="77777777" w:rsidR="00FB5663"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 xml:space="preserve">The assessment process, including the submission of the dissertation and the subsequent oral examination, is set out in the </w:t>
      </w:r>
      <w:r>
        <w:rPr>
          <w:rFonts w:ascii="Arial" w:eastAsia="Calibri" w:hAnsi="Arial" w:cs="Arial"/>
          <w:iCs/>
        </w:rPr>
        <w:t>r</w:t>
      </w:r>
      <w:r w:rsidRPr="00F80090">
        <w:rPr>
          <w:rFonts w:ascii="Arial" w:eastAsia="Calibri" w:hAnsi="Arial" w:cs="Arial"/>
          <w:iCs/>
        </w:rPr>
        <w:t xml:space="preserve">egulations and </w:t>
      </w:r>
      <w:r>
        <w:rPr>
          <w:rFonts w:ascii="Arial" w:eastAsia="Calibri" w:hAnsi="Arial" w:cs="Arial"/>
          <w:iCs/>
        </w:rPr>
        <w:t>c</w:t>
      </w:r>
      <w:r w:rsidRPr="00F80090">
        <w:rPr>
          <w:rFonts w:ascii="Arial" w:eastAsia="Calibri" w:hAnsi="Arial" w:cs="Arial"/>
          <w:iCs/>
        </w:rPr>
        <w:t xml:space="preserve">ode of </w:t>
      </w:r>
      <w:r>
        <w:rPr>
          <w:rFonts w:ascii="Arial" w:eastAsia="Calibri" w:hAnsi="Arial" w:cs="Arial"/>
          <w:iCs/>
        </w:rPr>
        <w:t>p</w:t>
      </w:r>
      <w:r w:rsidRPr="00F80090">
        <w:rPr>
          <w:rFonts w:ascii="Arial" w:eastAsia="Calibri" w:hAnsi="Arial" w:cs="Arial"/>
          <w:iCs/>
        </w:rPr>
        <w:t xml:space="preserve">ractice for </w:t>
      </w:r>
      <w:r>
        <w:rPr>
          <w:rFonts w:ascii="Arial" w:eastAsia="Calibri" w:hAnsi="Arial" w:cs="Arial"/>
          <w:iCs/>
        </w:rPr>
        <w:t>r</w:t>
      </w:r>
      <w:r w:rsidRPr="00F80090">
        <w:rPr>
          <w:rFonts w:ascii="Arial" w:eastAsia="Calibri" w:hAnsi="Arial" w:cs="Arial"/>
          <w:iCs/>
        </w:rPr>
        <w:t xml:space="preserve">esearch </w:t>
      </w:r>
      <w:r>
        <w:rPr>
          <w:rFonts w:ascii="Arial" w:eastAsia="Calibri" w:hAnsi="Arial" w:cs="Arial"/>
          <w:iCs/>
        </w:rPr>
        <w:t>d</w:t>
      </w:r>
      <w:r w:rsidRPr="00F80090">
        <w:rPr>
          <w:rFonts w:ascii="Arial" w:eastAsia="Calibri" w:hAnsi="Arial" w:cs="Arial"/>
          <w:iCs/>
        </w:rPr>
        <w:t xml:space="preserve">egree </w:t>
      </w:r>
      <w:r>
        <w:rPr>
          <w:rFonts w:ascii="Arial" w:eastAsia="Calibri" w:hAnsi="Arial" w:cs="Arial"/>
          <w:iCs/>
        </w:rPr>
        <w:t>p</w:t>
      </w:r>
      <w:r w:rsidRPr="00F80090">
        <w:rPr>
          <w:rFonts w:ascii="Arial" w:eastAsia="Calibri" w:hAnsi="Arial" w:cs="Arial"/>
          <w:iCs/>
        </w:rPr>
        <w:t>rogrammes.</w:t>
      </w:r>
    </w:p>
    <w:p w14:paraId="0BA5A67B" w14:textId="77777777" w:rsidR="00FB5663" w:rsidRPr="00F1421A" w:rsidRDefault="00FB5663" w:rsidP="00FB5663">
      <w:pPr>
        <w:pStyle w:val="ListParagraph"/>
        <w:spacing w:after="0" w:line="276" w:lineRule="auto"/>
        <w:rPr>
          <w:rFonts w:ascii="Arial" w:eastAsia="Calibri" w:hAnsi="Arial" w:cs="Arial"/>
          <w:i/>
        </w:rPr>
      </w:pPr>
    </w:p>
    <w:p w14:paraId="6CF0801E" w14:textId="77777777" w:rsidR="00FB5663" w:rsidRPr="00F1421A" w:rsidRDefault="00FB5663" w:rsidP="00305B1F">
      <w:pPr>
        <w:pStyle w:val="ListParagraph"/>
        <w:numPr>
          <w:ilvl w:val="0"/>
          <w:numId w:val="19"/>
        </w:numPr>
        <w:spacing w:after="200" w:line="276" w:lineRule="auto"/>
        <w:rPr>
          <w:rFonts w:ascii="Arial" w:eastAsia="Calibri" w:hAnsi="Arial" w:cs="Arial"/>
          <w:iCs/>
        </w:rPr>
      </w:pPr>
      <w:r w:rsidRPr="00F1421A">
        <w:rPr>
          <w:rFonts w:ascii="Arial" w:eastAsia="Calibri" w:hAnsi="Arial" w:cs="Arial"/>
          <w:iCs/>
        </w:rPr>
        <w:t xml:space="preserve">The oral examination can be held in person, partly online or fully online with the agreement of the examiners and the </w:t>
      </w:r>
      <w:r>
        <w:rPr>
          <w:rFonts w:ascii="Arial" w:eastAsia="Calibri" w:hAnsi="Arial" w:cs="Arial"/>
          <w:iCs/>
        </w:rPr>
        <w:t>PGR student</w:t>
      </w:r>
      <w:r w:rsidRPr="00F1421A">
        <w:rPr>
          <w:rFonts w:ascii="Arial" w:eastAsia="Calibri" w:hAnsi="Arial" w:cs="Arial"/>
          <w:iCs/>
        </w:rPr>
        <w:t>.</w:t>
      </w:r>
    </w:p>
    <w:p w14:paraId="616FEB05" w14:textId="77777777" w:rsidR="00FB5663" w:rsidRDefault="00FB5663" w:rsidP="00FB5663">
      <w:pPr>
        <w:pStyle w:val="ListParagraph"/>
        <w:spacing w:after="0" w:line="276" w:lineRule="auto"/>
        <w:rPr>
          <w:rFonts w:ascii="Arial" w:eastAsia="Calibri" w:hAnsi="Arial" w:cs="Arial"/>
        </w:rPr>
      </w:pPr>
    </w:p>
    <w:p w14:paraId="1D97FCD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Where an in-person oral examination will be held, students studying for a research degree by distance learning must be informed of the date of the oral examination in </w:t>
      </w:r>
      <w:bookmarkStart w:id="50" w:name="_Int_kMA3NF2R"/>
      <w:r w:rsidRPr="3CCFA6B1">
        <w:rPr>
          <w:rFonts w:ascii="Arial" w:eastAsia="Calibri" w:hAnsi="Arial" w:cs="Arial"/>
        </w:rPr>
        <w:t>good time</w:t>
      </w:r>
      <w:bookmarkEnd w:id="50"/>
      <w:r w:rsidRPr="3CCFA6B1">
        <w:rPr>
          <w:rFonts w:ascii="Arial" w:eastAsia="Calibri" w:hAnsi="Arial" w:cs="Arial"/>
        </w:rPr>
        <w:t xml:space="preserve"> so that they are able to make appropriate travel, accommodation, and any visa arrangements. For international students, this should normally be 12 – 16 weeks in advance.</w:t>
      </w:r>
    </w:p>
    <w:p w14:paraId="6ACC0F75" w14:textId="77777777" w:rsidR="00FB5663" w:rsidRDefault="00FB5663" w:rsidP="00FB5663">
      <w:pPr>
        <w:spacing w:after="0" w:line="276" w:lineRule="auto"/>
        <w:ind w:left="360"/>
        <w:rPr>
          <w:rFonts w:ascii="Arial" w:eastAsia="Calibri" w:hAnsi="Arial" w:cs="Arial"/>
          <w:b/>
        </w:rPr>
      </w:pPr>
    </w:p>
    <w:p w14:paraId="3179FAA9" w14:textId="77777777" w:rsidR="00FB5663" w:rsidRPr="002549C8" w:rsidRDefault="00FB5663" w:rsidP="00FB5663">
      <w:pPr>
        <w:spacing w:after="0" w:line="276" w:lineRule="auto"/>
        <w:ind w:left="360"/>
        <w:rPr>
          <w:rFonts w:ascii="Arial" w:eastAsia="Calibri" w:hAnsi="Arial" w:cs="Arial"/>
          <w:b/>
        </w:rPr>
      </w:pPr>
      <w:r w:rsidRPr="002549C8">
        <w:rPr>
          <w:rFonts w:ascii="Arial" w:eastAsia="Calibri" w:hAnsi="Arial" w:cs="Arial"/>
          <w:b/>
        </w:rPr>
        <w:t>Reviewing provision</w:t>
      </w:r>
    </w:p>
    <w:p w14:paraId="2F91E250" w14:textId="77777777" w:rsidR="00FB5663" w:rsidRDefault="00FB5663" w:rsidP="00FB5663">
      <w:pPr>
        <w:pStyle w:val="ListParagraph"/>
        <w:spacing w:after="0" w:line="276" w:lineRule="auto"/>
        <w:rPr>
          <w:rFonts w:ascii="Arial" w:eastAsia="Calibri" w:hAnsi="Arial" w:cs="Arial"/>
        </w:rPr>
      </w:pPr>
    </w:p>
    <w:p w14:paraId="0AA3E46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Schools must monitor the progress and outcomes for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t>
      </w:r>
    </w:p>
    <w:p w14:paraId="4C7D9530" w14:textId="77777777" w:rsidR="00FB5663" w:rsidRPr="009B5768" w:rsidRDefault="00FB5663" w:rsidP="00FB5663">
      <w:pPr>
        <w:spacing w:line="276" w:lineRule="auto"/>
        <w:ind w:left="851" w:hanging="491"/>
        <w:contextualSpacing/>
        <w:rPr>
          <w:rFonts w:ascii="Arial" w:eastAsia="Calibri" w:hAnsi="Arial" w:cs="Arial"/>
        </w:rPr>
      </w:pPr>
    </w:p>
    <w:p w14:paraId="08D12982" w14:textId="77777777" w:rsidR="00FB5663" w:rsidRDefault="00FB5663" w:rsidP="00FB5663">
      <w:pPr>
        <w:rPr>
          <w:rFonts w:ascii="Arial" w:hAnsi="Arial" w:cs="Arial"/>
        </w:rPr>
      </w:pPr>
    </w:p>
    <w:p w14:paraId="5B321640" w14:textId="77777777" w:rsidR="00FB5663" w:rsidRDefault="00FB5663" w:rsidP="00FB5663">
      <w:pPr>
        <w:rPr>
          <w:rFonts w:ascii="Arial" w:hAnsi="Arial" w:cs="Arial"/>
        </w:rPr>
      </w:pPr>
      <w:r>
        <w:rPr>
          <w:rFonts w:ascii="Arial" w:hAnsi="Arial" w:cs="Arial"/>
        </w:rPr>
        <w:br w:type="page"/>
      </w:r>
    </w:p>
    <w:p w14:paraId="2B8C6DAB"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 xml:space="preserve">Policy on PGR placements </w:t>
      </w:r>
    </w:p>
    <w:p w14:paraId="45AEBA4E" w14:textId="77777777" w:rsidR="00CE6FA2" w:rsidRDefault="00CE6FA2" w:rsidP="00FB5663">
      <w:pPr>
        <w:spacing w:after="0" w:line="276" w:lineRule="auto"/>
        <w:contextualSpacing/>
        <w:rPr>
          <w:rFonts w:ascii="Arial" w:eastAsia="Calibri" w:hAnsi="Arial" w:cs="Arial"/>
        </w:rPr>
      </w:pPr>
    </w:p>
    <w:p w14:paraId="4557F97C" w14:textId="34F21224" w:rsidR="00FB5663" w:rsidRPr="00755973" w:rsidRDefault="00FB5663" w:rsidP="00FB5663">
      <w:pPr>
        <w:spacing w:after="0" w:line="276" w:lineRule="auto"/>
        <w:contextualSpacing/>
        <w:rPr>
          <w:rFonts w:ascii="Arial" w:eastAsia="Calibri" w:hAnsi="Arial" w:cs="Arial"/>
        </w:rPr>
      </w:pPr>
      <w:r w:rsidRPr="3CCFA6B1">
        <w:rPr>
          <w:rFonts w:ascii="Arial" w:eastAsia="Calibri" w:hAnsi="Arial" w:cs="Arial"/>
        </w:rPr>
        <w:t xml:space="preserve">This policy defines the University requirements for placements for PGR students. It sets the standards and framework for the development and management of those arrangements. All University of Bristol PGR students who undertake placements are covered by this policy. </w:t>
      </w:r>
    </w:p>
    <w:p w14:paraId="5B0AE502"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6095EDD1" w14:textId="77777777" w:rsidTr="00993544">
        <w:tc>
          <w:tcPr>
            <w:tcW w:w="9016" w:type="dxa"/>
          </w:tcPr>
          <w:p w14:paraId="4C006B3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71D4577"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Definition</w:t>
            </w:r>
          </w:p>
          <w:p w14:paraId="48FEBA13"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Principles</w:t>
            </w:r>
          </w:p>
          <w:p w14:paraId="6F354E8E"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Developing placements</w:t>
            </w:r>
          </w:p>
          <w:p w14:paraId="6B138DC0"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Annual review process</w:t>
            </w:r>
          </w:p>
          <w:p w14:paraId="6831FBCE"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Examples of where a placement agreement is or is not required</w:t>
            </w:r>
          </w:p>
        </w:tc>
      </w:tr>
    </w:tbl>
    <w:p w14:paraId="72D15EE9" w14:textId="77777777" w:rsidR="00FB5663" w:rsidRPr="00755973" w:rsidRDefault="00FB5663" w:rsidP="00FB5663">
      <w:pPr>
        <w:spacing w:line="276" w:lineRule="auto"/>
        <w:ind w:left="720"/>
        <w:contextualSpacing/>
        <w:rPr>
          <w:rFonts w:ascii="Arial" w:eastAsia="Calibri" w:hAnsi="Arial" w:cs="Arial"/>
        </w:rPr>
      </w:pPr>
    </w:p>
    <w:p w14:paraId="653317B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Definition </w:t>
      </w:r>
    </w:p>
    <w:p w14:paraId="74229AA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Placements (which are sometimes referred to as internships) involve PGR students spending a defined </w:t>
      </w:r>
      <w:bookmarkStart w:id="51" w:name="_Int_Kui9CsoK"/>
      <w:proofErr w:type="gramStart"/>
      <w:r w:rsidRPr="3CCFA6B1">
        <w:rPr>
          <w:rFonts w:ascii="Arial" w:eastAsia="Calibri" w:hAnsi="Arial" w:cs="Arial"/>
        </w:rPr>
        <w:t>period of time</w:t>
      </w:r>
      <w:bookmarkEnd w:id="51"/>
      <w:proofErr w:type="gramEnd"/>
      <w:r w:rsidRPr="3CCFA6B1">
        <w:rPr>
          <w:rFonts w:ascii="Arial" w:eastAsia="Calibri" w:hAnsi="Arial" w:cs="Arial"/>
        </w:rPr>
        <w:t xml:space="preserve"> at another organisation to gain work-based practical experience or to undertake activities or research that contributes directly to their training. The host organisation will normally expect that the PGR student engages with the organisation’s objectives during the placement, with a work plan agreed before the placement starts. </w:t>
      </w:r>
    </w:p>
    <w:p w14:paraId="6E94EA10" w14:textId="77777777" w:rsidR="00FB5663" w:rsidRPr="00755973" w:rsidRDefault="00FB5663" w:rsidP="00FB5663">
      <w:pPr>
        <w:spacing w:line="276" w:lineRule="auto"/>
        <w:ind w:left="720"/>
        <w:contextualSpacing/>
        <w:rPr>
          <w:rFonts w:ascii="Arial" w:eastAsia="Calibri" w:hAnsi="Arial" w:cs="Arial"/>
        </w:rPr>
      </w:pPr>
    </w:p>
    <w:p w14:paraId="61E45488"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policy applies to the following: </w:t>
      </w:r>
    </w:p>
    <w:p w14:paraId="0F8BD4D4"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 xml:space="preserve">Where a </w:t>
      </w:r>
      <w:r>
        <w:rPr>
          <w:rFonts w:ascii="Arial" w:eastAsia="Calibri" w:hAnsi="Arial" w:cs="Arial"/>
        </w:rPr>
        <w:t>PGR</w:t>
      </w:r>
      <w:r w:rsidRPr="00755973">
        <w:rPr>
          <w:rFonts w:ascii="Arial" w:eastAsia="Calibri" w:hAnsi="Arial" w:cs="Arial"/>
        </w:rPr>
        <w:t xml:space="preserve"> student remains subject to the University’s regulations but where there is a transfer of direct day-to-day supervision/management to the host organisation; and</w:t>
      </w:r>
    </w:p>
    <w:p w14:paraId="02708051"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Where the duration is for two weeks or more.</w:t>
      </w:r>
    </w:p>
    <w:p w14:paraId="30F758DA" w14:textId="77777777" w:rsidR="00FB5663" w:rsidRPr="00755973" w:rsidRDefault="00FB5663" w:rsidP="00FB5663">
      <w:pPr>
        <w:spacing w:line="276" w:lineRule="auto"/>
        <w:ind w:left="1440"/>
        <w:contextualSpacing/>
        <w:rPr>
          <w:rFonts w:ascii="Arial" w:eastAsia="Calibri" w:hAnsi="Arial" w:cs="Arial"/>
        </w:rPr>
      </w:pPr>
    </w:p>
    <w:p w14:paraId="1C186A3B"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who are sponsored by an external funder (including those funded by UK Research Councils) are covered by this policy and may also be subject to specific terms and conditions from their funder in relation to placements. In cases where PGR students are based at the premises of their external funder for </w:t>
      </w:r>
      <w:bookmarkStart w:id="52" w:name="_Int_McAkOrPz"/>
      <w:proofErr w:type="gramStart"/>
      <w:r w:rsidRPr="3CCFA6B1">
        <w:rPr>
          <w:rFonts w:ascii="Arial" w:eastAsia="Calibri" w:hAnsi="Arial" w:cs="Arial"/>
        </w:rPr>
        <w:t>a period of time</w:t>
      </w:r>
      <w:bookmarkEnd w:id="52"/>
      <w:proofErr w:type="gramEnd"/>
      <w:r w:rsidRPr="3CCFA6B1">
        <w:rPr>
          <w:rFonts w:ascii="Arial" w:eastAsia="Calibri" w:hAnsi="Arial" w:cs="Arial"/>
        </w:rPr>
        <w:t xml:space="preserve"> (for example where the funder is a professional or industrial organisation), a separate placement agreement is not required if this has been covered in the overall student agreement. </w:t>
      </w:r>
    </w:p>
    <w:p w14:paraId="6FB02B67" w14:textId="77777777" w:rsidR="00FB5663" w:rsidRPr="00755973" w:rsidRDefault="00FB5663" w:rsidP="00FB5663">
      <w:pPr>
        <w:spacing w:line="276" w:lineRule="auto"/>
        <w:ind w:left="720"/>
        <w:contextualSpacing/>
        <w:rPr>
          <w:rFonts w:ascii="Arial" w:eastAsia="Calibri" w:hAnsi="Arial" w:cs="Arial"/>
        </w:rPr>
      </w:pPr>
    </w:p>
    <w:p w14:paraId="547E03AE"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Illustrative examples of what types of activity require or do not require placement agreements are included at the end of the policy.</w:t>
      </w:r>
    </w:p>
    <w:p w14:paraId="01600E65" w14:textId="77777777" w:rsidR="00FB5663" w:rsidRPr="00755973" w:rsidRDefault="00FB5663" w:rsidP="00FB5663">
      <w:pPr>
        <w:spacing w:line="276" w:lineRule="auto"/>
        <w:ind w:left="720"/>
        <w:contextualSpacing/>
        <w:rPr>
          <w:rFonts w:ascii="Arial" w:eastAsia="Calibri" w:hAnsi="Arial" w:cs="Arial"/>
        </w:rPr>
      </w:pPr>
    </w:p>
    <w:p w14:paraId="5D14E68C" w14:textId="77777777" w:rsidR="00FB5663" w:rsidRPr="00755973" w:rsidRDefault="00FB5663" w:rsidP="00305B1F">
      <w:pPr>
        <w:numPr>
          <w:ilvl w:val="0"/>
          <w:numId w:val="20"/>
        </w:numPr>
        <w:spacing w:after="0" w:line="276" w:lineRule="auto"/>
        <w:contextualSpacing/>
        <w:rPr>
          <w:rFonts w:ascii="Arial" w:eastAsia="Calibri" w:hAnsi="Arial" w:cs="Arial"/>
        </w:rPr>
      </w:pPr>
      <w:r>
        <w:rPr>
          <w:rFonts w:ascii="Arial" w:eastAsia="Calibri" w:hAnsi="Arial" w:cs="Arial"/>
        </w:rPr>
        <w:t>PGR</w:t>
      </w:r>
      <w:r w:rsidRPr="00755973">
        <w:rPr>
          <w:rFonts w:ascii="Arial" w:eastAsia="Calibri" w:hAnsi="Arial" w:cs="Arial"/>
        </w:rPr>
        <w:t xml:space="preserve"> students who are registered at other institutions and who undertake a placement at the University are </w:t>
      </w:r>
      <w:r w:rsidRPr="00755973">
        <w:rPr>
          <w:rFonts w:ascii="Arial" w:eastAsia="Calibri" w:hAnsi="Arial" w:cs="Arial"/>
          <w:b/>
        </w:rPr>
        <w:t>not</w:t>
      </w:r>
      <w:r w:rsidRPr="00755973">
        <w:rPr>
          <w:rFonts w:ascii="Arial" w:eastAsia="Calibri" w:hAnsi="Arial" w:cs="Arial"/>
        </w:rPr>
        <w:t xml:space="preserve"> covered by this policy.</w:t>
      </w:r>
    </w:p>
    <w:p w14:paraId="05DD68FF" w14:textId="77777777" w:rsidR="00FB5663" w:rsidRPr="00755973" w:rsidRDefault="00FB5663" w:rsidP="00FB5663">
      <w:pPr>
        <w:spacing w:line="276" w:lineRule="auto"/>
        <w:ind w:left="720"/>
        <w:contextualSpacing/>
        <w:rPr>
          <w:rFonts w:ascii="Arial" w:eastAsia="Calibri" w:hAnsi="Arial" w:cs="Arial"/>
        </w:rPr>
      </w:pPr>
    </w:p>
    <w:p w14:paraId="1A11BF4D" w14:textId="77777777" w:rsidR="00FB566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Placements will vary depending on </w:t>
      </w:r>
      <w:r>
        <w:rPr>
          <w:rFonts w:ascii="Arial" w:eastAsia="Calibri" w:hAnsi="Arial" w:cs="Arial"/>
        </w:rPr>
        <w:t>PGR</w:t>
      </w:r>
      <w:r w:rsidRPr="00755973">
        <w:rPr>
          <w:rFonts w:ascii="Arial" w:eastAsia="Calibri" w:hAnsi="Arial" w:cs="Arial"/>
        </w:rPr>
        <w:t xml:space="preserve"> student and supervisor choices, on the funder and on the circumstances. Placements may be an optional opportunity for </w:t>
      </w:r>
      <w:r>
        <w:rPr>
          <w:rFonts w:ascii="Arial" w:eastAsia="Calibri" w:hAnsi="Arial" w:cs="Arial"/>
        </w:rPr>
        <w:t>PGR</w:t>
      </w:r>
      <w:r w:rsidRPr="00755973">
        <w:rPr>
          <w:rFonts w:ascii="Arial" w:eastAsia="Calibri" w:hAnsi="Arial" w:cs="Arial"/>
        </w:rPr>
        <w:t xml:space="preserve"> students, or a requirement of their programme of study, funded by an external funder. A suspension of study may be required, or a placement may be integral to the programme of study. Placements may be connected to students’ research projects, or they may provide opportunities to gain new skills and experience away from the </w:t>
      </w:r>
      <w:r w:rsidRPr="00755973">
        <w:rPr>
          <w:rFonts w:ascii="Arial" w:eastAsia="Calibri" w:hAnsi="Arial" w:cs="Arial"/>
        </w:rPr>
        <w:lastRenderedPageBreak/>
        <w:t xml:space="preserve">research. This policy sets out the general principles that relate to all types of placements for </w:t>
      </w:r>
      <w:r>
        <w:rPr>
          <w:rFonts w:ascii="Arial" w:eastAsia="Calibri" w:hAnsi="Arial" w:cs="Arial"/>
        </w:rPr>
        <w:t>PGR</w:t>
      </w:r>
      <w:r w:rsidRPr="00755973">
        <w:rPr>
          <w:rFonts w:ascii="Arial" w:eastAsia="Calibri" w:hAnsi="Arial" w:cs="Arial"/>
        </w:rPr>
        <w:t xml:space="preserve"> students.</w:t>
      </w:r>
    </w:p>
    <w:p w14:paraId="0DD736D8" w14:textId="77777777" w:rsidR="00745B53" w:rsidRDefault="00745B53" w:rsidP="00FB5663">
      <w:pPr>
        <w:spacing w:line="276" w:lineRule="auto"/>
        <w:rPr>
          <w:rFonts w:ascii="Arial" w:eastAsia="Calibri" w:hAnsi="Arial" w:cs="Arial"/>
          <w:b/>
        </w:rPr>
      </w:pPr>
    </w:p>
    <w:p w14:paraId="23449B67" w14:textId="199896A0" w:rsidR="00FB5663" w:rsidRPr="00755973" w:rsidRDefault="00FB5663" w:rsidP="00FB5663">
      <w:pPr>
        <w:spacing w:line="276" w:lineRule="auto"/>
        <w:rPr>
          <w:rFonts w:ascii="Arial" w:eastAsia="Calibri" w:hAnsi="Arial" w:cs="Arial"/>
          <w:b/>
        </w:rPr>
      </w:pPr>
      <w:r w:rsidRPr="00755973">
        <w:rPr>
          <w:rFonts w:ascii="Arial" w:eastAsia="Calibri" w:hAnsi="Arial" w:cs="Arial"/>
          <w:b/>
        </w:rPr>
        <w:t>Principles</w:t>
      </w:r>
    </w:p>
    <w:p w14:paraId="1A0A81DB"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recognises the value of placements in the professional development and in expanding career options for </w:t>
      </w:r>
      <w:r>
        <w:rPr>
          <w:rFonts w:ascii="Arial" w:eastAsia="Calibri" w:hAnsi="Arial" w:cs="Arial"/>
        </w:rPr>
        <w:t>PGR</w:t>
      </w:r>
      <w:r w:rsidRPr="00755973">
        <w:rPr>
          <w:rFonts w:ascii="Arial" w:eastAsia="Calibri" w:hAnsi="Arial" w:cs="Arial"/>
        </w:rPr>
        <w:t xml:space="preserve"> students. Potential benefits include opportunities to learn new skills, to enhance employability prospects, to experience other workplaces, and to gain new insights for research projects. </w:t>
      </w:r>
      <w:r>
        <w:rPr>
          <w:rFonts w:ascii="Arial" w:eastAsia="Calibri" w:hAnsi="Arial" w:cs="Arial"/>
        </w:rPr>
        <w:t>PGR</w:t>
      </w:r>
      <w:r w:rsidRPr="00755973">
        <w:rPr>
          <w:rFonts w:ascii="Arial" w:eastAsia="Calibri" w:hAnsi="Arial" w:cs="Arial"/>
        </w:rPr>
        <w:t xml:space="preserve"> students are therefore encouraged to take up opportunities offered to them.</w:t>
      </w:r>
    </w:p>
    <w:p w14:paraId="20247452" w14:textId="77777777" w:rsidR="00FB5663" w:rsidRPr="00755973" w:rsidRDefault="00FB5663" w:rsidP="00FB5663">
      <w:pPr>
        <w:spacing w:line="276" w:lineRule="auto"/>
        <w:ind w:left="720"/>
        <w:contextualSpacing/>
        <w:rPr>
          <w:rFonts w:ascii="Arial" w:eastAsia="Calibri" w:hAnsi="Arial" w:cs="Arial"/>
        </w:rPr>
      </w:pPr>
    </w:p>
    <w:p w14:paraId="318F2563"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values the opportunities provided by a wide range of organisations that host its </w:t>
      </w:r>
      <w:r>
        <w:rPr>
          <w:rFonts w:ascii="Arial" w:eastAsia="Calibri" w:hAnsi="Arial" w:cs="Arial"/>
        </w:rPr>
        <w:t>PGR</w:t>
      </w:r>
      <w:r w:rsidRPr="00755973">
        <w:rPr>
          <w:rFonts w:ascii="Arial" w:eastAsia="Calibri" w:hAnsi="Arial" w:cs="Arial"/>
        </w:rPr>
        <w:t xml:space="preserve"> students for placements and aims to have constructive relationships with them.</w:t>
      </w:r>
    </w:p>
    <w:p w14:paraId="5B9A1843" w14:textId="77777777" w:rsidR="00FB5663" w:rsidRPr="00755973" w:rsidRDefault="00FB5663" w:rsidP="00FB5663">
      <w:pPr>
        <w:spacing w:line="276" w:lineRule="auto"/>
        <w:ind w:left="720"/>
        <w:contextualSpacing/>
        <w:rPr>
          <w:rFonts w:ascii="Arial" w:eastAsia="Calibri" w:hAnsi="Arial" w:cs="Arial"/>
        </w:rPr>
      </w:pPr>
    </w:p>
    <w:p w14:paraId="41A19F4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 University has a duty of care for its students, and a member of </w:t>
      </w:r>
      <w:bookmarkStart w:id="53" w:name="_Int_XF5aS0ep"/>
      <w:proofErr w:type="gramStart"/>
      <w:r w:rsidRPr="3CCFA6B1">
        <w:rPr>
          <w:rFonts w:ascii="Arial" w:eastAsia="Calibri" w:hAnsi="Arial" w:cs="Arial"/>
        </w:rPr>
        <w:t>University</w:t>
      </w:r>
      <w:bookmarkEnd w:id="53"/>
      <w:proofErr w:type="gramEnd"/>
      <w:r w:rsidRPr="3CCFA6B1">
        <w:rPr>
          <w:rFonts w:ascii="Arial" w:eastAsia="Calibri" w:hAnsi="Arial" w:cs="Arial"/>
        </w:rPr>
        <w:t xml:space="preserve"> staff must be assigned as a point of contact for PGR students when they are on placements. This would normally be the main supervisor or a nominee. The University-assigned contact has a responsibility to maintain contact with the PGR student and with the hosting organisation.</w:t>
      </w:r>
    </w:p>
    <w:p w14:paraId="70673D14" w14:textId="77777777" w:rsidR="00FB5663" w:rsidRPr="00755973" w:rsidRDefault="00FB5663" w:rsidP="00FB5663">
      <w:pPr>
        <w:spacing w:line="276" w:lineRule="auto"/>
        <w:ind w:left="720"/>
        <w:contextualSpacing/>
        <w:rPr>
          <w:rFonts w:ascii="Arial" w:eastAsia="Calibri" w:hAnsi="Arial" w:cs="Arial"/>
        </w:rPr>
      </w:pPr>
    </w:p>
    <w:p w14:paraId="439F1882"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Organisations that host placements have a responsibility to ensure that </w:t>
      </w:r>
      <w:r>
        <w:rPr>
          <w:rFonts w:ascii="Arial" w:eastAsia="Calibri" w:hAnsi="Arial" w:cs="Arial"/>
        </w:rPr>
        <w:t>PGR</w:t>
      </w:r>
      <w:r w:rsidRPr="00755973">
        <w:rPr>
          <w:rFonts w:ascii="Arial" w:eastAsia="Calibri" w:hAnsi="Arial" w:cs="Arial"/>
        </w:rPr>
        <w:t xml:space="preserve"> students receive appropriate support and have access to facilities and resources, and that there is a named local supervisor/manager to provide direct guidance for the </w:t>
      </w:r>
      <w:r>
        <w:rPr>
          <w:rFonts w:ascii="Arial" w:eastAsia="Calibri" w:hAnsi="Arial" w:cs="Arial"/>
        </w:rPr>
        <w:t>PGR</w:t>
      </w:r>
      <w:r w:rsidRPr="00755973">
        <w:rPr>
          <w:rFonts w:ascii="Arial" w:eastAsia="Calibri" w:hAnsi="Arial" w:cs="Arial"/>
        </w:rPr>
        <w:t xml:space="preserve"> student. </w:t>
      </w:r>
    </w:p>
    <w:p w14:paraId="497C10F6" w14:textId="77777777" w:rsidR="00FB5663" w:rsidRPr="00755973" w:rsidRDefault="00FB5663" w:rsidP="00FB5663">
      <w:pPr>
        <w:spacing w:line="276" w:lineRule="auto"/>
        <w:ind w:left="720"/>
        <w:contextualSpacing/>
        <w:rPr>
          <w:rFonts w:ascii="Arial" w:eastAsia="Calibri" w:hAnsi="Arial" w:cs="Arial"/>
        </w:rPr>
      </w:pPr>
    </w:p>
    <w:p w14:paraId="37A3902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undertaking placements should be diligent and professional and remain subject to the University’s regulations. They should keep their </w:t>
      </w:r>
      <w:bookmarkStart w:id="54" w:name="_Int_BEkLYMQh"/>
      <w:proofErr w:type="gramStart"/>
      <w:r w:rsidRPr="3CCFA6B1">
        <w:rPr>
          <w:rFonts w:ascii="Arial" w:eastAsia="Calibri" w:hAnsi="Arial" w:cs="Arial"/>
        </w:rPr>
        <w:t>University</w:t>
      </w:r>
      <w:bookmarkEnd w:id="54"/>
      <w:proofErr w:type="gramEnd"/>
      <w:r w:rsidRPr="3CCFA6B1">
        <w:rPr>
          <w:rFonts w:ascii="Arial" w:eastAsia="Calibri" w:hAnsi="Arial" w:cs="Arial"/>
        </w:rPr>
        <w:t>-assigned contact informed of their progress and of any problems that occur.</w:t>
      </w:r>
    </w:p>
    <w:p w14:paraId="18DCDE8A" w14:textId="77777777" w:rsidR="00FB5663" w:rsidRPr="00755973" w:rsidRDefault="00FB5663" w:rsidP="00FB5663">
      <w:pPr>
        <w:spacing w:after="0" w:line="276" w:lineRule="auto"/>
        <w:ind w:left="720"/>
        <w:contextualSpacing/>
        <w:rPr>
          <w:rFonts w:ascii="Arial" w:eastAsia="Calibri" w:hAnsi="Arial" w:cs="Arial"/>
        </w:rPr>
      </w:pPr>
    </w:p>
    <w:p w14:paraId="6C520F79"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decision on whether the </w:t>
      </w:r>
      <w:r>
        <w:rPr>
          <w:rFonts w:ascii="Arial" w:eastAsia="Calibri" w:hAnsi="Arial" w:cs="Arial"/>
        </w:rPr>
        <w:t>PGR</w:t>
      </w:r>
      <w:r w:rsidRPr="00755973">
        <w:rPr>
          <w:rFonts w:ascii="Arial" w:eastAsia="Calibri" w:hAnsi="Arial" w:cs="Arial"/>
        </w:rPr>
        <w:t xml:space="preserve"> student needs to suspend may be determined by a range of factors, such as requirements of the funding body and the duration of the placement.</w:t>
      </w:r>
    </w:p>
    <w:p w14:paraId="23288FC4" w14:textId="77777777" w:rsidR="00FB5663" w:rsidRPr="00755973" w:rsidRDefault="00FB5663" w:rsidP="00FB5663">
      <w:pPr>
        <w:spacing w:line="276" w:lineRule="auto"/>
        <w:ind w:left="720"/>
        <w:contextualSpacing/>
        <w:rPr>
          <w:rFonts w:ascii="Arial" w:eastAsia="Calibri" w:hAnsi="Arial" w:cs="Arial"/>
        </w:rPr>
      </w:pPr>
    </w:p>
    <w:p w14:paraId="662020F3"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Developing placements</w:t>
      </w:r>
    </w:p>
    <w:p w14:paraId="799D06C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There is a </w:t>
      </w:r>
      <w:bookmarkStart w:id="55" w:name="_Int_rTT82j9U"/>
      <w:proofErr w:type="gramStart"/>
      <w:r w:rsidRPr="3CCFA6B1">
        <w:rPr>
          <w:rFonts w:ascii="Arial" w:eastAsia="Calibri" w:hAnsi="Arial" w:cs="Arial"/>
        </w:rPr>
        <w:t>University</w:t>
      </w:r>
      <w:bookmarkEnd w:id="55"/>
      <w:proofErr w:type="gramEnd"/>
      <w:r w:rsidRPr="3CCFA6B1">
        <w:rPr>
          <w:rFonts w:ascii="Arial" w:eastAsia="Calibri" w:hAnsi="Arial" w:cs="Arial"/>
        </w:rPr>
        <w:t xml:space="preserve"> process, based on the principles set out in this policy, to assist faculties and schools in developing and approving placements for PGR students. </w:t>
      </w:r>
    </w:p>
    <w:p w14:paraId="181B08B2" w14:textId="77777777" w:rsidR="00FB5663" w:rsidRPr="00755973" w:rsidRDefault="00FB5663" w:rsidP="00FB5663">
      <w:pPr>
        <w:spacing w:line="276" w:lineRule="auto"/>
        <w:ind w:left="720"/>
        <w:contextualSpacing/>
        <w:rPr>
          <w:rFonts w:ascii="Arial" w:eastAsia="Calibri" w:hAnsi="Arial" w:cs="Arial"/>
        </w:rPr>
      </w:pPr>
    </w:p>
    <w:p w14:paraId="602951E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 opportunities will originate from multiple sources. For example, there may be existing links between the University and potential hosting organisations, or </w:t>
      </w:r>
      <w:r>
        <w:rPr>
          <w:rFonts w:ascii="Arial" w:eastAsia="Calibri" w:hAnsi="Arial" w:cs="Arial"/>
        </w:rPr>
        <w:t>PGR</w:t>
      </w:r>
      <w:r w:rsidRPr="00755973">
        <w:rPr>
          <w:rFonts w:ascii="Arial" w:eastAsia="Calibri" w:hAnsi="Arial" w:cs="Arial"/>
        </w:rPr>
        <w:t xml:space="preserve"> students and their supervisors may locate opportunities themselves. </w:t>
      </w:r>
    </w:p>
    <w:p w14:paraId="2C370DF0" w14:textId="77777777" w:rsidR="00FB5663" w:rsidRPr="00755973" w:rsidRDefault="00FB5663" w:rsidP="00FB5663">
      <w:pPr>
        <w:spacing w:line="276" w:lineRule="auto"/>
        <w:ind w:left="720"/>
        <w:contextualSpacing/>
        <w:rPr>
          <w:rFonts w:ascii="Arial" w:eastAsia="Calibri" w:hAnsi="Arial" w:cs="Arial"/>
        </w:rPr>
      </w:pPr>
    </w:p>
    <w:p w14:paraId="571E8AED"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All placements must have a written, legally binding, agreement in place prior to their start. The process to develop a placement agreement will cover a due diligence check on the proposed hosting organisation, a consideration of the support that will be available to the student during the placement, and any necessary visa requirements. The supervisor or nominee must notify the </w:t>
      </w:r>
      <w:bookmarkStart w:id="56" w:name="_Int_tKel1G2T"/>
      <w:r w:rsidRPr="3CCFA6B1">
        <w:rPr>
          <w:rFonts w:ascii="Arial" w:eastAsia="Calibri" w:hAnsi="Arial" w:cs="Arial"/>
        </w:rPr>
        <w:t>School</w:t>
      </w:r>
      <w:bookmarkEnd w:id="56"/>
      <w:r w:rsidRPr="3CCFA6B1">
        <w:rPr>
          <w:rFonts w:ascii="Arial" w:eastAsia="Calibri" w:hAnsi="Arial" w:cs="Arial"/>
        </w:rPr>
        <w:t xml:space="preserve"> PGR Director and, </w:t>
      </w:r>
      <w:r w:rsidRPr="3CCFA6B1">
        <w:rPr>
          <w:rFonts w:ascii="Arial" w:eastAsia="Calibri" w:hAnsi="Arial" w:cs="Arial"/>
        </w:rPr>
        <w:lastRenderedPageBreak/>
        <w:t xml:space="preserve">with guidance from the Secretary’s Office, will work with the proposed hosting organisation to develop the basis for the agreement, which will normally include establishing a work plan for the PGR student during the placement. </w:t>
      </w:r>
    </w:p>
    <w:p w14:paraId="49C47EAA" w14:textId="77777777" w:rsidR="00FB5663" w:rsidRPr="00755973" w:rsidRDefault="00FB5663" w:rsidP="00FB5663">
      <w:pPr>
        <w:spacing w:line="276" w:lineRule="auto"/>
        <w:ind w:left="720"/>
        <w:contextualSpacing/>
        <w:rPr>
          <w:rFonts w:ascii="Arial" w:eastAsia="Calibri" w:hAnsi="Arial" w:cs="Arial"/>
        </w:rPr>
      </w:pPr>
    </w:p>
    <w:p w14:paraId="123C0E1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include: </w:t>
      </w:r>
    </w:p>
    <w:p w14:paraId="24F4282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The responsibilities of all relevant parties, including reference to any agreed work </w:t>
      </w:r>
      <w:proofErr w:type="gramStart"/>
      <w:r w:rsidRPr="00755973">
        <w:rPr>
          <w:rFonts w:ascii="Arial" w:eastAsia="Calibri" w:hAnsi="Arial" w:cs="Arial"/>
        </w:rPr>
        <w:t>plans;</w:t>
      </w:r>
      <w:proofErr w:type="gramEnd"/>
    </w:p>
    <w:p w14:paraId="45B5E7D7"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suitable insurance is in place, such as employers’ liability </w:t>
      </w:r>
      <w:proofErr w:type="gramStart"/>
      <w:r w:rsidRPr="00755973">
        <w:rPr>
          <w:rFonts w:ascii="Arial" w:eastAsia="Calibri" w:hAnsi="Arial" w:cs="Arial"/>
        </w:rPr>
        <w:t>cover;</w:t>
      </w:r>
      <w:proofErr w:type="gramEnd"/>
    </w:p>
    <w:p w14:paraId="6E8C045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health, safety and welfare requirements are </w:t>
      </w:r>
      <w:proofErr w:type="gramStart"/>
      <w:r w:rsidRPr="00755973">
        <w:rPr>
          <w:rFonts w:ascii="Arial" w:eastAsia="Calibri" w:hAnsi="Arial" w:cs="Arial"/>
        </w:rPr>
        <w:t>covered;</w:t>
      </w:r>
      <w:proofErr w:type="gramEnd"/>
    </w:p>
    <w:p w14:paraId="0C9034C9"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A consideration of confidentiality and Intellectual Property; and</w:t>
      </w:r>
    </w:p>
    <w:p w14:paraId="1345C423"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Provisions for the withdrawal or termination of the agreement if a students’ wellbeing is compromised, if there are instances of serious misconduct, or for other reasons.</w:t>
      </w:r>
    </w:p>
    <w:p w14:paraId="76822045" w14:textId="77777777" w:rsidR="00FB5663" w:rsidRPr="00755973" w:rsidRDefault="00FB5663" w:rsidP="00FB5663">
      <w:pPr>
        <w:spacing w:line="276" w:lineRule="auto"/>
        <w:ind w:left="720"/>
        <w:contextualSpacing/>
        <w:rPr>
          <w:rFonts w:ascii="Arial" w:eastAsia="Calibri" w:hAnsi="Arial" w:cs="Arial"/>
        </w:rPr>
      </w:pPr>
    </w:p>
    <w:p w14:paraId="791CE1B0" w14:textId="3CD44488"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be signed by the </w:t>
      </w:r>
      <w:r>
        <w:rPr>
          <w:rFonts w:ascii="Arial" w:eastAsia="Calibri" w:hAnsi="Arial" w:cs="Arial"/>
        </w:rPr>
        <w:t>PGR</w:t>
      </w:r>
      <w:r w:rsidRPr="00755973">
        <w:rPr>
          <w:rFonts w:ascii="Arial" w:eastAsia="Calibri" w:hAnsi="Arial" w:cs="Arial"/>
        </w:rPr>
        <w:t xml:space="preserve"> student, by a representative of the hosting organisation and by the </w:t>
      </w:r>
      <w:r w:rsidR="002774CF">
        <w:rPr>
          <w:rFonts w:ascii="Arial" w:eastAsia="Calibri" w:hAnsi="Arial" w:cs="Arial"/>
        </w:rPr>
        <w:t>Faculty Academic Director (PGR) or delegate</w:t>
      </w:r>
      <w:r w:rsidRPr="00755973">
        <w:rPr>
          <w:rFonts w:ascii="Arial" w:eastAsia="Calibri" w:hAnsi="Arial" w:cs="Arial"/>
        </w:rPr>
        <w:t xml:space="preserve"> for the relevant faculty.</w:t>
      </w:r>
    </w:p>
    <w:p w14:paraId="640B090F" w14:textId="77777777" w:rsidR="00FB5663" w:rsidRPr="00755973" w:rsidRDefault="00FB5663" w:rsidP="00FB5663">
      <w:pPr>
        <w:spacing w:line="276" w:lineRule="auto"/>
        <w:ind w:left="720"/>
        <w:contextualSpacing/>
        <w:rPr>
          <w:rFonts w:ascii="Arial" w:eastAsia="Calibri" w:hAnsi="Arial" w:cs="Arial"/>
        </w:rPr>
      </w:pPr>
    </w:p>
    <w:p w14:paraId="1667627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Annual </w:t>
      </w:r>
      <w:r>
        <w:rPr>
          <w:rFonts w:ascii="Arial" w:eastAsia="Calibri" w:hAnsi="Arial" w:cs="Arial"/>
          <w:b/>
        </w:rPr>
        <w:t>progress monitoring</w:t>
      </w:r>
      <w:r w:rsidRPr="00755973">
        <w:rPr>
          <w:rFonts w:ascii="Arial" w:eastAsia="Calibri" w:hAnsi="Arial" w:cs="Arial"/>
          <w:b/>
        </w:rPr>
        <w:t xml:space="preserve"> process</w:t>
      </w:r>
    </w:p>
    <w:p w14:paraId="173A075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A </w:t>
      </w:r>
      <w:r>
        <w:rPr>
          <w:rFonts w:ascii="Arial" w:eastAsia="Calibri" w:hAnsi="Arial" w:cs="Arial"/>
        </w:rPr>
        <w:t>PGR</w:t>
      </w:r>
      <w:r w:rsidRPr="00755973">
        <w:rPr>
          <w:rFonts w:ascii="Arial" w:eastAsia="Calibri" w:hAnsi="Arial" w:cs="Arial"/>
        </w:rPr>
        <w:t xml:space="preserve"> student’s placement should be considered in the annual progress </w:t>
      </w:r>
      <w:r>
        <w:rPr>
          <w:rFonts w:ascii="Arial" w:eastAsia="Calibri" w:hAnsi="Arial" w:cs="Arial"/>
        </w:rPr>
        <w:t>monitoring</w:t>
      </w:r>
      <w:r w:rsidRPr="00755973">
        <w:rPr>
          <w:rFonts w:ascii="Arial" w:eastAsia="Calibri" w:hAnsi="Arial" w:cs="Arial"/>
        </w:rPr>
        <w:t xml:space="preserve"> process as part of their reflections on, and plans for, their personal and professional development.</w:t>
      </w:r>
    </w:p>
    <w:p w14:paraId="283760DB" w14:textId="77777777" w:rsidR="00FB5663" w:rsidRPr="00755973" w:rsidRDefault="00FB5663" w:rsidP="00FB5663">
      <w:pPr>
        <w:spacing w:line="276" w:lineRule="auto"/>
        <w:rPr>
          <w:rFonts w:ascii="Arial" w:eastAsia="Calibri" w:hAnsi="Arial" w:cs="Arial"/>
          <w:b/>
        </w:rPr>
      </w:pPr>
    </w:p>
    <w:p w14:paraId="6F8B6E66" w14:textId="77777777" w:rsidR="00FB5663" w:rsidRPr="00755973" w:rsidRDefault="00FB5663" w:rsidP="00FB5663">
      <w:pPr>
        <w:spacing w:line="276" w:lineRule="auto"/>
        <w:rPr>
          <w:rFonts w:ascii="Arial" w:eastAsia="Calibri" w:hAnsi="Arial" w:cs="Arial"/>
          <w:b/>
          <w:bCs/>
        </w:rPr>
      </w:pPr>
      <w:r w:rsidRPr="61965BE7">
        <w:rPr>
          <w:rFonts w:ascii="Arial" w:eastAsia="Calibri" w:hAnsi="Arial" w:cs="Arial"/>
          <w:b/>
          <w:bCs/>
        </w:rPr>
        <w:t>Examples of where a placement agreement is or is not required</w:t>
      </w:r>
    </w:p>
    <w:p w14:paraId="53172BC6"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A: Student goes to a third party to conduct work for their PhD and a placement agreement is required</w:t>
      </w:r>
    </w:p>
    <w:p w14:paraId="3AF73A59"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A is undertaking a PhD on the impact of hypertension drugs on patients with Alzheimer’s. The student will be based at a private laboratory for three months testing patient samples to gain expertise in testing techniques and to gather data. During their time at the laboratory, the student will engage with its work and will be managed by a member of its staff. The results of the testing will form part of the student’s PhD project. A placement agreement will be required, which will include Intellectual Property considerations.</w:t>
      </w:r>
    </w:p>
    <w:p w14:paraId="398645F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F37FD0F"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B: Student goes to a third party for work-based experience and a placement agreement is required</w:t>
      </w:r>
    </w:p>
    <w:p w14:paraId="51F415D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 xml:space="preserve">Student B’s PhD relates to carbon dating </w:t>
      </w:r>
      <w:proofErr w:type="gramStart"/>
      <w:r w:rsidRPr="00755973">
        <w:rPr>
          <w:rFonts w:ascii="Arial" w:eastAsia="Times New Roman" w:hAnsi="Arial" w:cs="Arial"/>
          <w:color w:val="222222"/>
          <w:lang w:eastAsia="en-GB"/>
        </w:rPr>
        <w:t>techniques</w:t>
      </w:r>
      <w:proofErr w:type="gramEnd"/>
      <w:r w:rsidRPr="00755973">
        <w:rPr>
          <w:rFonts w:ascii="Arial" w:eastAsia="Times New Roman" w:hAnsi="Arial" w:cs="Arial"/>
          <w:color w:val="222222"/>
          <w:lang w:eastAsia="en-GB"/>
        </w:rPr>
        <w:t xml:space="preserve"> and the student wishes to gain a wider knowledge of relevant sectors to enhance their career options. The student will spend one month at the Plant Museum to work on applications of carbon dating for cataloguing plant specimens. The work will not contribute to Student B’s PhD project, but it will provide work-based practical experience. The student will engage fully with the objectives of, and will be managed by, the Plant Museum. There is no existing Student Agreement in place as the Plant Museum is not involved in the funding of the student’s PhD, and a placement agreement must therefore be put in place. As the data or information arising from the placement will not relate to the student’s PhD, this does not have to be owned by the student or the University.</w:t>
      </w:r>
    </w:p>
    <w:p w14:paraId="1BF6E0C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91AF070"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C: Student goes to a facility of a funder/project sponsor and a placement agreement is not required</w:t>
      </w:r>
    </w:p>
    <w:p w14:paraId="4986DBF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C is undertaking a PhD in aeronautical engineering funded by Aerospace plc. As part of their studies, the student will be based at Aerospace plc’s research establishment for six months to carry out work that will contribute to their PhD project. Day-to-day management of the student will be undertaken by a member of staff from Aerospace plc. A placement agreement is not required as the arrangements for Student C’s placement will be addressed in the overall Studentship Agreement with Aerospace plc.</w:t>
      </w:r>
    </w:p>
    <w:p w14:paraId="55B1866B"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167EA219"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color w:val="222222"/>
          <w:lang w:eastAsia="en-GB"/>
        </w:rPr>
      </w:pPr>
      <w:r w:rsidRPr="00755973">
        <w:rPr>
          <w:rFonts w:ascii="Arial" w:eastAsia="Times New Roman" w:hAnsi="Arial" w:cs="Arial"/>
          <w:b/>
          <w:color w:val="222222"/>
          <w:lang w:eastAsia="en-GB"/>
        </w:rPr>
        <w:t>Example D: Student goes to another organisation to learn a new technique and a placement agreement is required</w:t>
      </w:r>
    </w:p>
    <w:p w14:paraId="131D49CA"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D’s supervisor recommends that the student spends a month as part of their PhD training at a research group in another university to learn a new experimental technique. There is no partnership in place and day-to-day supervision of the student transfers to the other university for the duration. A placement agreement will be required. As the focus of the placement is on learning a new technique rather than in producing results, a provision for the student/University to own the data is not required.</w:t>
      </w:r>
    </w:p>
    <w:p w14:paraId="65A48067"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72DEEE32"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E: Student goes to another organisation to learn a new technique and a placement agreement is not required</w:t>
      </w:r>
    </w:p>
    <w:p w14:paraId="6D64DAE3" w14:textId="77777777" w:rsidR="00FB5663" w:rsidRPr="00755973" w:rsidRDefault="00FB5663" w:rsidP="00FB5663">
      <w:pPr>
        <w:shd w:val="clear" w:color="auto" w:fill="FFFFFF"/>
        <w:spacing w:after="0" w:line="276" w:lineRule="auto"/>
        <w:ind w:left="720"/>
        <w:contextualSpacing/>
        <w:rPr>
          <w:rFonts w:ascii="Arial" w:eastAsia="Calibri" w:hAnsi="Arial" w:cs="Arial"/>
        </w:rPr>
      </w:pPr>
      <w:r w:rsidRPr="00755973">
        <w:rPr>
          <w:rFonts w:ascii="Arial" w:eastAsia="Times New Roman" w:hAnsi="Arial" w:cs="Arial"/>
          <w:color w:val="222222"/>
          <w:lang w:eastAsia="en-GB"/>
        </w:rPr>
        <w:t xml:space="preserve">Student E wishes to learn how to use a particular technique as part of their PhD project. A research establishment is willing to host the student for a few days to demonstrate how the technique is used. The supervisory team at the University remains responsible for the student and a placement agreement is not required in this case. </w:t>
      </w:r>
    </w:p>
    <w:p w14:paraId="512E37DE" w14:textId="77777777" w:rsidR="00FB5663" w:rsidRDefault="00FB5663" w:rsidP="00FB5663">
      <w:pPr>
        <w:rPr>
          <w:rFonts w:ascii="Arial" w:hAnsi="Arial" w:cs="Arial"/>
        </w:rPr>
      </w:pPr>
    </w:p>
    <w:p w14:paraId="75220DCC" w14:textId="77777777" w:rsidR="00FB5663" w:rsidRDefault="00FB5663" w:rsidP="00FB5663">
      <w:pPr>
        <w:rPr>
          <w:rFonts w:ascii="Arial" w:hAnsi="Arial" w:cs="Arial"/>
        </w:rPr>
      </w:pPr>
      <w:r>
        <w:rPr>
          <w:rFonts w:ascii="Arial" w:hAnsi="Arial" w:cs="Arial"/>
        </w:rPr>
        <w:br w:type="page"/>
      </w:r>
    </w:p>
    <w:p w14:paraId="36783642"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Policy on PGR students who teach</w:t>
      </w:r>
    </w:p>
    <w:p w14:paraId="117B966A" w14:textId="77777777" w:rsidR="00CE6FA2" w:rsidRDefault="00CE6FA2" w:rsidP="00FB5663">
      <w:pPr>
        <w:spacing w:after="0" w:line="276" w:lineRule="auto"/>
        <w:contextualSpacing/>
        <w:rPr>
          <w:rFonts w:ascii="Arial" w:eastAsia="Calibri" w:hAnsi="Arial" w:cs="Arial"/>
        </w:rPr>
      </w:pPr>
    </w:p>
    <w:p w14:paraId="3CC6523A" w14:textId="732C9C78" w:rsidR="00FB5663" w:rsidRPr="009E289B" w:rsidRDefault="00FB5663" w:rsidP="00FB5663">
      <w:pPr>
        <w:spacing w:after="0" w:line="276" w:lineRule="auto"/>
        <w:contextualSpacing/>
        <w:rPr>
          <w:rFonts w:ascii="Arial" w:eastAsia="Calibri" w:hAnsi="Arial" w:cs="Arial"/>
        </w:rPr>
      </w:pPr>
      <w:r w:rsidRPr="009E289B">
        <w:rPr>
          <w:rFonts w:ascii="Arial" w:eastAsia="Calibri" w:hAnsi="Arial" w:cs="Arial"/>
        </w:rPr>
        <w:t xml:space="preserve">This policy defines the University requirements for PGR students who teach. </w:t>
      </w:r>
    </w:p>
    <w:p w14:paraId="1F4D4327" w14:textId="77777777" w:rsidR="00FB5663" w:rsidRPr="009E289B"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rsidRPr="009E289B" w14:paraId="6491D5C5" w14:textId="77777777" w:rsidTr="00993544">
        <w:tc>
          <w:tcPr>
            <w:tcW w:w="9016" w:type="dxa"/>
          </w:tcPr>
          <w:p w14:paraId="7215FEF7" w14:textId="77777777" w:rsidR="00FB5663" w:rsidRPr="009E289B" w:rsidRDefault="00FB5663" w:rsidP="00993544">
            <w:pPr>
              <w:textAlignment w:val="baseline"/>
              <w:rPr>
                <w:rFonts w:ascii="Arial" w:eastAsia="Times New Roman" w:hAnsi="Arial" w:cs="Arial"/>
                <w:lang w:eastAsia="en-GB"/>
              </w:rPr>
            </w:pPr>
            <w:r w:rsidRPr="009E289B">
              <w:rPr>
                <w:rFonts w:ascii="Arial" w:eastAsia="Times New Roman" w:hAnsi="Arial" w:cs="Arial"/>
                <w:lang w:eastAsia="en-GB"/>
              </w:rPr>
              <w:t>The policy covers:</w:t>
            </w:r>
          </w:p>
          <w:p w14:paraId="50E334BA"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Definition</w:t>
            </w:r>
          </w:p>
          <w:p w14:paraId="376AAC1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Opportunities to teach</w:t>
            </w:r>
          </w:p>
          <w:p w14:paraId="1258FD7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Activities and responsibilities</w:t>
            </w:r>
          </w:p>
          <w:p w14:paraId="7B00BBE2"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Pastoral care and student wellbeing</w:t>
            </w:r>
          </w:p>
          <w:p w14:paraId="6634BE64"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Training and support</w:t>
            </w:r>
          </w:p>
          <w:p w14:paraId="1078F4BF"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Quality assurance</w:t>
            </w:r>
          </w:p>
          <w:p w14:paraId="0B5204E1"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Good practice guidance for PGR students who teach</w:t>
            </w:r>
          </w:p>
        </w:tc>
      </w:tr>
    </w:tbl>
    <w:p w14:paraId="49C2E2F2" w14:textId="77777777" w:rsidR="00FB5663" w:rsidRPr="009E289B" w:rsidRDefault="00FB5663" w:rsidP="00FB5663">
      <w:pPr>
        <w:spacing w:after="0" w:line="276" w:lineRule="auto"/>
        <w:rPr>
          <w:rFonts w:ascii="Arial" w:eastAsia="Calibri" w:hAnsi="Arial" w:cs="Arial"/>
          <w:b/>
        </w:rPr>
      </w:pPr>
    </w:p>
    <w:p w14:paraId="54894BD5" w14:textId="77777777" w:rsidR="00FB5663" w:rsidRPr="009E289B" w:rsidRDefault="00FB5663" w:rsidP="00FB5663">
      <w:pPr>
        <w:spacing w:after="0" w:line="276" w:lineRule="auto"/>
        <w:rPr>
          <w:rFonts w:ascii="Arial" w:eastAsia="Calibri" w:hAnsi="Arial" w:cs="Arial"/>
          <w:b/>
          <w:bCs/>
          <w:iCs/>
        </w:rPr>
      </w:pPr>
      <w:r w:rsidRPr="009E289B">
        <w:rPr>
          <w:rFonts w:ascii="Arial" w:eastAsia="Calibri" w:hAnsi="Arial" w:cs="Arial"/>
          <w:b/>
          <w:bCs/>
          <w:iCs/>
        </w:rPr>
        <w:t>Definition</w:t>
      </w:r>
    </w:p>
    <w:p w14:paraId="322F1621" w14:textId="77777777" w:rsidR="00FB5663" w:rsidRPr="009E289B" w:rsidRDefault="00FB5663" w:rsidP="00FB5663">
      <w:pPr>
        <w:spacing w:line="276" w:lineRule="auto"/>
        <w:ind w:left="426" w:hanging="426"/>
        <w:contextualSpacing/>
        <w:rPr>
          <w:rFonts w:ascii="Arial" w:eastAsia="Calibri" w:hAnsi="Arial" w:cs="Arial"/>
          <w:i/>
        </w:rPr>
      </w:pPr>
    </w:p>
    <w:p w14:paraId="5370AB1B"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University of Bristol recognises the importance and values the contribution of Postgraduate Research (PGR) students in the teaching and assessment of students. Teaching also provides valuable experience for PGR students in many career pathways. The University encourages its PGR students to apply for suitable teaching activities at appropriate points during their period of study where this does not impede the successful completion of their research degree. There is a central application process for teaching opportunities.</w:t>
      </w:r>
    </w:p>
    <w:p w14:paraId="246110B7" w14:textId="77777777" w:rsidR="00FB5663" w:rsidRPr="009E289B" w:rsidRDefault="00FB5663" w:rsidP="00FB5663">
      <w:pPr>
        <w:spacing w:line="276" w:lineRule="auto"/>
        <w:ind w:left="66"/>
        <w:contextualSpacing/>
        <w:rPr>
          <w:rFonts w:ascii="Arial" w:eastAsia="Calibri" w:hAnsi="Arial" w:cs="Arial"/>
        </w:rPr>
      </w:pPr>
    </w:p>
    <w:p w14:paraId="3ACAF128" w14:textId="77777777" w:rsidR="00FB5663" w:rsidRPr="009E289B" w:rsidRDefault="00FB5663" w:rsidP="00305B1F">
      <w:pPr>
        <w:numPr>
          <w:ilvl w:val="0"/>
          <w:numId w:val="26"/>
        </w:numPr>
        <w:spacing w:after="0" w:line="276" w:lineRule="auto"/>
        <w:contextualSpacing/>
        <w:rPr>
          <w:rFonts w:ascii="Arial" w:eastAsia="Calibri" w:hAnsi="Arial" w:cs="Arial"/>
        </w:rPr>
      </w:pPr>
      <w:bookmarkStart w:id="57" w:name="_Hlk107239521"/>
      <w:r w:rsidRPr="009E289B">
        <w:rPr>
          <w:rFonts w:ascii="Arial" w:eastAsia="Calibri" w:hAnsi="Arial" w:cs="Arial"/>
        </w:rPr>
        <w:t xml:space="preserve">This policy covers PGR students who are primarily a member of the University as a student. It does not apply to academic staff who are additionally studying for a research degree. The principles of this policy apply as good practice to PGR students who are registered elsewhere and who teach at the University. </w:t>
      </w:r>
      <w:bookmarkEnd w:id="57"/>
    </w:p>
    <w:p w14:paraId="1692599C" w14:textId="77777777" w:rsidR="00FB5663" w:rsidRPr="009E289B" w:rsidRDefault="00FB5663" w:rsidP="00FB5663">
      <w:pPr>
        <w:spacing w:line="276" w:lineRule="auto"/>
        <w:ind w:left="66" w:hanging="426"/>
        <w:contextualSpacing/>
        <w:rPr>
          <w:rFonts w:ascii="Arial" w:eastAsia="Calibri" w:hAnsi="Arial" w:cs="Arial"/>
        </w:rPr>
      </w:pPr>
    </w:p>
    <w:p w14:paraId="0784737E"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The Head of School is responsible for PGR students who teach within a school and for the operation of this policy. The Head of School will normally delegate line-management of PGR students who teach to a relevant academic in the school, such as the School Education Director, a Programme Director, or a Unit Director. Other arrangements, such as contractual and administrative matters for PGR students who teach, will normally be delegated to the School Manager or a delegate. </w:t>
      </w:r>
    </w:p>
    <w:p w14:paraId="7F4F56A0" w14:textId="77777777" w:rsidR="00FB5663" w:rsidRPr="009E289B" w:rsidRDefault="00FB5663" w:rsidP="00FB5663">
      <w:pPr>
        <w:spacing w:line="276" w:lineRule="auto"/>
        <w:contextualSpacing/>
        <w:rPr>
          <w:rFonts w:ascii="Arial" w:eastAsia="Calibri" w:hAnsi="Arial" w:cs="Arial"/>
        </w:rPr>
      </w:pPr>
    </w:p>
    <w:p w14:paraId="21BB3EA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Head of School (or delegate) is responsible for (a) ensuring that there is support and an appropriate teaching load for a PGR student who teaches and (b) ensuring that students being taught by a PGR student have a good-quality experience. The teaching load should be consistent with the school workload allocation model. Where a PGR student teaches away from their home school, the Head of School (or delegate) of their home school retains a responsibility for ensuring that the PGR student’s teaching load does not impact negatively on wellbeing or on research progress.</w:t>
      </w:r>
    </w:p>
    <w:p w14:paraId="275E3567" w14:textId="77777777" w:rsidR="00FB5663" w:rsidRPr="009E289B" w:rsidRDefault="00FB5663" w:rsidP="00FB5663">
      <w:pPr>
        <w:spacing w:line="276" w:lineRule="auto"/>
        <w:ind w:left="66" w:hanging="426"/>
        <w:contextualSpacing/>
        <w:rPr>
          <w:rFonts w:ascii="Arial" w:eastAsia="Calibri" w:hAnsi="Arial" w:cs="Arial"/>
          <w:color w:val="FF0000"/>
        </w:rPr>
      </w:pPr>
    </w:p>
    <w:p w14:paraId="6433698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PGR students must be contracted for teaching duties and paid the rate agreed within that contract in line with the University’s employment policies. The contract must specify the rate of pay, number of contact hours, preparation time, assessment time, </w:t>
      </w:r>
      <w:r w:rsidRPr="009E289B">
        <w:rPr>
          <w:rFonts w:ascii="Arial" w:eastAsia="Calibri" w:hAnsi="Arial" w:cs="Arial"/>
        </w:rPr>
        <w:lastRenderedPageBreak/>
        <w:t>and other related duties. The contract must be agreed with the School Manager or delegate before the PGR student takes up their teaching duties.</w:t>
      </w:r>
    </w:p>
    <w:p w14:paraId="2363B02A" w14:textId="77777777" w:rsidR="00FB5663" w:rsidRPr="009E289B" w:rsidRDefault="00FB5663" w:rsidP="00FB5663">
      <w:pPr>
        <w:spacing w:after="200" w:line="276" w:lineRule="auto"/>
        <w:ind w:left="66" w:hanging="426"/>
        <w:contextualSpacing/>
        <w:rPr>
          <w:rFonts w:ascii="Arial" w:eastAsia="Calibri" w:hAnsi="Arial" w:cs="Arial"/>
        </w:rPr>
      </w:pPr>
    </w:p>
    <w:p w14:paraId="426A1279"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who teach will normally only be involved in the teaching and assessment of undergraduate students (exceptions are covered in paragraph 19).</w:t>
      </w:r>
    </w:p>
    <w:p w14:paraId="7A539647" w14:textId="77777777" w:rsidR="00FB5663" w:rsidRPr="009E289B" w:rsidRDefault="00FB5663" w:rsidP="00FB5663">
      <w:pPr>
        <w:spacing w:after="200" w:line="276" w:lineRule="auto"/>
        <w:ind w:left="426" w:hanging="426"/>
        <w:contextualSpacing/>
        <w:rPr>
          <w:rFonts w:ascii="Arial" w:eastAsia="Calibri" w:hAnsi="Arial" w:cs="Arial"/>
        </w:rPr>
      </w:pPr>
    </w:p>
    <w:p w14:paraId="73B91854" w14:textId="35551C90"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 xml:space="preserve">Opportunities to </w:t>
      </w:r>
      <w:r w:rsidR="00322AA7">
        <w:rPr>
          <w:rFonts w:ascii="Arial" w:eastAsia="Calibri" w:hAnsi="Arial" w:cs="Arial"/>
          <w:b/>
          <w:bCs/>
          <w:iCs/>
        </w:rPr>
        <w:t>t</w:t>
      </w:r>
      <w:r w:rsidRPr="009E289B">
        <w:rPr>
          <w:rFonts w:ascii="Arial" w:eastAsia="Calibri" w:hAnsi="Arial" w:cs="Arial"/>
          <w:b/>
          <w:bCs/>
          <w:iCs/>
        </w:rPr>
        <w:t>each</w:t>
      </w:r>
    </w:p>
    <w:p w14:paraId="1EE73625" w14:textId="77777777" w:rsidR="00FB5663" w:rsidRPr="009E289B" w:rsidRDefault="00FB5663" w:rsidP="00FB5663">
      <w:pPr>
        <w:spacing w:line="276" w:lineRule="auto"/>
        <w:ind w:left="426" w:hanging="426"/>
        <w:contextualSpacing/>
        <w:rPr>
          <w:rFonts w:ascii="Arial" w:eastAsia="Calibri" w:hAnsi="Arial" w:cs="Arial"/>
          <w:i/>
        </w:rPr>
      </w:pPr>
    </w:p>
    <w:p w14:paraId="2714E50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All PGR students should be made aware of all teaching opportunities available to them and the central process for application, recognising that such opportunities to teach will vary across schools, and will depend on the subject area, the school’s preferred models of delivery, and on student recruitment.</w:t>
      </w:r>
    </w:p>
    <w:p w14:paraId="67A26713" w14:textId="77777777" w:rsidR="00FB5663" w:rsidRPr="009E289B" w:rsidRDefault="00FB5663" w:rsidP="00FB5663">
      <w:pPr>
        <w:spacing w:line="276" w:lineRule="auto"/>
        <w:ind w:left="426" w:hanging="426"/>
        <w:contextualSpacing/>
        <w:rPr>
          <w:rFonts w:ascii="Arial" w:eastAsia="Calibri" w:hAnsi="Arial" w:cs="Arial"/>
        </w:rPr>
      </w:pPr>
    </w:p>
    <w:p w14:paraId="5C592C9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process and arrangements for selecting PGR students to be involved in the teaching process should be fair and transparent and are normally the responsibility of the School Manager or Student Administration Manager. Selection will be undertaken by the relevant Programme Director and based on teaching requirements, the PGR student’s communication skills and knowledge of the subject, and any other relevant experience.</w:t>
      </w:r>
    </w:p>
    <w:p w14:paraId="640FFA16" w14:textId="77777777" w:rsidR="00FB5663" w:rsidRPr="009E289B" w:rsidRDefault="00FB5663" w:rsidP="00FB5663">
      <w:pPr>
        <w:spacing w:after="200" w:line="276" w:lineRule="auto"/>
        <w:ind w:left="426" w:hanging="426"/>
        <w:contextualSpacing/>
        <w:rPr>
          <w:rFonts w:ascii="Arial" w:eastAsia="Calibri" w:hAnsi="Arial" w:cs="Arial"/>
        </w:rPr>
      </w:pPr>
    </w:p>
    <w:p w14:paraId="53FA1367"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Unless there is a contractual agreement, such as a Graduate Teaching Assistant (GTA) scholarship, </w:t>
      </w:r>
      <w:bookmarkStart w:id="58" w:name="_Hlk95926923"/>
      <w:r w:rsidRPr="009E289B">
        <w:rPr>
          <w:rFonts w:ascii="Arial" w:eastAsia="Calibri" w:hAnsi="Arial" w:cs="Arial"/>
        </w:rPr>
        <w:t xml:space="preserve">PGR students </w:t>
      </w:r>
      <w:bookmarkEnd w:id="58"/>
      <w:r w:rsidRPr="009E289B">
        <w:rPr>
          <w:rFonts w:ascii="Arial" w:eastAsia="Calibri" w:hAnsi="Arial" w:cs="Arial"/>
        </w:rPr>
        <w:t>cannot be compelled and should not be pressured to take on teaching duties. However, the University strongly encourages PGR students to teach where appropriate for their personal and professional development.</w:t>
      </w:r>
    </w:p>
    <w:p w14:paraId="3BC74876" w14:textId="77777777" w:rsidR="00FB5663" w:rsidRPr="009E289B" w:rsidRDefault="00FB5663" w:rsidP="00FB5663">
      <w:pPr>
        <w:spacing w:after="200" w:line="276" w:lineRule="auto"/>
        <w:ind w:left="426" w:hanging="426"/>
        <w:contextualSpacing/>
        <w:rPr>
          <w:rFonts w:ascii="Arial" w:eastAsia="Calibri" w:hAnsi="Arial" w:cs="Arial"/>
        </w:rPr>
      </w:pPr>
    </w:p>
    <w:p w14:paraId="67339BE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Every PGR student who teaches must have a teaching mentor.</w:t>
      </w:r>
    </w:p>
    <w:p w14:paraId="41EFC561" w14:textId="77777777" w:rsidR="00FB5663" w:rsidRPr="009E289B" w:rsidRDefault="00FB5663" w:rsidP="00FB5663">
      <w:pPr>
        <w:spacing w:after="200" w:line="276" w:lineRule="auto"/>
        <w:ind w:left="426" w:hanging="426"/>
        <w:contextualSpacing/>
        <w:rPr>
          <w:rFonts w:ascii="Arial" w:eastAsia="Calibri" w:hAnsi="Arial" w:cs="Arial"/>
        </w:rPr>
      </w:pPr>
    </w:p>
    <w:p w14:paraId="2673EE62" w14:textId="11F9DE30"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Teaching must not impede the successful completion of the PGR student’s own research degree and must not contravene any relevant funding conditions or UK immigration conditions where applicable. For PGR students studying on a student visa, the number of </w:t>
      </w:r>
      <w:hyperlink r:id="rId65" w:history="1">
        <w:r w:rsidRPr="00745B53">
          <w:rPr>
            <w:rStyle w:val="Hyperlink"/>
            <w:rFonts w:ascii="Arial" w:eastAsia="Calibri" w:hAnsi="Arial" w:cs="Arial"/>
          </w:rPr>
          <w:t>working hours permitted per week</w:t>
        </w:r>
      </w:hyperlink>
      <w:r w:rsidRPr="3CCFA6B1">
        <w:rPr>
          <w:rFonts w:ascii="Arial" w:eastAsia="Calibri" w:hAnsi="Arial" w:cs="Arial"/>
        </w:rPr>
        <w:t xml:space="preserve"> must be </w:t>
      </w:r>
      <w:bookmarkStart w:id="59" w:name="_Int_CAATgCHu"/>
      <w:r w:rsidRPr="3CCFA6B1">
        <w:rPr>
          <w:rFonts w:ascii="Arial" w:eastAsia="Calibri" w:hAnsi="Arial" w:cs="Arial"/>
        </w:rPr>
        <w:t>taken into account</w:t>
      </w:r>
      <w:bookmarkEnd w:id="59"/>
      <w:r w:rsidRPr="3CCFA6B1">
        <w:rPr>
          <w:rFonts w:ascii="Arial" w:eastAsia="Calibri" w:hAnsi="Arial" w:cs="Arial"/>
        </w:rPr>
        <w:t>.</w:t>
      </w:r>
    </w:p>
    <w:p w14:paraId="488CFEC4" w14:textId="77777777" w:rsidR="00FB5663" w:rsidRPr="009E289B" w:rsidRDefault="00FB5663" w:rsidP="00FB5663">
      <w:pPr>
        <w:ind w:left="720"/>
        <w:contextualSpacing/>
        <w:rPr>
          <w:rFonts w:ascii="Arial" w:eastAsia="Calibri" w:hAnsi="Arial" w:cs="Arial"/>
        </w:rPr>
      </w:pPr>
    </w:p>
    <w:p w14:paraId="641684E2"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should discuss their planned or agreed teaching activities with their research supervisor/s. The School Manager or another relevant colleague should arrange for the supervisor/s to be notified of contracted teaching and assigned teaching mentors.</w:t>
      </w:r>
    </w:p>
    <w:p w14:paraId="4EF4D094" w14:textId="77777777" w:rsidR="00FB5663" w:rsidRPr="009E289B" w:rsidRDefault="00FB5663" w:rsidP="00FB5663">
      <w:pPr>
        <w:spacing w:after="200" w:line="276" w:lineRule="auto"/>
        <w:ind w:left="426" w:hanging="426"/>
        <w:contextualSpacing/>
        <w:rPr>
          <w:rFonts w:ascii="Arial" w:eastAsia="Calibri" w:hAnsi="Arial" w:cs="Arial"/>
        </w:rPr>
      </w:pPr>
    </w:p>
    <w:p w14:paraId="20F2AEFC"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Where a PGR student requires enhanced academic support, or is subject to the continued concern stage of the unsatisfactory academic progress procedure or to the support to study process, the student’s teaching load must be reviewed in a meeting including the Head of School (or delegate), the School PGR Director (and, if relevant, the appropriate Doctoral Training Entity Director), the teaching mentor and the research supervisor/s.</w:t>
      </w:r>
    </w:p>
    <w:p w14:paraId="192FBEA2" w14:textId="77777777" w:rsidR="00FB5663" w:rsidRPr="009E289B" w:rsidRDefault="00FB5663" w:rsidP="00FB5663">
      <w:pPr>
        <w:spacing w:line="276" w:lineRule="auto"/>
        <w:ind w:left="426" w:hanging="426"/>
        <w:contextualSpacing/>
        <w:rPr>
          <w:rFonts w:ascii="Arial" w:eastAsia="Calibri" w:hAnsi="Arial" w:cs="Arial"/>
        </w:rPr>
      </w:pPr>
    </w:p>
    <w:p w14:paraId="57B112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Any contract or offer of teaching will be subject to the PGR student satisfying the requirements of a Right to Work check (performed by HR) and any additional UK immigration conditions relating to the work.</w:t>
      </w:r>
    </w:p>
    <w:p w14:paraId="3F1E08E4" w14:textId="77777777" w:rsidR="00FB5663" w:rsidRPr="009E289B" w:rsidRDefault="00FB5663" w:rsidP="00FB5663">
      <w:pPr>
        <w:spacing w:after="200" w:line="276" w:lineRule="auto"/>
        <w:ind w:left="426" w:hanging="426"/>
        <w:contextualSpacing/>
        <w:rPr>
          <w:rFonts w:ascii="Arial" w:eastAsia="Calibri" w:hAnsi="Arial" w:cs="Arial"/>
          <w:b/>
          <w:bCs/>
        </w:rPr>
      </w:pPr>
    </w:p>
    <w:p w14:paraId="7E47EC5D" w14:textId="2715C4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lastRenderedPageBreak/>
        <w:t xml:space="preserve">Activities and </w:t>
      </w:r>
      <w:r w:rsidR="00825298">
        <w:rPr>
          <w:rFonts w:ascii="Arial" w:eastAsia="Calibri" w:hAnsi="Arial" w:cs="Arial"/>
          <w:b/>
          <w:bCs/>
        </w:rPr>
        <w:t>r</w:t>
      </w:r>
      <w:r w:rsidRPr="009E289B">
        <w:rPr>
          <w:rFonts w:ascii="Arial" w:eastAsia="Calibri" w:hAnsi="Arial" w:cs="Arial"/>
          <w:b/>
          <w:bCs/>
        </w:rPr>
        <w:t>esponsibilities</w:t>
      </w:r>
    </w:p>
    <w:p w14:paraId="2843AE50" w14:textId="77777777" w:rsidR="00FB5663" w:rsidRPr="009E289B" w:rsidRDefault="00FB5663" w:rsidP="00FB5663">
      <w:pPr>
        <w:spacing w:line="276" w:lineRule="auto"/>
        <w:ind w:left="426" w:hanging="426"/>
        <w:contextualSpacing/>
        <w:rPr>
          <w:rFonts w:ascii="Arial" w:eastAsia="Calibri" w:hAnsi="Arial" w:cs="Arial"/>
        </w:rPr>
      </w:pPr>
    </w:p>
    <w:p w14:paraId="4782F6B9"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can, as appropriate, be employed to deliver or contribute to the following teaching activities:</w:t>
      </w:r>
    </w:p>
    <w:p w14:paraId="063FF1E0" w14:textId="77777777" w:rsidR="00FB5663" w:rsidRPr="009E289B" w:rsidRDefault="00FB5663" w:rsidP="00305B1F">
      <w:pPr>
        <w:numPr>
          <w:ilvl w:val="1"/>
          <w:numId w:val="25"/>
        </w:numPr>
        <w:spacing w:after="0" w:line="276" w:lineRule="auto"/>
        <w:contextualSpacing/>
        <w:rPr>
          <w:rFonts w:ascii="Arial" w:eastAsia="Calibri" w:hAnsi="Arial" w:cs="Arial"/>
        </w:rPr>
      </w:pPr>
      <w:r w:rsidRPr="3CCFA6B1">
        <w:rPr>
          <w:rFonts w:ascii="Arial" w:eastAsia="Calibri" w:hAnsi="Arial" w:cs="Arial"/>
        </w:rPr>
        <w:t xml:space="preserve">Seminars, tutorials, and </w:t>
      </w:r>
      <w:proofErr w:type="gramStart"/>
      <w:r w:rsidRPr="3CCFA6B1">
        <w:rPr>
          <w:rFonts w:ascii="Arial" w:eastAsia="Calibri" w:hAnsi="Arial" w:cs="Arial"/>
        </w:rPr>
        <w:t>workshops;</w:t>
      </w:r>
      <w:proofErr w:type="gramEnd"/>
    </w:p>
    <w:p w14:paraId="5E2EC99B"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Laboratory and other practical classes, including demonstrations and </w:t>
      </w:r>
      <w:proofErr w:type="gramStart"/>
      <w:r w:rsidRPr="009E289B">
        <w:rPr>
          <w:rFonts w:ascii="Arial" w:eastAsia="Calibri" w:hAnsi="Arial" w:cs="Arial"/>
        </w:rPr>
        <w:t>projects;</w:t>
      </w:r>
      <w:proofErr w:type="gramEnd"/>
    </w:p>
    <w:p w14:paraId="43F93818"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Field </w:t>
      </w:r>
      <w:proofErr w:type="gramStart"/>
      <w:r w:rsidRPr="009E289B">
        <w:rPr>
          <w:rFonts w:ascii="Arial" w:eastAsia="Calibri" w:hAnsi="Arial" w:cs="Arial"/>
        </w:rPr>
        <w:t>trips;</w:t>
      </w:r>
      <w:proofErr w:type="gramEnd"/>
    </w:p>
    <w:p w14:paraId="4AE9C311"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Occasional lecturing (see paragraph 18); and</w:t>
      </w:r>
    </w:p>
    <w:p w14:paraId="04ED2E8F"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Assessment and marking.</w:t>
      </w:r>
    </w:p>
    <w:p w14:paraId="1A1FCD16" w14:textId="77777777" w:rsidR="00FB5663" w:rsidRPr="009E289B" w:rsidRDefault="00FB5663" w:rsidP="00FB5663">
      <w:pPr>
        <w:spacing w:line="276" w:lineRule="auto"/>
        <w:ind w:left="426" w:hanging="426"/>
        <w:contextualSpacing/>
        <w:rPr>
          <w:rFonts w:ascii="Arial" w:eastAsia="Calibri" w:hAnsi="Arial" w:cs="Arial"/>
        </w:rPr>
      </w:pPr>
    </w:p>
    <w:p w14:paraId="510B941E" w14:textId="5611ED0E"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w:t>
      </w:r>
      <w:hyperlink r:id="rId66" w:history="1">
        <w:r w:rsidRPr="00745B53">
          <w:rPr>
            <w:rStyle w:val="Hyperlink"/>
            <w:rFonts w:ascii="Arial" w:eastAsia="Calibri" w:hAnsi="Arial" w:cs="Arial"/>
          </w:rPr>
          <w:t>teaching support role descriptors</w:t>
        </w:r>
      </w:hyperlink>
      <w:r w:rsidRPr="3CCFA6B1">
        <w:rPr>
          <w:rFonts w:ascii="Arial" w:eastAsia="Calibri" w:hAnsi="Arial" w:cs="Arial"/>
        </w:rPr>
        <w:t xml:space="preserve"> provide more </w:t>
      </w:r>
      <w:r w:rsidRPr="00745B53">
        <w:rPr>
          <w:rFonts w:ascii="Arial" w:eastAsia="Calibri" w:hAnsi="Arial" w:cs="Arial"/>
        </w:rPr>
        <w:t>information</w:t>
      </w:r>
      <w:r w:rsidR="00745B53">
        <w:rPr>
          <w:rFonts w:ascii="Arial" w:eastAsia="Calibri" w:hAnsi="Arial" w:cs="Arial"/>
        </w:rPr>
        <w:t>.</w:t>
      </w:r>
    </w:p>
    <w:p w14:paraId="443E158B" w14:textId="77777777" w:rsidR="00FB5663" w:rsidRPr="009E289B" w:rsidRDefault="00FB5663" w:rsidP="00FB5663">
      <w:pPr>
        <w:spacing w:after="0" w:line="276" w:lineRule="auto"/>
        <w:ind w:left="720"/>
        <w:contextualSpacing/>
        <w:rPr>
          <w:rFonts w:ascii="Arial" w:eastAsia="Calibri" w:hAnsi="Arial" w:cs="Arial"/>
        </w:rPr>
      </w:pPr>
    </w:p>
    <w:p w14:paraId="1CCD5CC0"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In line with the recommendation from UK Research and Innovation (UKRI), unless the PGR student holds a Graduate Teaching Assistant (GTA) post, their teaching activities should not normally exceed six hours in any week (including all preparation, assessment, marking and office hours), taking into account local circumstances (unit structure, intensive teaching, etc.), visa requirements and any particular funder guidance.</w:t>
      </w:r>
    </w:p>
    <w:p w14:paraId="0D6BF0C5" w14:textId="77777777" w:rsidR="00FB5663" w:rsidRPr="009E289B" w:rsidRDefault="00FB5663" w:rsidP="00FB5663">
      <w:pPr>
        <w:spacing w:line="276" w:lineRule="auto"/>
        <w:ind w:left="426" w:hanging="426"/>
        <w:contextualSpacing/>
        <w:rPr>
          <w:rFonts w:ascii="Arial" w:eastAsia="Calibri" w:hAnsi="Arial" w:cs="Arial"/>
        </w:rPr>
      </w:pPr>
    </w:p>
    <w:p w14:paraId="01005FD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PGR students should not normally deliver lectures unless they are invited to provide a (paid) lecture within their research </w:t>
      </w:r>
      <w:bookmarkStart w:id="60" w:name="_Int_wJLB3FGK"/>
      <w:proofErr w:type="spellStart"/>
      <w:r w:rsidRPr="3CCFA6B1">
        <w:rPr>
          <w:rFonts w:ascii="Arial" w:eastAsia="Calibri" w:hAnsi="Arial" w:cs="Arial"/>
        </w:rPr>
        <w:t>specialism</w:t>
      </w:r>
      <w:bookmarkEnd w:id="60"/>
      <w:proofErr w:type="spellEnd"/>
      <w:r w:rsidRPr="3CCFA6B1">
        <w:rPr>
          <w:rFonts w:ascii="Arial" w:eastAsia="Calibri" w:hAnsi="Arial" w:cs="Arial"/>
        </w:rPr>
        <w:t>.</w:t>
      </w:r>
    </w:p>
    <w:p w14:paraId="06690C94" w14:textId="77777777" w:rsidR="00FB5663" w:rsidRPr="009E289B" w:rsidRDefault="00FB5663" w:rsidP="00FB5663">
      <w:pPr>
        <w:spacing w:after="200" w:line="276" w:lineRule="auto"/>
        <w:ind w:left="426" w:hanging="426"/>
        <w:contextualSpacing/>
        <w:rPr>
          <w:rFonts w:ascii="Arial" w:eastAsia="Calibri" w:hAnsi="Arial" w:cs="Arial"/>
        </w:rPr>
      </w:pPr>
    </w:p>
    <w:p w14:paraId="071444F7"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should not normally be involved in teaching on Masters-level units, unless they have relevant specialist knowledge and relevant experience, and the Head of School (or delegate) has approved their involvement.</w:t>
      </w:r>
    </w:p>
    <w:p w14:paraId="2FA6635F" w14:textId="77777777" w:rsidR="00FB5663" w:rsidRPr="009E289B" w:rsidRDefault="00FB5663" w:rsidP="00FB5663">
      <w:pPr>
        <w:spacing w:after="200" w:line="276" w:lineRule="auto"/>
        <w:ind w:left="426" w:hanging="426"/>
        <w:contextualSpacing/>
        <w:rPr>
          <w:rFonts w:ascii="Arial" w:eastAsia="Calibri" w:hAnsi="Arial" w:cs="Arial"/>
        </w:rPr>
      </w:pPr>
    </w:p>
    <w:p w14:paraId="1D3F11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It is the individual responsibility of PGR students to ensure they are aware of, and comply with, any working conditions of their UK immigration permission.</w:t>
      </w:r>
    </w:p>
    <w:p w14:paraId="178D684F" w14:textId="77777777" w:rsidR="00FB5663" w:rsidRPr="009E289B" w:rsidRDefault="00FB5663" w:rsidP="00FB5663">
      <w:pPr>
        <w:spacing w:after="200" w:line="276" w:lineRule="auto"/>
        <w:ind w:left="426" w:hanging="426"/>
        <w:contextualSpacing/>
        <w:rPr>
          <w:rFonts w:ascii="Arial" w:eastAsia="Calibri" w:hAnsi="Arial" w:cs="Arial"/>
        </w:rPr>
      </w:pPr>
    </w:p>
    <w:p w14:paraId="26E75805" w14:textId="77777777"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Pastoral care and student wellbeing</w:t>
      </w:r>
    </w:p>
    <w:p w14:paraId="14288FEF" w14:textId="77777777" w:rsidR="00FB5663" w:rsidRPr="009E289B" w:rsidRDefault="00FB5663" w:rsidP="00FB5663">
      <w:pPr>
        <w:spacing w:line="276" w:lineRule="auto"/>
        <w:ind w:left="426" w:hanging="426"/>
        <w:contextualSpacing/>
        <w:rPr>
          <w:rFonts w:ascii="Arial" w:eastAsia="Calibri" w:hAnsi="Arial" w:cs="Arial"/>
        </w:rPr>
      </w:pPr>
    </w:p>
    <w:p w14:paraId="73268EA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might find themselves to be a first point of call for students who are experiencing personal, wellbeing or academic difficulties. PGR students who teach are not expected to provide pastoral care for their students and should not be appointed as a Personal Tutor. However, they need to be aware of the University´s system of pastoral care provision and need to know how to direct students to appropriate members of staff if the need arises.</w:t>
      </w:r>
    </w:p>
    <w:p w14:paraId="293C6E4C" w14:textId="77777777" w:rsidR="00FB5663" w:rsidRPr="009E289B" w:rsidRDefault="00FB5663" w:rsidP="00FB5663">
      <w:pPr>
        <w:spacing w:line="276" w:lineRule="auto"/>
        <w:ind w:left="426" w:hanging="426"/>
        <w:contextualSpacing/>
        <w:rPr>
          <w:rFonts w:ascii="Arial" w:eastAsia="Calibri" w:hAnsi="Arial" w:cs="Arial"/>
        </w:rPr>
      </w:pPr>
    </w:p>
    <w:p w14:paraId="0E601F5F"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Consequently, PGR students who teach must be trained accordingly. They must be paid to undertake the mandatory pastoral care training given to permanent members of staff. PGR students who teach must also be made aware of the support provided by the University for students and be included in relevant School and Department processes as appropriate. Schools must provide guidance on how to respond to situations and on the appropriate local administrative processes.</w:t>
      </w:r>
    </w:p>
    <w:p w14:paraId="18A0371C" w14:textId="77777777" w:rsidR="00FB5663" w:rsidRPr="009E289B" w:rsidRDefault="00FB5663" w:rsidP="00FB5663">
      <w:pPr>
        <w:spacing w:after="200" w:line="276" w:lineRule="auto"/>
        <w:ind w:left="426" w:hanging="426"/>
        <w:contextualSpacing/>
        <w:rPr>
          <w:rFonts w:ascii="Arial" w:eastAsia="Calibri" w:hAnsi="Arial" w:cs="Arial"/>
        </w:rPr>
      </w:pPr>
    </w:p>
    <w:p w14:paraId="556EFE78" w14:textId="77777777" w:rsidR="00FB5663" w:rsidRPr="009E289B" w:rsidRDefault="00FB5663" w:rsidP="00305B1F">
      <w:pPr>
        <w:numPr>
          <w:ilvl w:val="0"/>
          <w:numId w:val="26"/>
        </w:numPr>
        <w:spacing w:after="0" w:line="276" w:lineRule="auto"/>
        <w:contextualSpacing/>
        <w:rPr>
          <w:rFonts w:ascii="Arial" w:eastAsia="Calibri" w:hAnsi="Arial" w:cs="Arial"/>
          <w:color w:val="FF0000"/>
        </w:rPr>
      </w:pPr>
      <w:r w:rsidRPr="3CCFA6B1">
        <w:rPr>
          <w:rFonts w:ascii="Arial" w:eastAsia="Calibri" w:hAnsi="Arial" w:cs="Arial"/>
        </w:rPr>
        <w:t xml:space="preserve">Schools should also provide local inductions for handling personal information, which is subject to the Data Protection Act and should be treated as confidential. </w:t>
      </w:r>
    </w:p>
    <w:p w14:paraId="1E251E82" w14:textId="77777777" w:rsidR="00FB5663" w:rsidRPr="009E289B" w:rsidRDefault="00FB5663" w:rsidP="00FB5663">
      <w:pPr>
        <w:spacing w:after="200" w:line="276" w:lineRule="auto"/>
        <w:ind w:left="426" w:hanging="426"/>
        <w:contextualSpacing/>
        <w:rPr>
          <w:rFonts w:ascii="Arial" w:eastAsia="Calibri" w:hAnsi="Arial" w:cs="Arial"/>
        </w:rPr>
      </w:pPr>
    </w:p>
    <w:p w14:paraId="11101DB2"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University recognises </w:t>
      </w:r>
      <w:bookmarkStart w:id="61" w:name="_Int_0Qftf5HU"/>
      <w:proofErr w:type="gramStart"/>
      <w:r w:rsidRPr="3CCFA6B1">
        <w:rPr>
          <w:rFonts w:ascii="Arial" w:eastAsia="Calibri" w:hAnsi="Arial" w:cs="Arial"/>
        </w:rPr>
        <w:t>teaching</w:t>
      </w:r>
      <w:bookmarkEnd w:id="61"/>
      <w:proofErr w:type="gramEnd"/>
      <w:r w:rsidRPr="3CCFA6B1">
        <w:rPr>
          <w:rFonts w:ascii="Arial" w:eastAsia="Calibri" w:hAnsi="Arial" w:cs="Arial"/>
        </w:rPr>
        <w:t xml:space="preserve"> and its related duties can be both demanding and rewarding. PGR students who teach should be made aware by the school that they have access to </w:t>
      </w:r>
      <w:bookmarkStart w:id="62" w:name="_Int_v91BRjJZ"/>
      <w:proofErr w:type="gramStart"/>
      <w:r w:rsidRPr="3CCFA6B1">
        <w:rPr>
          <w:rFonts w:ascii="Arial" w:eastAsia="Calibri" w:hAnsi="Arial" w:cs="Arial"/>
        </w:rPr>
        <w:t>University</w:t>
      </w:r>
      <w:bookmarkEnd w:id="62"/>
      <w:proofErr w:type="gramEnd"/>
      <w:r w:rsidRPr="3CCFA6B1">
        <w:rPr>
          <w:rFonts w:ascii="Arial" w:eastAsia="Calibri" w:hAnsi="Arial" w:cs="Arial"/>
        </w:rPr>
        <w:t xml:space="preserve"> support resources available to permanent staff. Apart from these services, PGR students who teach who experience problems are encouraged to talk to their unit director, line managers or supervisors as a first step. Regular meetings with the unit director should also be used to address problems early on.</w:t>
      </w:r>
    </w:p>
    <w:p w14:paraId="324FFF8B" w14:textId="77777777" w:rsidR="00FB5663" w:rsidRPr="009E289B" w:rsidRDefault="00FB5663" w:rsidP="00FB5663">
      <w:pPr>
        <w:spacing w:line="276" w:lineRule="auto"/>
        <w:ind w:left="426" w:hanging="426"/>
        <w:contextualSpacing/>
        <w:rPr>
          <w:rFonts w:ascii="Arial" w:eastAsia="Calibri" w:hAnsi="Arial" w:cs="Arial"/>
          <w:i/>
          <w:iCs/>
        </w:rPr>
      </w:pPr>
    </w:p>
    <w:p w14:paraId="420B5515" w14:textId="2DC08C52"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 xml:space="preserve">Training and </w:t>
      </w:r>
      <w:r w:rsidR="00322AA7">
        <w:rPr>
          <w:rFonts w:ascii="Arial" w:eastAsia="Calibri" w:hAnsi="Arial" w:cs="Arial"/>
          <w:b/>
          <w:bCs/>
        </w:rPr>
        <w:t>s</w:t>
      </w:r>
      <w:r w:rsidRPr="009E289B">
        <w:rPr>
          <w:rFonts w:ascii="Arial" w:eastAsia="Calibri" w:hAnsi="Arial" w:cs="Arial"/>
          <w:b/>
          <w:bCs/>
        </w:rPr>
        <w:t>upport</w:t>
      </w:r>
    </w:p>
    <w:p w14:paraId="47CBDB73" w14:textId="77777777" w:rsidR="00FB5663" w:rsidRPr="009E289B" w:rsidRDefault="00FB5663" w:rsidP="00FB5663">
      <w:pPr>
        <w:spacing w:line="276" w:lineRule="auto"/>
        <w:ind w:left="426" w:hanging="426"/>
        <w:contextualSpacing/>
        <w:rPr>
          <w:rFonts w:ascii="Arial" w:eastAsia="Calibri" w:hAnsi="Arial" w:cs="Arial"/>
        </w:rPr>
      </w:pPr>
    </w:p>
    <w:p w14:paraId="72AE95E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All PGR students who teach must receive appropriate training. This must include:</w:t>
      </w:r>
    </w:p>
    <w:p w14:paraId="2EBAAC6B" w14:textId="77777777" w:rsidR="00FB5663" w:rsidRPr="009E289B" w:rsidRDefault="00FB5663" w:rsidP="00FB5663">
      <w:pPr>
        <w:spacing w:line="276" w:lineRule="auto"/>
        <w:ind w:left="426" w:hanging="426"/>
        <w:contextualSpacing/>
        <w:rPr>
          <w:rFonts w:ascii="Arial" w:eastAsia="Calibri" w:hAnsi="Arial" w:cs="Arial"/>
        </w:rPr>
      </w:pPr>
    </w:p>
    <w:p w14:paraId="4A756082"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 xml:space="preserve">An initial discipline-specific induction, which must be provided by the school before the PGR students </w:t>
      </w:r>
      <w:proofErr w:type="gramStart"/>
      <w:r w:rsidRPr="009E289B">
        <w:rPr>
          <w:rFonts w:ascii="Arial" w:eastAsia="Calibri" w:hAnsi="Arial" w:cs="Arial"/>
        </w:rPr>
        <w:t>undertakes</w:t>
      </w:r>
      <w:proofErr w:type="gramEnd"/>
      <w:r w:rsidRPr="009E289B">
        <w:rPr>
          <w:rFonts w:ascii="Arial" w:eastAsia="Calibri" w:hAnsi="Arial" w:cs="Arial"/>
        </w:rPr>
        <w:t xml:space="preserve"> any teaching activity, including, where relevant and applicable, more detailed guidance on subjects such as marking, teaching preparation and expectations, practicalities around office hours and student contact, </w:t>
      </w:r>
      <w:proofErr w:type="gramStart"/>
      <w:r w:rsidRPr="009E289B">
        <w:rPr>
          <w:rFonts w:ascii="Arial" w:eastAsia="Calibri" w:hAnsi="Arial" w:cs="Arial"/>
        </w:rPr>
        <w:t>etc.;</w:t>
      </w:r>
      <w:proofErr w:type="gramEnd"/>
    </w:p>
    <w:p w14:paraId="14043AB0" w14:textId="77777777" w:rsidR="00FB5663" w:rsidRPr="009E289B" w:rsidRDefault="00FB5663" w:rsidP="00FB5663">
      <w:pPr>
        <w:spacing w:line="276" w:lineRule="auto"/>
        <w:ind w:left="1134" w:hanging="708"/>
        <w:contextualSpacing/>
        <w:rPr>
          <w:rFonts w:ascii="Arial" w:eastAsia="Calibri" w:hAnsi="Arial" w:cs="Arial"/>
        </w:rPr>
      </w:pPr>
    </w:p>
    <w:p w14:paraId="014C3527" w14:textId="357E3CDA" w:rsidR="00FB5663" w:rsidRPr="009E289B" w:rsidRDefault="00FB5663" w:rsidP="00305B1F">
      <w:pPr>
        <w:numPr>
          <w:ilvl w:val="0"/>
          <w:numId w:val="27"/>
        </w:numPr>
        <w:spacing w:after="0" w:line="276" w:lineRule="auto"/>
        <w:contextualSpacing/>
        <w:rPr>
          <w:rFonts w:ascii="Arial" w:eastAsia="Calibri" w:hAnsi="Arial" w:cs="Arial"/>
        </w:rPr>
      </w:pPr>
      <w:r w:rsidRPr="3CCFA6B1">
        <w:rPr>
          <w:rFonts w:ascii="Arial" w:eastAsia="Calibri" w:hAnsi="Arial" w:cs="Arial"/>
        </w:rPr>
        <w:t xml:space="preserve">The introductory teaching course for those new to teaching at Bristol provided by the </w:t>
      </w:r>
      <w:hyperlink r:id="rId67" w:history="1">
        <w:r w:rsidRPr="00745B53">
          <w:rPr>
            <w:rStyle w:val="Hyperlink"/>
            <w:rFonts w:ascii="Arial" w:eastAsia="Calibri" w:hAnsi="Arial" w:cs="Arial"/>
          </w:rPr>
          <w:t>Bristol Institute for Learning and Teaching</w:t>
        </w:r>
      </w:hyperlink>
      <w:r w:rsidRPr="3CCFA6B1">
        <w:rPr>
          <w:rFonts w:ascii="Arial" w:eastAsia="Calibri" w:hAnsi="Arial" w:cs="Arial"/>
        </w:rPr>
        <w:t>. Other optional further teaching development is also available to PGR students.</w:t>
      </w:r>
    </w:p>
    <w:p w14:paraId="639FCA05" w14:textId="77777777" w:rsidR="00FB5663" w:rsidRPr="009E289B" w:rsidRDefault="00FB5663" w:rsidP="00FB5663">
      <w:pPr>
        <w:spacing w:line="276" w:lineRule="auto"/>
        <w:ind w:left="1134" w:hanging="708"/>
        <w:contextualSpacing/>
        <w:rPr>
          <w:rFonts w:ascii="Arial" w:eastAsia="Calibri" w:hAnsi="Arial" w:cs="Arial"/>
        </w:rPr>
      </w:pPr>
    </w:p>
    <w:p w14:paraId="04160C25"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Mandatory pastoral care training.</w:t>
      </w:r>
    </w:p>
    <w:p w14:paraId="5CDC9CB7" w14:textId="77777777" w:rsidR="00FB5663" w:rsidRPr="009E289B" w:rsidRDefault="00FB5663" w:rsidP="00FB5663">
      <w:pPr>
        <w:spacing w:line="276" w:lineRule="auto"/>
        <w:ind w:left="426" w:hanging="426"/>
        <w:contextualSpacing/>
        <w:rPr>
          <w:rFonts w:ascii="Arial" w:eastAsia="Calibri" w:hAnsi="Arial" w:cs="Arial"/>
        </w:rPr>
      </w:pPr>
    </w:p>
    <w:p w14:paraId="1674F7F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must be paid for the mandatory training they undertake.</w:t>
      </w:r>
    </w:p>
    <w:p w14:paraId="20589BC4" w14:textId="77777777" w:rsidR="00FB5663" w:rsidRPr="009E289B" w:rsidRDefault="00FB5663" w:rsidP="00FB5663">
      <w:pPr>
        <w:spacing w:line="276" w:lineRule="auto"/>
        <w:ind w:left="426" w:hanging="426"/>
        <w:contextualSpacing/>
        <w:rPr>
          <w:rFonts w:ascii="Arial" w:eastAsia="Calibri" w:hAnsi="Arial" w:cs="Arial"/>
        </w:rPr>
      </w:pPr>
    </w:p>
    <w:p w14:paraId="0EAA3A4E" w14:textId="5F08AA1E" w:rsidR="00057F6C" w:rsidRDefault="00FB5663" w:rsidP="00305B1F">
      <w:pPr>
        <w:numPr>
          <w:ilvl w:val="0"/>
          <w:numId w:val="26"/>
        </w:numPr>
        <w:spacing w:after="200" w:line="276" w:lineRule="auto"/>
        <w:contextualSpacing/>
        <w:rPr>
          <w:rFonts w:ascii="Arial" w:eastAsia="Calibri" w:hAnsi="Arial" w:cs="Arial"/>
        </w:rPr>
      </w:pPr>
      <w:r w:rsidRPr="00745B53">
        <w:rPr>
          <w:rFonts w:ascii="Arial" w:eastAsia="Calibri" w:hAnsi="Arial" w:cs="Arial"/>
        </w:rPr>
        <w:t xml:space="preserve">Each PGR student’s teaching (including any assessment) must be mentored and monitored by a named member of academic staff (typically the programme or unit director, or the co-teacher on the unit, depending upon local circumstances, or, where appropriate, the supervisor). The mentor is responsible for providing the PGR student with feedback on their teaching through regular monitoring/observation and providing guidance on assessment. The mentor (or a nominee) must conduct scheduled teaching observations at least once a teaching block and decide whether the PGR student needs any additional training or support. They should meet the PGR student regularly and at least once a teaching block. The Bristol Institute for Learning and Teaching (BILT) provides a common </w:t>
      </w:r>
      <w:hyperlink r:id="rId68" w:history="1">
        <w:r w:rsidR="00745B53" w:rsidRPr="00057F6C">
          <w:rPr>
            <w:rStyle w:val="Hyperlink"/>
            <w:rFonts w:ascii="Arial" w:eastAsia="Calibri" w:hAnsi="Arial" w:cs="Arial"/>
          </w:rPr>
          <w:t>teaching observation form and guidance</w:t>
        </w:r>
      </w:hyperlink>
      <w:r w:rsidR="00B70BB5">
        <w:rPr>
          <w:rFonts w:ascii="Arial" w:eastAsia="Calibri" w:hAnsi="Arial" w:cs="Arial"/>
        </w:rPr>
        <w:t>.</w:t>
      </w:r>
      <w:r w:rsidRPr="00745B53">
        <w:rPr>
          <w:rFonts w:ascii="Arial" w:eastAsia="Calibri" w:hAnsi="Arial" w:cs="Arial"/>
        </w:rPr>
        <w:t xml:space="preserve"> </w:t>
      </w:r>
    </w:p>
    <w:p w14:paraId="2CB78669" w14:textId="77777777" w:rsidR="00FB5663" w:rsidRPr="009E289B" w:rsidRDefault="00FB5663" w:rsidP="00FB5663">
      <w:pPr>
        <w:spacing w:after="200" w:line="276" w:lineRule="auto"/>
        <w:ind w:left="426"/>
        <w:contextualSpacing/>
        <w:rPr>
          <w:rFonts w:ascii="Arial" w:eastAsia="Calibri" w:hAnsi="Arial" w:cs="Arial"/>
        </w:rPr>
      </w:pPr>
    </w:p>
    <w:p w14:paraId="17AC3A53"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student’s experience of teaching, and any related skills development, must also be discussed with their supervisor/s as part of the formal review of their development and progress, in line with the requirements for annual progress monitoring set out in the regulations and code of practice for research degree programmes.</w:t>
      </w:r>
    </w:p>
    <w:p w14:paraId="454633E8" w14:textId="77777777" w:rsidR="00FB5663" w:rsidRPr="009E289B" w:rsidRDefault="00FB5663" w:rsidP="00FB5663">
      <w:pPr>
        <w:spacing w:after="200" w:line="276" w:lineRule="auto"/>
        <w:ind w:left="426" w:hanging="426"/>
        <w:contextualSpacing/>
        <w:rPr>
          <w:rFonts w:ascii="Arial" w:eastAsia="Calibri" w:hAnsi="Arial" w:cs="Arial"/>
        </w:rPr>
      </w:pPr>
    </w:p>
    <w:p w14:paraId="31421623" w14:textId="77777777" w:rsidR="00FB5663" w:rsidRPr="009E289B" w:rsidRDefault="00FB5663" w:rsidP="00305B1F">
      <w:pPr>
        <w:numPr>
          <w:ilvl w:val="0"/>
          <w:numId w:val="26"/>
        </w:numPr>
        <w:spacing w:after="0" w:line="276" w:lineRule="auto"/>
        <w:contextualSpacing/>
        <w:rPr>
          <w:rFonts w:ascii="Arial" w:eastAsia="Calibri" w:hAnsi="Arial" w:cs="Arial"/>
          <w:i/>
          <w:iCs/>
        </w:rPr>
      </w:pPr>
      <w:r w:rsidRPr="3CCFA6B1">
        <w:rPr>
          <w:rFonts w:ascii="Arial" w:eastAsia="Calibri" w:hAnsi="Arial" w:cs="Arial"/>
        </w:rPr>
        <w:t>Wherever appropriate, topics related to PGR students who teach should be fed into or otherwise represented at all levels of the PGR student representation structure.</w:t>
      </w:r>
    </w:p>
    <w:p w14:paraId="4F5801CC" w14:textId="77777777" w:rsidR="00FB5663" w:rsidRPr="009E289B" w:rsidRDefault="00FB5663" w:rsidP="00FB5663">
      <w:pPr>
        <w:spacing w:after="200" w:line="276" w:lineRule="auto"/>
        <w:ind w:left="426" w:hanging="426"/>
        <w:contextualSpacing/>
        <w:rPr>
          <w:rFonts w:ascii="Arial" w:eastAsia="Calibri" w:hAnsi="Arial" w:cs="Arial"/>
        </w:rPr>
      </w:pPr>
    </w:p>
    <w:p w14:paraId="7E49DB14" w14:textId="267DD036"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lastRenderedPageBreak/>
        <w:t xml:space="preserve">Further information and support for PGR students who teach as Graduate Teachers and demonstrators is available on the </w:t>
      </w:r>
      <w:hyperlink r:id="rId69" w:history="1">
        <w:r w:rsidRPr="0092749F">
          <w:rPr>
            <w:rStyle w:val="Hyperlink"/>
            <w:rFonts w:ascii="Arial" w:eastAsia="Calibri" w:hAnsi="Arial" w:cs="Arial"/>
          </w:rPr>
          <w:t>HR webpages</w:t>
        </w:r>
      </w:hyperlink>
      <w:r w:rsidRPr="3CCFA6B1">
        <w:rPr>
          <w:rFonts w:ascii="Arial" w:eastAsia="Calibri" w:hAnsi="Arial" w:cs="Arial"/>
        </w:rPr>
        <w:t xml:space="preserve">. </w:t>
      </w:r>
    </w:p>
    <w:p w14:paraId="726684A6" w14:textId="77777777" w:rsidR="00FB5663" w:rsidRPr="009E289B" w:rsidRDefault="00FB5663" w:rsidP="00FB5663">
      <w:pPr>
        <w:spacing w:after="0" w:line="276" w:lineRule="auto"/>
        <w:contextualSpacing/>
        <w:rPr>
          <w:rFonts w:ascii="Arial" w:eastAsia="Calibri" w:hAnsi="Arial" w:cs="Arial"/>
          <w:b/>
          <w:bCs/>
        </w:rPr>
      </w:pPr>
    </w:p>
    <w:p w14:paraId="61FBD435" w14:textId="777777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Quality Assurance</w:t>
      </w:r>
    </w:p>
    <w:p w14:paraId="1508D17E" w14:textId="77777777" w:rsidR="00FB5663" w:rsidRPr="009E289B" w:rsidRDefault="00FB5663" w:rsidP="00FB5663">
      <w:pPr>
        <w:spacing w:after="0" w:line="276" w:lineRule="auto"/>
        <w:contextualSpacing/>
        <w:rPr>
          <w:rFonts w:ascii="Arial" w:eastAsia="Calibri" w:hAnsi="Arial" w:cs="Arial"/>
          <w:b/>
          <w:bCs/>
        </w:rPr>
      </w:pPr>
    </w:p>
    <w:p w14:paraId="0E599941" w14:textId="3DE7EE8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A PGR student must not be named as Unit Director when contributing to a unit, nor can they be a member of the Board of Examiners or be given any responsibility for the management of programmes, unless special dispensation is provided by the </w:t>
      </w:r>
      <w:r w:rsidR="003B77E7">
        <w:rPr>
          <w:rFonts w:ascii="Arial" w:eastAsia="Calibri" w:hAnsi="Arial" w:cs="Arial"/>
        </w:rPr>
        <w:t xml:space="preserve">relevant </w:t>
      </w:r>
      <w:r w:rsidRPr="3CCFA6B1">
        <w:rPr>
          <w:rFonts w:ascii="Arial" w:eastAsia="Calibri" w:hAnsi="Arial" w:cs="Arial"/>
        </w:rPr>
        <w:t xml:space="preserve">Faculty </w:t>
      </w:r>
      <w:r w:rsidR="003B77E7">
        <w:rPr>
          <w:rFonts w:ascii="Arial" w:eastAsia="Calibri" w:hAnsi="Arial" w:cs="Arial"/>
        </w:rPr>
        <w:t>Academic</w:t>
      </w:r>
      <w:r w:rsidRPr="3CCFA6B1">
        <w:rPr>
          <w:rFonts w:ascii="Arial" w:eastAsia="Calibri" w:hAnsi="Arial" w:cs="Arial"/>
        </w:rPr>
        <w:t xml:space="preserve"> Director</w:t>
      </w:r>
      <w:r w:rsidR="003B77E7">
        <w:rPr>
          <w:rFonts w:ascii="Arial" w:eastAsia="Calibri" w:hAnsi="Arial" w:cs="Arial"/>
        </w:rPr>
        <w:t xml:space="preserve"> or delegate.</w:t>
      </w:r>
    </w:p>
    <w:p w14:paraId="1E591B39" w14:textId="77777777" w:rsidR="00FB5663" w:rsidRPr="009E289B" w:rsidRDefault="00FB5663" w:rsidP="00FB5663">
      <w:pPr>
        <w:ind w:left="720"/>
        <w:contextualSpacing/>
        <w:rPr>
          <w:rFonts w:ascii="Arial" w:eastAsia="Calibri" w:hAnsi="Arial" w:cs="Arial"/>
        </w:rPr>
      </w:pPr>
    </w:p>
    <w:p w14:paraId="5B760D8E"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Schools must ensure that the extent of the involvement of PGR students in the delivery of a taught programme is managed and reviewed with the overall learning experience of students in mind. The quality of this experience will be central to decision making about the type, content and amount of teaching undertaken by PGR students. The Head of School (or delegate) is responsible for this process.</w:t>
      </w:r>
    </w:p>
    <w:p w14:paraId="5AF2F519" w14:textId="77777777" w:rsidR="00FB5663" w:rsidRPr="009E289B" w:rsidRDefault="00FB5663" w:rsidP="00FB5663">
      <w:pPr>
        <w:ind w:left="720"/>
        <w:contextualSpacing/>
        <w:rPr>
          <w:rFonts w:ascii="Arial" w:eastAsia="Calibri" w:hAnsi="Arial" w:cs="Arial"/>
        </w:rPr>
      </w:pPr>
    </w:p>
    <w:p w14:paraId="35B1AB3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As part of standard University quality assurance processes, the school (through the Programme or Unit Directors and in collaboration with the respective teaching mentors) must evaluate the performance of PGR students who teach (during and at the end of the teaching activity and including any assessment) </w:t>
      </w:r>
      <w:bookmarkStart w:id="63" w:name="_Int_VgnQNx4p"/>
      <w:proofErr w:type="gramStart"/>
      <w:r w:rsidRPr="3CCFA6B1">
        <w:rPr>
          <w:rFonts w:ascii="Arial" w:eastAsia="Calibri" w:hAnsi="Arial" w:cs="Arial"/>
        </w:rPr>
        <w:t>in order to</w:t>
      </w:r>
      <w:bookmarkEnd w:id="63"/>
      <w:proofErr w:type="gramEnd"/>
      <w:r w:rsidRPr="3CCFA6B1">
        <w:rPr>
          <w:rFonts w:ascii="Arial" w:eastAsia="Calibri" w:hAnsi="Arial" w:cs="Arial"/>
        </w:rPr>
        <w:t xml:space="preserve"> ensure that students receive teaching of the appropriate quality. Such evaluations must take account of the taught students’ feedback recorded in BLUE as well as any reports resulting from staff observation of the teaching.</w:t>
      </w:r>
    </w:p>
    <w:p w14:paraId="7C02C687" w14:textId="77777777" w:rsidR="00FB5663" w:rsidRPr="009E289B" w:rsidRDefault="00FB5663" w:rsidP="00FB5663">
      <w:pPr>
        <w:ind w:left="720"/>
        <w:contextualSpacing/>
        <w:rPr>
          <w:rFonts w:ascii="Arial" w:eastAsia="Calibri" w:hAnsi="Arial" w:cs="Arial"/>
        </w:rPr>
      </w:pPr>
    </w:p>
    <w:p w14:paraId="11872FE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The official grievance procedure for PGR students who teach is the same as for other staff. However, in the first instance issues regarding teaching should be discussed with the teaching mentor or escalated to the Head of School (or delegate). Issues impacting on the PGR student’s research should be discussed with their supervisor/s or escalated to the </w:t>
      </w:r>
      <w:bookmarkStart w:id="64" w:name="_Int_MeOMvSVC"/>
      <w:r w:rsidRPr="3CCFA6B1">
        <w:rPr>
          <w:rFonts w:ascii="Arial" w:eastAsia="Calibri" w:hAnsi="Arial" w:cs="Arial"/>
        </w:rPr>
        <w:t>School</w:t>
      </w:r>
      <w:bookmarkEnd w:id="64"/>
      <w:r w:rsidRPr="3CCFA6B1">
        <w:rPr>
          <w:rFonts w:ascii="Arial" w:eastAsia="Calibri" w:hAnsi="Arial" w:cs="Arial"/>
        </w:rPr>
        <w:t xml:space="preserve"> PGR Director and, if relevant, the appropriate Doctoral Training Entity Director.</w:t>
      </w:r>
    </w:p>
    <w:p w14:paraId="0A45FC0D" w14:textId="77777777" w:rsidR="00FB5663" w:rsidRPr="009E289B" w:rsidRDefault="00FB5663" w:rsidP="00FB5663">
      <w:pPr>
        <w:spacing w:after="200" w:line="276" w:lineRule="auto"/>
        <w:ind w:left="851" w:hanging="425"/>
        <w:contextualSpacing/>
        <w:rPr>
          <w:rFonts w:ascii="Arial" w:eastAsia="Calibri" w:hAnsi="Arial" w:cs="Arial"/>
        </w:rPr>
      </w:pPr>
    </w:p>
    <w:p w14:paraId="39E3429C" w14:textId="77777777" w:rsidR="00FB5663" w:rsidRPr="009E289B" w:rsidRDefault="00FB5663" w:rsidP="00FB5663">
      <w:pPr>
        <w:spacing w:after="200" w:line="276" w:lineRule="auto"/>
        <w:ind w:left="426" w:hanging="426"/>
        <w:rPr>
          <w:rFonts w:ascii="Arial" w:eastAsia="Calibri" w:hAnsi="Arial" w:cs="Arial"/>
          <w:sz w:val="24"/>
          <w:szCs w:val="24"/>
          <w:lang w:eastAsia="en-GB"/>
        </w:rPr>
      </w:pPr>
      <w:r w:rsidRPr="009E289B">
        <w:rPr>
          <w:rFonts w:ascii="Arial" w:eastAsia="Calibri" w:hAnsi="Arial" w:cs="Arial"/>
          <w:b/>
          <w:bCs/>
          <w:sz w:val="24"/>
          <w:szCs w:val="24"/>
          <w:lang w:eastAsia="en-GB"/>
        </w:rPr>
        <w:t>Good practice guidance for PGR students who teach</w:t>
      </w:r>
    </w:p>
    <w:p w14:paraId="5E7F23E0" w14:textId="77777777" w:rsidR="00FB5663" w:rsidRPr="009E289B" w:rsidRDefault="00FB5663" w:rsidP="00FB5663">
      <w:pPr>
        <w:kinsoku w:val="0"/>
        <w:overflowPunct w:val="0"/>
        <w:autoSpaceDE w:val="0"/>
        <w:autoSpaceDN w:val="0"/>
        <w:adjustRightInd w:val="0"/>
        <w:spacing w:before="70" w:line="276" w:lineRule="auto"/>
        <w:ind w:right="1439"/>
        <w:rPr>
          <w:rFonts w:ascii="Arial" w:eastAsia="Calibri" w:hAnsi="Arial" w:cs="Arial"/>
          <w:lang w:eastAsia="en-GB"/>
        </w:rPr>
      </w:pPr>
      <w:r w:rsidRPr="009E289B">
        <w:rPr>
          <w:rFonts w:ascii="Arial" w:eastAsia="Calibri" w:hAnsi="Arial" w:cs="Arial"/>
          <w:lang w:eastAsia="en-GB"/>
        </w:rPr>
        <w:t xml:space="preserve">The involvement of </w:t>
      </w:r>
      <w:r w:rsidRPr="009E289B">
        <w:rPr>
          <w:rFonts w:ascii="Arial" w:eastAsia="Calibri" w:hAnsi="Arial" w:cs="Arial"/>
        </w:rPr>
        <w:t xml:space="preserve">PGR students </w:t>
      </w:r>
      <w:r w:rsidRPr="009E289B">
        <w:rPr>
          <w:rFonts w:ascii="Arial" w:eastAsia="Calibri" w:hAnsi="Arial" w:cs="Arial"/>
          <w:lang w:eastAsia="en-GB"/>
        </w:rPr>
        <w:t>in the teaching process has mutual benefits for students and</w:t>
      </w:r>
      <w:r w:rsidRPr="009E289B">
        <w:rPr>
          <w:rFonts w:ascii="Arial" w:eastAsia="Calibri" w:hAnsi="Arial" w:cs="Arial"/>
          <w:spacing w:val="-38"/>
          <w:lang w:eastAsia="en-GB"/>
        </w:rPr>
        <w:t xml:space="preserve"> </w:t>
      </w:r>
      <w:r w:rsidRPr="009E289B">
        <w:rPr>
          <w:rFonts w:ascii="Arial" w:eastAsia="Calibri" w:hAnsi="Arial" w:cs="Arial"/>
          <w:lang w:eastAsia="en-GB"/>
        </w:rPr>
        <w:t>staff:</w:t>
      </w:r>
    </w:p>
    <w:p w14:paraId="4E9033F9" w14:textId="77777777" w:rsidR="00FB5663" w:rsidRPr="009E289B" w:rsidRDefault="00FB5663" w:rsidP="00305B1F">
      <w:pPr>
        <w:numPr>
          <w:ilvl w:val="1"/>
          <w:numId w:val="23"/>
        </w:numPr>
        <w:tabs>
          <w:tab w:val="left" w:pos="1314"/>
        </w:tabs>
        <w:kinsoku w:val="0"/>
        <w:overflowPunct w:val="0"/>
        <w:autoSpaceDE w:val="0"/>
        <w:autoSpaceDN w:val="0"/>
        <w:adjustRightInd w:val="0"/>
        <w:spacing w:after="200" w:line="276" w:lineRule="auto"/>
        <w:ind w:left="426" w:right="1499" w:hanging="426"/>
        <w:rPr>
          <w:rFonts w:ascii="Arial" w:eastAsia="Calibri" w:hAnsi="Arial" w:cs="Arial"/>
          <w:lang w:eastAsia="en-GB"/>
        </w:rPr>
      </w:pPr>
      <w:r w:rsidRPr="009E289B">
        <w:rPr>
          <w:rFonts w:ascii="Arial" w:eastAsia="Calibri" w:hAnsi="Arial" w:cs="Arial"/>
          <w:lang w:eastAsia="en-GB"/>
        </w:rPr>
        <w:t>Undergraduates</w:t>
      </w:r>
      <w:r w:rsidRPr="009E289B">
        <w:rPr>
          <w:rFonts w:ascii="Arial" w:eastAsia="Calibri" w:hAnsi="Arial" w:cs="Arial"/>
          <w:spacing w:val="-2"/>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other</w:t>
      </w:r>
      <w:r w:rsidRPr="009E289B">
        <w:rPr>
          <w:rFonts w:ascii="Arial" w:eastAsia="Calibri" w:hAnsi="Arial" w:cs="Arial"/>
          <w:spacing w:val="-2"/>
          <w:lang w:eastAsia="en-GB"/>
        </w:rPr>
        <w:t xml:space="preserve"> </w:t>
      </w:r>
      <w:r w:rsidRPr="009E289B">
        <w:rPr>
          <w:rFonts w:ascii="Arial" w:eastAsia="Calibri" w:hAnsi="Arial" w:cs="Arial"/>
          <w:lang w:eastAsia="en-GB"/>
        </w:rPr>
        <w:t>taught</w:t>
      </w:r>
      <w:r w:rsidRPr="009E289B">
        <w:rPr>
          <w:rFonts w:ascii="Arial" w:eastAsia="Calibri" w:hAnsi="Arial" w:cs="Arial"/>
          <w:spacing w:val="-3"/>
          <w:lang w:eastAsia="en-GB"/>
        </w:rPr>
        <w:t xml:space="preserve"> </w:t>
      </w:r>
      <w:r w:rsidRPr="009E289B">
        <w:rPr>
          <w:rFonts w:ascii="Arial" w:eastAsia="Calibri" w:hAnsi="Arial" w:cs="Arial"/>
          <w:lang w:eastAsia="en-GB"/>
        </w:rPr>
        <w:t>students</w:t>
      </w:r>
      <w:r w:rsidRPr="009E289B">
        <w:rPr>
          <w:rFonts w:ascii="Arial" w:eastAsia="Calibri" w:hAnsi="Arial" w:cs="Arial"/>
          <w:spacing w:val="-2"/>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from</w:t>
      </w:r>
      <w:r w:rsidRPr="009E289B">
        <w:rPr>
          <w:rFonts w:ascii="Arial" w:eastAsia="Calibri" w:hAnsi="Arial" w:cs="Arial"/>
          <w:spacing w:val="-3"/>
          <w:lang w:eastAsia="en-GB"/>
        </w:rPr>
        <w:t xml:space="preserve"> </w:t>
      </w:r>
      <w:r w:rsidRPr="009E289B">
        <w:rPr>
          <w:rFonts w:ascii="Arial" w:eastAsia="Calibri" w:hAnsi="Arial" w:cs="Arial"/>
          <w:lang w:eastAsia="en-GB"/>
        </w:rPr>
        <w:t>interacting</w:t>
      </w:r>
      <w:r w:rsidRPr="009E289B">
        <w:rPr>
          <w:rFonts w:ascii="Arial" w:eastAsia="Calibri" w:hAnsi="Arial" w:cs="Arial"/>
          <w:spacing w:val="-3"/>
          <w:lang w:eastAsia="en-GB"/>
        </w:rPr>
        <w:t xml:space="preserve"> </w:t>
      </w:r>
      <w:r w:rsidRPr="009E289B">
        <w:rPr>
          <w:rFonts w:ascii="Arial" w:eastAsia="Calibri" w:hAnsi="Arial" w:cs="Arial"/>
          <w:lang w:eastAsia="en-GB"/>
        </w:rPr>
        <w:t>with</w:t>
      </w:r>
      <w:r w:rsidRPr="009E289B">
        <w:rPr>
          <w:rFonts w:ascii="Arial" w:eastAsia="Calibri" w:hAnsi="Arial" w:cs="Arial"/>
          <w:spacing w:val="-3"/>
          <w:lang w:eastAsia="en-GB"/>
        </w:rPr>
        <w:t xml:space="preserve"> </w:t>
      </w:r>
      <w:r w:rsidRPr="009E289B">
        <w:rPr>
          <w:rFonts w:ascii="Arial" w:eastAsia="Calibri" w:hAnsi="Arial" w:cs="Arial"/>
          <w:lang w:eastAsia="en-GB"/>
        </w:rPr>
        <w:t>individuals</w:t>
      </w:r>
      <w:r w:rsidRPr="009E289B">
        <w:rPr>
          <w:rFonts w:ascii="Arial" w:eastAsia="Calibri" w:hAnsi="Arial" w:cs="Arial"/>
          <w:spacing w:val="-2"/>
          <w:lang w:eastAsia="en-GB"/>
        </w:rPr>
        <w:t xml:space="preserve">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are</w:t>
      </w:r>
      <w:r w:rsidRPr="009E289B">
        <w:rPr>
          <w:rFonts w:ascii="Arial" w:eastAsia="Calibri" w:hAnsi="Arial" w:cs="Arial"/>
          <w:spacing w:val="-3"/>
          <w:lang w:eastAsia="en-GB"/>
        </w:rPr>
        <w:t xml:space="preserve"> </w:t>
      </w:r>
      <w:r w:rsidRPr="009E289B">
        <w:rPr>
          <w:rFonts w:ascii="Arial" w:eastAsia="Calibri" w:hAnsi="Arial" w:cs="Arial"/>
          <w:lang w:eastAsia="en-GB"/>
        </w:rPr>
        <w:t>often</w:t>
      </w:r>
      <w:r w:rsidRPr="009E289B">
        <w:rPr>
          <w:rFonts w:ascii="Arial" w:eastAsia="Calibri" w:hAnsi="Arial" w:cs="Arial"/>
          <w:spacing w:val="-4"/>
          <w:lang w:eastAsia="en-GB"/>
        </w:rPr>
        <w:t xml:space="preserve"> </w:t>
      </w:r>
      <w:r w:rsidRPr="009E289B">
        <w:rPr>
          <w:rFonts w:ascii="Arial" w:eastAsia="Calibri" w:hAnsi="Arial" w:cs="Arial"/>
          <w:lang w:eastAsia="en-GB"/>
        </w:rPr>
        <w:t>closer</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9"/>
          <w:lang w:eastAsia="en-GB"/>
        </w:rPr>
        <w:t xml:space="preserve"> </w:t>
      </w:r>
      <w:r w:rsidRPr="009E289B">
        <w:rPr>
          <w:rFonts w:ascii="Arial" w:eastAsia="Calibri" w:hAnsi="Arial" w:cs="Arial"/>
          <w:lang w:eastAsia="en-GB"/>
        </w:rPr>
        <w:t>experience</w:t>
      </w:r>
      <w:r w:rsidRPr="009E289B">
        <w:rPr>
          <w:rFonts w:ascii="Arial" w:eastAsia="Calibri" w:hAnsi="Arial" w:cs="Arial"/>
          <w:spacing w:val="-4"/>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being</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than</w:t>
      </w:r>
      <w:r w:rsidRPr="009E289B">
        <w:rPr>
          <w:rFonts w:ascii="Arial" w:eastAsia="Calibri" w:hAnsi="Arial" w:cs="Arial"/>
          <w:spacing w:val="-3"/>
          <w:lang w:eastAsia="en-GB"/>
        </w:rPr>
        <w:t xml:space="preserve"> </w:t>
      </w:r>
      <w:r w:rsidRPr="009E289B">
        <w:rPr>
          <w:rFonts w:ascii="Arial" w:eastAsia="Calibri" w:hAnsi="Arial" w:cs="Arial"/>
          <w:lang w:eastAsia="en-GB"/>
        </w:rPr>
        <w:t>academic</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staff;</w:t>
      </w:r>
      <w:proofErr w:type="gramEnd"/>
    </w:p>
    <w:p w14:paraId="0D26AB01"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23" w:after="200" w:line="276" w:lineRule="auto"/>
        <w:ind w:left="426" w:right="1899" w:hanging="426"/>
        <w:rPr>
          <w:rFonts w:ascii="Arial" w:eastAsia="Calibri" w:hAnsi="Arial" w:cs="Arial"/>
          <w:lang w:eastAsia="en-GB"/>
        </w:rPr>
      </w:pP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rPr>
        <w:t xml:space="preserve">PGR student </w:t>
      </w:r>
      <w:r w:rsidRPr="009E289B">
        <w:rPr>
          <w:rFonts w:ascii="Arial" w:eastAsia="Calibri" w:hAnsi="Arial" w:cs="Arial"/>
          <w:lang w:eastAsia="en-GB"/>
        </w:rPr>
        <w:t>gains</w:t>
      </w:r>
      <w:r w:rsidRPr="009E289B">
        <w:rPr>
          <w:rFonts w:ascii="Arial" w:eastAsia="Calibri" w:hAnsi="Arial" w:cs="Arial"/>
          <w:spacing w:val="-2"/>
          <w:lang w:eastAsia="en-GB"/>
        </w:rPr>
        <w:t xml:space="preserve"> </w:t>
      </w:r>
      <w:r w:rsidRPr="009E289B">
        <w:rPr>
          <w:rFonts w:ascii="Arial" w:eastAsia="Calibri" w:hAnsi="Arial" w:cs="Arial"/>
          <w:lang w:eastAsia="en-GB"/>
        </w:rPr>
        <w:t>valuable</w:t>
      </w:r>
      <w:r w:rsidRPr="009E289B">
        <w:rPr>
          <w:rFonts w:ascii="Arial" w:eastAsia="Calibri" w:hAnsi="Arial" w:cs="Arial"/>
          <w:spacing w:val="-3"/>
          <w:lang w:eastAsia="en-GB"/>
        </w:rPr>
        <w:t xml:space="preserve"> </w:t>
      </w:r>
      <w:r w:rsidRPr="009E289B">
        <w:rPr>
          <w:rFonts w:ascii="Arial" w:eastAsia="Calibri" w:hAnsi="Arial" w:cs="Arial"/>
          <w:lang w:eastAsia="en-GB"/>
        </w:rPr>
        <w:t>transferable</w:t>
      </w:r>
      <w:r w:rsidRPr="009E289B">
        <w:rPr>
          <w:rFonts w:ascii="Arial" w:eastAsia="Calibri" w:hAnsi="Arial" w:cs="Arial"/>
          <w:spacing w:val="-4"/>
          <w:lang w:eastAsia="en-GB"/>
        </w:rPr>
        <w:t xml:space="preserve"> </w:t>
      </w:r>
      <w:r w:rsidRPr="009E289B">
        <w:rPr>
          <w:rFonts w:ascii="Arial" w:eastAsia="Calibri" w:hAnsi="Arial" w:cs="Arial"/>
          <w:lang w:eastAsia="en-GB"/>
        </w:rPr>
        <w:t>skills</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career</w:t>
      </w:r>
      <w:r w:rsidRPr="009E289B">
        <w:rPr>
          <w:rFonts w:ascii="Arial" w:eastAsia="Calibri" w:hAnsi="Arial" w:cs="Arial"/>
          <w:spacing w:val="-2"/>
          <w:lang w:eastAsia="en-GB"/>
        </w:rPr>
        <w:t xml:space="preserve"> </w:t>
      </w:r>
      <w:r w:rsidRPr="009E289B">
        <w:rPr>
          <w:rFonts w:ascii="Arial" w:eastAsia="Calibri" w:hAnsi="Arial" w:cs="Arial"/>
          <w:lang w:eastAsia="en-GB"/>
        </w:rPr>
        <w:t>development</w:t>
      </w:r>
      <w:r w:rsidRPr="009E289B">
        <w:rPr>
          <w:rFonts w:ascii="Arial" w:eastAsia="Calibri" w:hAnsi="Arial" w:cs="Arial"/>
          <w:spacing w:val="-2"/>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participating</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wider</w:t>
      </w:r>
      <w:r w:rsidRPr="009E289B">
        <w:rPr>
          <w:rFonts w:ascii="Arial" w:eastAsia="Calibri" w:hAnsi="Arial" w:cs="Arial"/>
          <w:spacing w:val="-2"/>
          <w:lang w:eastAsia="en-GB"/>
        </w:rPr>
        <w:t xml:space="preserve"> </w:t>
      </w:r>
      <w:r w:rsidRPr="009E289B">
        <w:rPr>
          <w:rFonts w:ascii="Arial" w:eastAsia="Calibri" w:hAnsi="Arial" w:cs="Arial"/>
          <w:lang w:eastAsia="en-GB"/>
        </w:rPr>
        <w:t>activities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5"/>
          <w:lang w:eastAsia="en-GB"/>
        </w:rPr>
        <w:t xml:space="preserve"> </w:t>
      </w:r>
      <w:r w:rsidRPr="009E289B">
        <w:rPr>
          <w:rFonts w:ascii="Arial" w:eastAsia="Calibri" w:hAnsi="Arial" w:cs="Arial"/>
          <w:lang w:eastAsia="en-GB"/>
        </w:rPr>
        <w:t>their</w:t>
      </w:r>
      <w:r w:rsidRPr="009E289B">
        <w:rPr>
          <w:rFonts w:ascii="Arial" w:eastAsia="Calibri" w:hAnsi="Arial" w:cs="Arial"/>
          <w:spacing w:val="-5"/>
          <w:lang w:eastAsia="en-GB"/>
        </w:rPr>
        <w:t xml:space="preserve"> </w:t>
      </w:r>
      <w:proofErr w:type="gramStart"/>
      <w:r w:rsidRPr="009E289B">
        <w:rPr>
          <w:rFonts w:ascii="Arial" w:eastAsia="Calibri" w:hAnsi="Arial" w:cs="Arial"/>
          <w:lang w:eastAsia="en-GB"/>
        </w:rPr>
        <w:t>School;</w:t>
      </w:r>
      <w:proofErr w:type="gramEnd"/>
    </w:p>
    <w:p w14:paraId="1F7B0D26"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45" w:after="200" w:line="276" w:lineRule="auto"/>
        <w:ind w:left="426" w:right="1439" w:hanging="426"/>
        <w:rPr>
          <w:rFonts w:ascii="Arial" w:eastAsia="Calibri" w:hAnsi="Arial" w:cs="Arial"/>
          <w:lang w:eastAsia="en-GB"/>
        </w:rPr>
      </w:pPr>
      <w:r w:rsidRPr="009E289B">
        <w:rPr>
          <w:rFonts w:ascii="Arial" w:eastAsia="Calibri" w:hAnsi="Arial" w:cs="Arial"/>
          <w:lang w:eastAsia="en-GB"/>
        </w:rPr>
        <w:t>staff are supported in providing research-rich</w:t>
      </w:r>
      <w:r w:rsidRPr="009E289B">
        <w:rPr>
          <w:rFonts w:ascii="Arial" w:eastAsia="Calibri" w:hAnsi="Arial" w:cs="Arial"/>
          <w:spacing w:val="-26"/>
          <w:lang w:eastAsia="en-GB"/>
        </w:rPr>
        <w:t xml:space="preserve"> </w:t>
      </w:r>
      <w:r w:rsidRPr="009E289B">
        <w:rPr>
          <w:rFonts w:ascii="Arial" w:eastAsia="Calibri" w:hAnsi="Arial" w:cs="Arial"/>
          <w:lang w:eastAsia="en-GB"/>
        </w:rPr>
        <w:t>teaching.</w:t>
      </w:r>
    </w:p>
    <w:p w14:paraId="4EB41EBB" w14:textId="77777777" w:rsidR="00FB5663" w:rsidRPr="009E289B" w:rsidRDefault="00FB5663" w:rsidP="00FB5663">
      <w:pPr>
        <w:kinsoku w:val="0"/>
        <w:overflowPunct w:val="0"/>
        <w:autoSpaceDE w:val="0"/>
        <w:autoSpaceDN w:val="0"/>
        <w:adjustRightInd w:val="0"/>
        <w:spacing w:line="276" w:lineRule="auto"/>
        <w:ind w:left="426" w:right="1439" w:hanging="426"/>
        <w:rPr>
          <w:rFonts w:ascii="Arial" w:eastAsia="Calibri" w:hAnsi="Arial" w:cs="Arial"/>
          <w:lang w:eastAsia="en-GB"/>
        </w:rPr>
      </w:pPr>
      <w:r w:rsidRPr="009E289B">
        <w:rPr>
          <w:rFonts w:ascii="Arial" w:eastAsia="Calibri" w:hAnsi="Arial" w:cs="Arial"/>
          <w:lang w:eastAsia="en-GB"/>
        </w:rPr>
        <w:t>The following suggestions and notes aim to maximise these</w:t>
      </w:r>
      <w:r w:rsidRPr="009E289B">
        <w:rPr>
          <w:rFonts w:ascii="Arial" w:eastAsia="Calibri" w:hAnsi="Arial" w:cs="Arial"/>
          <w:spacing w:val="-9"/>
          <w:lang w:eastAsia="en-GB"/>
        </w:rPr>
        <w:t xml:space="preserve"> </w:t>
      </w:r>
      <w:r w:rsidRPr="009E289B">
        <w:rPr>
          <w:rFonts w:ascii="Arial" w:eastAsia="Calibri" w:hAnsi="Arial" w:cs="Arial"/>
          <w:lang w:eastAsia="en-GB"/>
        </w:rPr>
        <w:t>benefits.</w:t>
      </w:r>
    </w:p>
    <w:p w14:paraId="6F0BC10D" w14:textId="2DA469DD" w:rsidR="00FB5663" w:rsidRPr="009E289B" w:rsidRDefault="00FB5663" w:rsidP="00305B1F">
      <w:pPr>
        <w:numPr>
          <w:ilvl w:val="0"/>
          <w:numId w:val="24"/>
        </w:numPr>
        <w:kinsoku w:val="0"/>
        <w:overflowPunct w:val="0"/>
        <w:autoSpaceDE w:val="0"/>
        <w:autoSpaceDN w:val="0"/>
        <w:adjustRightInd w:val="0"/>
        <w:spacing w:after="200" w:line="276" w:lineRule="auto"/>
        <w:ind w:left="426" w:right="1439" w:hanging="426"/>
        <w:rPr>
          <w:rFonts w:ascii="Arial" w:eastAsia="Calibri" w:hAnsi="Arial" w:cs="Arial"/>
          <w:lang w:eastAsia="en-GB"/>
        </w:rPr>
      </w:pP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deemed</w:t>
      </w:r>
      <w:r w:rsidRPr="009E289B">
        <w:rPr>
          <w:rFonts w:ascii="Arial" w:eastAsia="Calibri" w:hAnsi="Arial" w:cs="Arial"/>
          <w:spacing w:val="-4"/>
          <w:lang w:eastAsia="en-GB"/>
        </w:rPr>
        <w:t xml:space="preserve"> </w:t>
      </w:r>
      <w:r w:rsidRPr="009E289B">
        <w:rPr>
          <w:rFonts w:ascii="Arial" w:eastAsia="Calibri" w:hAnsi="Arial" w:cs="Arial"/>
          <w:lang w:eastAsia="en-GB"/>
        </w:rPr>
        <w:t>good</w:t>
      </w:r>
      <w:r w:rsidRPr="009E289B">
        <w:rPr>
          <w:rFonts w:ascii="Arial" w:eastAsia="Calibri" w:hAnsi="Arial" w:cs="Arial"/>
          <w:spacing w:val="-3"/>
          <w:lang w:eastAsia="en-GB"/>
        </w:rPr>
        <w:t xml:space="preserve"> </w:t>
      </w:r>
      <w:r w:rsidRPr="009E289B">
        <w:rPr>
          <w:rFonts w:ascii="Arial" w:eastAsia="Calibri" w:hAnsi="Arial" w:cs="Arial"/>
          <w:lang w:eastAsia="en-GB"/>
        </w:rPr>
        <w:t>practice</w:t>
      </w:r>
      <w:r w:rsidRPr="009E289B">
        <w:rPr>
          <w:rFonts w:ascii="Arial" w:eastAsia="Calibri" w:hAnsi="Arial" w:cs="Arial"/>
          <w:spacing w:val="-4"/>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to</w:t>
      </w:r>
      <w:r w:rsidRPr="009E289B">
        <w:rPr>
          <w:rFonts w:ascii="Arial" w:eastAsia="Calibri" w:hAnsi="Arial" w:cs="Arial"/>
          <w:spacing w:val="-4"/>
          <w:lang w:eastAsia="en-GB"/>
        </w:rPr>
        <w:t xml:space="preserve"> </w:t>
      </w:r>
      <w:r w:rsidRPr="009E289B">
        <w:rPr>
          <w:rFonts w:ascii="Arial" w:eastAsia="Calibri" w:hAnsi="Arial" w:cs="Arial"/>
          <w:lang w:eastAsia="en-GB"/>
        </w:rPr>
        <w:t>begin</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experience</w:t>
      </w:r>
      <w:r w:rsidRPr="009E289B">
        <w:rPr>
          <w:rFonts w:ascii="Arial" w:eastAsia="Calibri" w:hAnsi="Arial" w:cs="Arial"/>
          <w:spacing w:val="-3"/>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taking</w:t>
      </w:r>
      <w:r w:rsidRPr="009E289B">
        <w:rPr>
          <w:rFonts w:ascii="Arial" w:eastAsia="Calibri" w:hAnsi="Arial" w:cs="Arial"/>
          <w:spacing w:val="-3"/>
          <w:lang w:eastAsia="en-GB"/>
        </w:rPr>
        <w:t xml:space="preserve"> </w:t>
      </w:r>
      <w:r w:rsidRPr="009E289B">
        <w:rPr>
          <w:rFonts w:ascii="Arial" w:eastAsia="Calibri" w:hAnsi="Arial" w:cs="Arial"/>
          <w:lang w:eastAsia="en-GB"/>
        </w:rPr>
        <w:t>part</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2"/>
          <w:lang w:eastAsia="en-GB"/>
        </w:rPr>
        <w:t xml:space="preserve"> </w:t>
      </w:r>
      <w:r w:rsidRPr="009E289B">
        <w:rPr>
          <w:rFonts w:ascii="Arial" w:eastAsia="Calibri" w:hAnsi="Arial" w:cs="Arial"/>
          <w:lang w:eastAsia="en-GB"/>
        </w:rPr>
        <w:t>co-taught</w:t>
      </w:r>
      <w:r w:rsidRPr="009E289B">
        <w:rPr>
          <w:rFonts w:ascii="Arial" w:eastAsia="Calibri" w:hAnsi="Arial" w:cs="Arial"/>
          <w:spacing w:val="-3"/>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team-taught</w:t>
      </w:r>
      <w:r w:rsidRPr="009E289B">
        <w:rPr>
          <w:rFonts w:ascii="Arial" w:eastAsia="Calibri" w:hAnsi="Arial" w:cs="Arial"/>
          <w:spacing w:val="-13"/>
          <w:lang w:eastAsia="en-GB"/>
        </w:rPr>
        <w:t xml:space="preserve"> </w:t>
      </w:r>
      <w:r w:rsidRPr="009E289B">
        <w:rPr>
          <w:rFonts w:ascii="Arial" w:eastAsia="Calibri" w:hAnsi="Arial" w:cs="Arial"/>
          <w:lang w:eastAsia="en-GB"/>
        </w:rPr>
        <w:t>unit.</w:t>
      </w:r>
    </w:p>
    <w:p w14:paraId="30F9F6C0" w14:textId="4EE941CC"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lastRenderedPageBreak/>
        <w:t>If</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experienced</w:t>
      </w:r>
      <w:r w:rsidRPr="009E289B">
        <w:rPr>
          <w:rFonts w:ascii="Arial" w:eastAsia="Calibri" w:hAnsi="Arial" w:cs="Arial"/>
          <w:spacing w:val="-3"/>
          <w:lang w:eastAsia="en-GB"/>
        </w:rPr>
        <w:t xml:space="preserve"> </w:t>
      </w:r>
      <w:bookmarkStart w:id="65" w:name="_Hlk95997215"/>
      <w:r w:rsidRPr="009E289B">
        <w:rPr>
          <w:rFonts w:ascii="Arial" w:eastAsia="Calibri" w:hAnsi="Arial" w:cs="Arial"/>
        </w:rPr>
        <w:t xml:space="preserve">PGR students </w:t>
      </w:r>
      <w:bookmarkEnd w:id="65"/>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4"/>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be</w:t>
      </w:r>
      <w:r w:rsidRPr="009E289B">
        <w:rPr>
          <w:rFonts w:ascii="Arial" w:eastAsia="Calibri" w:hAnsi="Arial" w:cs="Arial"/>
          <w:spacing w:val="-3"/>
          <w:lang w:eastAsia="en-GB"/>
        </w:rPr>
        <w:t xml:space="preserve"> </w:t>
      </w:r>
      <w:r w:rsidR="00E14965">
        <w:rPr>
          <w:rFonts w:ascii="Arial" w:eastAsia="Calibri" w:hAnsi="Arial" w:cs="Arial"/>
          <w:spacing w:val="-3"/>
          <w:lang w:eastAsia="en-GB"/>
        </w:rPr>
        <w:t xml:space="preserve"> </w:t>
      </w:r>
      <w:proofErr w:type="spellStart"/>
      <w:r w:rsidRPr="009E289B">
        <w:rPr>
          <w:rFonts w:ascii="Arial" w:eastAsia="Calibri" w:hAnsi="Arial" w:cs="Arial"/>
          <w:lang w:eastAsia="en-GB"/>
        </w:rPr>
        <w:t>ffered</w:t>
      </w:r>
      <w:proofErr w:type="spellEnd"/>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progressive</w:t>
      </w:r>
      <w:r w:rsidRPr="009E289B">
        <w:rPr>
          <w:rFonts w:ascii="Arial" w:eastAsia="Calibri" w:hAnsi="Arial" w:cs="Arial"/>
          <w:spacing w:val="-3"/>
          <w:lang w:eastAsia="en-GB"/>
        </w:rPr>
        <w:t xml:space="preserve"> </w:t>
      </w:r>
      <w:r w:rsidRPr="009E289B">
        <w:rPr>
          <w:rFonts w:ascii="Arial" w:eastAsia="Calibri" w:hAnsi="Arial" w:cs="Arial"/>
          <w:lang w:eastAsia="en-GB"/>
        </w:rPr>
        <w:t>levels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Pr="009E289B">
        <w:rPr>
          <w:rFonts w:ascii="Arial" w:eastAsia="Calibri" w:hAnsi="Arial" w:cs="Arial"/>
          <w:lang w:eastAsia="en-GB"/>
        </w:rPr>
        <w:t>paid</w:t>
      </w:r>
      <w:r w:rsidRPr="009E289B">
        <w:rPr>
          <w:rFonts w:ascii="Arial" w:eastAsia="Calibri" w:hAnsi="Arial" w:cs="Arial"/>
          <w:spacing w:val="-3"/>
          <w:lang w:eastAsia="en-GB"/>
        </w:rPr>
        <w:t xml:space="preserve"> </w:t>
      </w:r>
      <w:r w:rsidRPr="009E289B">
        <w:rPr>
          <w:rFonts w:ascii="Arial" w:eastAsia="Calibri" w:hAnsi="Arial" w:cs="Arial"/>
          <w:lang w:eastAsia="en-GB"/>
        </w:rPr>
        <w:t>at</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4"/>
          <w:lang w:eastAsia="en-GB"/>
        </w:rPr>
        <w:t xml:space="preserve"> </w:t>
      </w:r>
      <w:r w:rsidRPr="009E289B">
        <w:rPr>
          <w:rFonts w:ascii="Arial" w:eastAsia="Calibri" w:hAnsi="Arial" w:cs="Arial"/>
          <w:lang w:eastAsia="en-GB"/>
        </w:rPr>
        <w:t>level</w:t>
      </w:r>
      <w:r w:rsidRPr="009E289B">
        <w:rPr>
          <w:rFonts w:ascii="Arial" w:eastAsia="Calibri" w:hAnsi="Arial" w:cs="Arial"/>
          <w:spacing w:val="-3"/>
          <w:lang w:eastAsia="en-GB"/>
        </w:rPr>
        <w:t xml:space="preserve"> </w:t>
      </w:r>
      <w:r w:rsidRPr="009E289B">
        <w:rPr>
          <w:rFonts w:ascii="Arial" w:eastAsia="Calibri" w:hAnsi="Arial" w:cs="Arial"/>
          <w:lang w:eastAsia="en-GB"/>
        </w:rPr>
        <w:t>appropriate</w:t>
      </w:r>
      <w:r w:rsidRPr="009E289B">
        <w:rPr>
          <w:rFonts w:ascii="Arial" w:eastAsia="Calibri" w:hAnsi="Arial" w:cs="Arial"/>
          <w:spacing w:val="-3"/>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relevant</w:t>
      </w:r>
      <w:r w:rsidRPr="009E289B">
        <w:rPr>
          <w:rFonts w:ascii="Arial" w:eastAsia="Calibri" w:hAnsi="Arial" w:cs="Arial"/>
          <w:spacing w:val="-3"/>
          <w:lang w:eastAsia="en-GB"/>
        </w:rPr>
        <w:t xml:space="preserve"> </w:t>
      </w:r>
      <w:r w:rsidRPr="009E289B">
        <w:rPr>
          <w:rFonts w:ascii="Arial" w:eastAsia="Calibri" w:hAnsi="Arial" w:cs="Arial"/>
          <w:lang w:eastAsia="en-GB"/>
        </w:rPr>
        <w:t>role</w:t>
      </w:r>
      <w:r w:rsidRPr="009E289B">
        <w:rPr>
          <w:rFonts w:ascii="Arial" w:eastAsia="Calibri" w:hAnsi="Arial" w:cs="Arial"/>
          <w:spacing w:val="-3"/>
          <w:lang w:eastAsia="en-GB"/>
        </w:rPr>
        <w:t xml:space="preserve"> </w:t>
      </w:r>
      <w:r w:rsidRPr="009E289B">
        <w:rPr>
          <w:rFonts w:ascii="Arial" w:eastAsia="Calibri" w:hAnsi="Arial" w:cs="Arial"/>
          <w:lang w:eastAsia="en-GB"/>
        </w:rPr>
        <w:t>descriptor.</w:t>
      </w:r>
    </w:p>
    <w:p w14:paraId="007BF44D"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t>Where</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provide</w:t>
      </w:r>
      <w:r w:rsidRPr="009E289B">
        <w:rPr>
          <w:rFonts w:ascii="Arial" w:eastAsia="Calibri" w:hAnsi="Arial" w:cs="Arial"/>
          <w:spacing w:val="-3"/>
          <w:lang w:eastAsia="en-GB"/>
        </w:rPr>
        <w:t xml:space="preserve"> </w:t>
      </w:r>
      <w:r w:rsidRPr="009E289B">
        <w:rPr>
          <w:rFonts w:ascii="Arial" w:eastAsia="Calibri" w:hAnsi="Arial" w:cs="Arial"/>
          <w:lang w:eastAsia="en-GB"/>
        </w:rPr>
        <w:t>space</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equipment</w:t>
      </w:r>
      <w:r w:rsidRPr="009E289B">
        <w:rPr>
          <w:rFonts w:ascii="Arial" w:eastAsia="Calibri" w:hAnsi="Arial" w:cs="Arial"/>
          <w:spacing w:val="-3"/>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ensure</w:t>
      </w:r>
      <w:r w:rsidRPr="009E289B">
        <w:rPr>
          <w:rFonts w:ascii="Arial" w:eastAsia="Calibri" w:hAnsi="Arial" w:cs="Arial"/>
          <w:spacing w:val="-2"/>
          <w:lang w:eastAsia="en-GB"/>
        </w:rPr>
        <w:t xml:space="preserve"> </w:t>
      </w:r>
      <w:r w:rsidRPr="009E289B">
        <w:rPr>
          <w:rFonts w:ascii="Arial" w:eastAsia="Calibri" w:hAnsi="Arial" w:cs="Arial"/>
          <w:lang w:eastAsia="en-GB"/>
        </w:rPr>
        <w:t>confidentiality</w:t>
      </w:r>
      <w:r w:rsidRPr="009E289B">
        <w:rPr>
          <w:rFonts w:ascii="Arial" w:eastAsia="Calibri" w:hAnsi="Arial" w:cs="Arial"/>
          <w:spacing w:val="-3"/>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work.</w:t>
      </w:r>
    </w:p>
    <w:p w14:paraId="2E57EB91"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1841" w:hanging="426"/>
        <w:rPr>
          <w:rFonts w:ascii="Arial" w:eastAsia="Calibri" w:hAnsi="Arial" w:cs="Arial"/>
          <w:lang w:eastAsia="en-GB"/>
        </w:rPr>
      </w:pPr>
      <w:r w:rsidRPr="009E289B">
        <w:rPr>
          <w:rFonts w:ascii="Arial" w:eastAsia="Calibri" w:hAnsi="Arial" w:cs="Arial"/>
          <w:lang w:eastAsia="en-GB"/>
        </w:rPr>
        <w:t>As standard, the school should draw attention to the</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Counselling</w:t>
      </w:r>
      <w:r w:rsidRPr="009E289B">
        <w:rPr>
          <w:rFonts w:ascii="Arial" w:eastAsia="Calibri" w:hAnsi="Arial" w:cs="Arial"/>
          <w:spacing w:val="-3"/>
          <w:lang w:eastAsia="en-GB"/>
        </w:rPr>
        <w:t xml:space="preserve"> </w:t>
      </w:r>
      <w:r w:rsidRPr="009E289B">
        <w:rPr>
          <w:rFonts w:ascii="Arial" w:eastAsia="Calibri" w:hAnsi="Arial" w:cs="Arial"/>
          <w:lang w:eastAsia="en-GB"/>
        </w:rPr>
        <w:t>Services,</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employee</w:t>
      </w:r>
      <w:r w:rsidRPr="009E289B">
        <w:rPr>
          <w:rFonts w:ascii="Arial" w:eastAsia="Calibri" w:hAnsi="Arial" w:cs="Arial"/>
          <w:spacing w:val="-3"/>
          <w:lang w:eastAsia="en-GB"/>
        </w:rPr>
        <w:t xml:space="preserve"> </w:t>
      </w:r>
      <w:r w:rsidRPr="009E289B">
        <w:rPr>
          <w:rFonts w:ascii="Arial" w:eastAsia="Calibri" w:hAnsi="Arial" w:cs="Arial"/>
          <w:lang w:eastAsia="en-GB"/>
        </w:rPr>
        <w:t>assistance</w:t>
      </w:r>
      <w:r w:rsidRPr="009E289B">
        <w:rPr>
          <w:rFonts w:ascii="Arial" w:eastAsia="Calibri" w:hAnsi="Arial" w:cs="Arial"/>
          <w:spacing w:val="-2"/>
          <w:lang w:eastAsia="en-GB"/>
        </w:rPr>
        <w:t xml:space="preserve"> </w:t>
      </w:r>
      <w:bookmarkStart w:id="66" w:name="_Int_dPDeuyRl"/>
      <w:proofErr w:type="gramStart"/>
      <w:r w:rsidRPr="009E289B">
        <w:rPr>
          <w:rFonts w:ascii="Arial" w:eastAsia="Calibri" w:hAnsi="Arial" w:cs="Arial"/>
          <w:lang w:eastAsia="en-GB"/>
        </w:rPr>
        <w:t>programme</w:t>
      </w:r>
      <w:bookmarkEnd w:id="66"/>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which</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available</w:t>
      </w:r>
      <w:r w:rsidRPr="009E289B">
        <w:rPr>
          <w:rFonts w:ascii="Arial" w:eastAsia="Calibri" w:hAnsi="Arial" w:cs="Arial"/>
          <w:spacing w:val="-3"/>
          <w:lang w:eastAsia="en-GB"/>
        </w:rPr>
        <w:t xml:space="preserve"> </w:t>
      </w:r>
      <w:r w:rsidRPr="009E289B">
        <w:rPr>
          <w:rFonts w:ascii="Arial" w:eastAsia="Calibri" w:hAnsi="Arial" w:cs="Arial"/>
          <w:lang w:eastAsia="en-GB"/>
        </w:rPr>
        <w:t>24/7,</w:t>
      </w:r>
      <w:r w:rsidRPr="009E289B">
        <w:rPr>
          <w:rFonts w:ascii="Arial" w:eastAsia="Calibri" w:hAnsi="Arial" w:cs="Arial"/>
          <w:spacing w:val="-3"/>
          <w:lang w:eastAsia="en-GB"/>
        </w:rPr>
        <w:t xml:space="preserve"> </w:t>
      </w:r>
      <w:r w:rsidRPr="009E289B">
        <w:rPr>
          <w:rFonts w:ascii="Arial" w:eastAsia="Calibri" w:hAnsi="Arial" w:cs="Arial"/>
          <w:lang w:eastAsia="en-GB"/>
        </w:rPr>
        <w:t>and 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Occupational</w:t>
      </w:r>
      <w:r w:rsidRPr="009E289B">
        <w:rPr>
          <w:rFonts w:ascii="Arial" w:eastAsia="Calibri" w:hAnsi="Arial" w:cs="Arial"/>
          <w:spacing w:val="-3"/>
          <w:lang w:eastAsia="en-GB"/>
        </w:rPr>
        <w:t xml:space="preserve"> </w:t>
      </w:r>
      <w:r w:rsidRPr="009E289B">
        <w:rPr>
          <w:rFonts w:ascii="Arial" w:eastAsia="Calibri" w:hAnsi="Arial" w:cs="Arial"/>
          <w:lang w:eastAsia="en-GB"/>
        </w:rPr>
        <w:t>Health</w:t>
      </w:r>
      <w:r w:rsidRPr="009E289B">
        <w:rPr>
          <w:rFonts w:ascii="Arial" w:eastAsia="Calibri" w:hAnsi="Arial" w:cs="Arial"/>
          <w:spacing w:val="-2"/>
          <w:lang w:eastAsia="en-GB"/>
        </w:rPr>
        <w:t xml:space="preserve"> </w:t>
      </w:r>
      <w:r w:rsidRPr="009E289B">
        <w:rPr>
          <w:rFonts w:ascii="Arial" w:eastAsia="Calibri" w:hAnsi="Arial" w:cs="Arial"/>
          <w:lang w:eastAsia="en-GB"/>
        </w:rPr>
        <w:t>Service.</w:t>
      </w:r>
      <w:r w:rsidRPr="009E289B">
        <w:rPr>
          <w:rFonts w:ascii="Arial" w:eastAsia="Calibri" w:hAnsi="Arial" w:cs="Arial"/>
          <w:spacing w:val="-3"/>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3"/>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also</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4"/>
          <w:lang w:eastAsia="en-GB"/>
        </w:rPr>
        <w:t xml:space="preserve"> </w:t>
      </w:r>
      <w:r w:rsidRPr="009E289B">
        <w:rPr>
          <w:rFonts w:ascii="Arial" w:eastAsia="Calibri" w:hAnsi="Arial" w:cs="Arial"/>
          <w:lang w:eastAsia="en-GB"/>
        </w:rPr>
        <w:t>included</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activities at School</w:t>
      </w:r>
      <w:r w:rsidRPr="009E289B">
        <w:rPr>
          <w:rFonts w:ascii="Arial" w:eastAsia="Calibri" w:hAnsi="Arial" w:cs="Arial"/>
          <w:spacing w:val="-2"/>
          <w:lang w:eastAsia="en-GB"/>
        </w:rPr>
        <w:t xml:space="preserve"> </w:t>
      </w:r>
      <w:r w:rsidRPr="009E289B">
        <w:rPr>
          <w:rFonts w:ascii="Arial" w:eastAsia="Calibri" w:hAnsi="Arial" w:cs="Arial"/>
          <w:lang w:eastAsia="en-GB"/>
        </w:rPr>
        <w:t>level</w:t>
      </w:r>
      <w:r w:rsidRPr="009E289B">
        <w:rPr>
          <w:rFonts w:ascii="Arial" w:eastAsia="Calibri" w:hAnsi="Arial" w:cs="Arial"/>
          <w:spacing w:val="-2"/>
          <w:lang w:eastAsia="en-GB"/>
        </w:rPr>
        <w:t xml:space="preserve"> </w:t>
      </w:r>
      <w:r w:rsidRPr="009E289B">
        <w:rPr>
          <w:rFonts w:ascii="Arial" w:eastAsia="Calibri" w:hAnsi="Arial" w:cs="Arial"/>
          <w:lang w:eastAsia="en-GB"/>
        </w:rPr>
        <w:t>such</w:t>
      </w:r>
      <w:r w:rsidRPr="009E289B">
        <w:rPr>
          <w:rFonts w:ascii="Arial" w:eastAsia="Calibri" w:hAnsi="Arial" w:cs="Arial"/>
          <w:spacing w:val="-3"/>
          <w:lang w:eastAsia="en-GB"/>
        </w:rPr>
        <w:t xml:space="preserve"> </w:t>
      </w:r>
      <w:r w:rsidRPr="009E289B">
        <w:rPr>
          <w:rFonts w:ascii="Arial" w:eastAsia="Calibri" w:hAnsi="Arial" w:cs="Arial"/>
          <w:lang w:eastAsia="en-GB"/>
        </w:rPr>
        <w:t>as</w:t>
      </w:r>
      <w:r w:rsidRPr="009E289B">
        <w:rPr>
          <w:rFonts w:ascii="Arial" w:eastAsia="Calibri" w:hAnsi="Arial" w:cs="Arial"/>
          <w:spacing w:val="-2"/>
          <w:lang w:eastAsia="en-GB"/>
        </w:rPr>
        <w:t xml:space="preserve"> </w:t>
      </w:r>
      <w:r w:rsidRPr="009E289B">
        <w:rPr>
          <w:rFonts w:ascii="Arial" w:eastAsia="Calibri" w:hAnsi="Arial" w:cs="Arial"/>
          <w:lang w:eastAsia="en-GB"/>
        </w:rPr>
        <w:t>awaydays,</w:t>
      </w:r>
      <w:r w:rsidRPr="009E289B">
        <w:rPr>
          <w:rFonts w:ascii="Arial" w:eastAsia="Calibri" w:hAnsi="Arial" w:cs="Arial"/>
          <w:spacing w:val="-5"/>
          <w:lang w:eastAsia="en-GB"/>
        </w:rPr>
        <w:t xml:space="preserve"> </w:t>
      </w:r>
      <w:r w:rsidRPr="009E289B">
        <w:rPr>
          <w:rFonts w:ascii="Arial" w:eastAsia="Calibri" w:hAnsi="Arial" w:cs="Arial"/>
          <w:lang w:eastAsia="en-GB"/>
        </w:rPr>
        <w:t>break-out</w:t>
      </w:r>
      <w:r w:rsidRPr="009E289B">
        <w:rPr>
          <w:rFonts w:ascii="Arial" w:eastAsia="Calibri" w:hAnsi="Arial" w:cs="Arial"/>
          <w:spacing w:val="-3"/>
          <w:lang w:eastAsia="en-GB"/>
        </w:rPr>
        <w:t xml:space="preserve"> </w:t>
      </w:r>
      <w:r w:rsidRPr="009E289B">
        <w:rPr>
          <w:rFonts w:ascii="Arial" w:eastAsia="Calibri" w:hAnsi="Arial" w:cs="Arial"/>
          <w:lang w:eastAsia="en-GB"/>
        </w:rPr>
        <w:t>sessions</w:t>
      </w:r>
      <w:r w:rsidRPr="009E289B">
        <w:rPr>
          <w:rFonts w:ascii="Arial" w:eastAsia="Calibri" w:hAnsi="Arial" w:cs="Arial"/>
          <w:spacing w:val="-2"/>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walks. They should also, as appropriate, be included in meetings or workshops to plan or enhance the school’s or programme’s provision of teaching and the student experience.</w:t>
      </w:r>
    </w:p>
    <w:p w14:paraId="7DF4D8FD" w14:textId="33C4B082" w:rsidR="0092749F" w:rsidRDefault="0092749F">
      <w:pPr>
        <w:rPr>
          <w:rFonts w:ascii="Arial" w:hAnsi="Arial" w:cs="Arial"/>
        </w:rPr>
      </w:pPr>
      <w:r>
        <w:rPr>
          <w:rFonts w:ascii="Arial" w:hAnsi="Arial" w:cs="Arial"/>
        </w:rPr>
        <w:br w:type="page"/>
      </w:r>
    </w:p>
    <w:p w14:paraId="31411554" w14:textId="77777777" w:rsidR="00DE4790" w:rsidRPr="002006AF" w:rsidRDefault="00DE4790" w:rsidP="00E14965">
      <w:pPr>
        <w:pStyle w:val="Heading1"/>
        <w:rPr>
          <w:b/>
          <w:bCs/>
          <w:color w:val="auto"/>
          <w:sz w:val="36"/>
          <w:szCs w:val="36"/>
        </w:rPr>
      </w:pPr>
      <w:bookmarkStart w:id="67" w:name="_C._PGR_student"/>
      <w:bookmarkEnd w:id="67"/>
      <w:r w:rsidRPr="002006AF">
        <w:rPr>
          <w:b/>
          <w:bCs/>
          <w:color w:val="auto"/>
          <w:sz w:val="36"/>
          <w:szCs w:val="36"/>
        </w:rPr>
        <w:lastRenderedPageBreak/>
        <w:t xml:space="preserve">C. </w:t>
      </w:r>
      <w:bookmarkStart w:id="68" w:name="_Int_48hKCdCm"/>
      <w:r w:rsidRPr="002006AF">
        <w:rPr>
          <w:b/>
          <w:bCs/>
          <w:color w:val="auto"/>
          <w:sz w:val="36"/>
          <w:szCs w:val="36"/>
        </w:rPr>
        <w:t>PGR</w:t>
      </w:r>
      <w:bookmarkEnd w:id="68"/>
      <w:r w:rsidRPr="002006AF">
        <w:rPr>
          <w:b/>
          <w:bCs/>
          <w:color w:val="auto"/>
          <w:sz w:val="36"/>
          <w:szCs w:val="36"/>
        </w:rPr>
        <w:t xml:space="preserve"> student entitlements and responsibilities </w:t>
      </w:r>
    </w:p>
    <w:p w14:paraId="68CC5115" w14:textId="77777777" w:rsidR="00E37BE0" w:rsidRPr="00E37BE0" w:rsidRDefault="00E37BE0" w:rsidP="00DE4790">
      <w:pPr>
        <w:jc w:val="center"/>
        <w:rPr>
          <w:rFonts w:ascii="Arial" w:eastAsia="Times New Roman" w:hAnsi="Arial" w:cs="Arial"/>
          <w:b/>
          <w:bCs/>
        </w:rPr>
      </w:pPr>
    </w:p>
    <w:p w14:paraId="1A1C5ECE" w14:textId="3537376E" w:rsidR="00E37BE0" w:rsidRPr="008509B4" w:rsidRDefault="00E37BE0" w:rsidP="008509B4">
      <w:pPr>
        <w:pStyle w:val="Heading2"/>
        <w:numPr>
          <w:ilvl w:val="0"/>
          <w:numId w:val="15"/>
        </w:numPr>
        <w:rPr>
          <w:rFonts w:ascii="Segoe UI" w:hAnsi="Segoe UI" w:cs="Segoe UI"/>
          <w:color w:val="auto"/>
          <w:sz w:val="18"/>
          <w:szCs w:val="18"/>
        </w:rPr>
      </w:pPr>
      <w:r w:rsidRPr="008509B4">
        <w:rPr>
          <w:rStyle w:val="normaltextrun"/>
          <w:rFonts w:ascii="Arial" w:hAnsi="Arial" w:cs="Arial"/>
          <w:color w:val="auto"/>
          <w:sz w:val="28"/>
          <w:szCs w:val="28"/>
        </w:rPr>
        <w:t>PGR student entitlements while studying</w:t>
      </w:r>
    </w:p>
    <w:p w14:paraId="4D6DCC9E"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084FA3B1" w14:textId="77777777" w:rsidR="00E37BE0" w:rsidRPr="004A20B3" w:rsidRDefault="00E37BE0" w:rsidP="00E37BE0">
      <w:pPr>
        <w:rPr>
          <w:rFonts w:ascii="Arial" w:hAnsi="Arial" w:cs="Arial"/>
        </w:rPr>
      </w:pPr>
      <w:r w:rsidRPr="004A20B3">
        <w:rPr>
          <w:rFonts w:ascii="Arial" w:hAnsi="Arial" w:cs="Arial"/>
        </w:rPr>
        <w:t xml:space="preserve">The regulations in this section cover entitlements for postgraduate research (PGR) students, including information and support they must receive. </w:t>
      </w:r>
    </w:p>
    <w:tbl>
      <w:tblPr>
        <w:tblStyle w:val="TableGrid"/>
        <w:tblW w:w="0" w:type="auto"/>
        <w:tblLayout w:type="fixed"/>
        <w:tblLook w:val="06A0" w:firstRow="1" w:lastRow="0" w:firstColumn="1" w:lastColumn="0" w:noHBand="1" w:noVBand="1"/>
      </w:tblPr>
      <w:tblGrid>
        <w:gridCol w:w="9015"/>
      </w:tblGrid>
      <w:tr w:rsidR="00E37BE0" w:rsidRPr="008F17C0" w14:paraId="1C73B508" w14:textId="77777777" w:rsidTr="00993544">
        <w:trPr>
          <w:trHeight w:val="300"/>
        </w:trPr>
        <w:tc>
          <w:tcPr>
            <w:tcW w:w="9015" w:type="dxa"/>
          </w:tcPr>
          <w:p w14:paraId="72476C0E" w14:textId="77777777" w:rsidR="00E37BE0" w:rsidRPr="004A20B3" w:rsidRDefault="00E37BE0" w:rsidP="00993544">
            <w:pPr>
              <w:rPr>
                <w:rFonts w:ascii="Arial" w:hAnsi="Arial" w:cs="Arial"/>
              </w:rPr>
            </w:pPr>
            <w:r w:rsidRPr="004A20B3">
              <w:rPr>
                <w:rFonts w:ascii="Arial" w:hAnsi="Arial" w:cs="Arial"/>
              </w:rPr>
              <w:t>In this section:</w:t>
            </w:r>
          </w:p>
          <w:p w14:paraId="39093C1D" w14:textId="77777777" w:rsidR="00E37BE0" w:rsidRDefault="00E37BE0" w:rsidP="00305B1F">
            <w:pPr>
              <w:pStyle w:val="ListParagraph"/>
              <w:numPr>
                <w:ilvl w:val="0"/>
                <w:numId w:val="29"/>
              </w:numPr>
              <w:rPr>
                <w:rFonts w:ascii="Arial" w:hAnsi="Arial" w:cs="Arial"/>
              </w:rPr>
            </w:pPr>
            <w:r>
              <w:rPr>
                <w:rFonts w:ascii="Arial" w:hAnsi="Arial" w:cs="Arial"/>
              </w:rPr>
              <w:t>Requirement to inform students of their entitlements</w:t>
            </w:r>
          </w:p>
          <w:p w14:paraId="3253F516" w14:textId="77777777" w:rsidR="00E37BE0" w:rsidRDefault="00E37BE0" w:rsidP="00305B1F">
            <w:pPr>
              <w:pStyle w:val="ListParagraph"/>
              <w:numPr>
                <w:ilvl w:val="0"/>
                <w:numId w:val="29"/>
              </w:numPr>
              <w:rPr>
                <w:rFonts w:ascii="Arial" w:hAnsi="Arial" w:cs="Arial"/>
              </w:rPr>
            </w:pPr>
            <w:r>
              <w:rPr>
                <w:rFonts w:ascii="Arial" w:hAnsi="Arial" w:cs="Arial"/>
              </w:rPr>
              <w:t>Information for students</w:t>
            </w:r>
          </w:p>
          <w:p w14:paraId="59EE0A95" w14:textId="77777777" w:rsidR="00E37BE0" w:rsidRDefault="00E37BE0" w:rsidP="00305B1F">
            <w:pPr>
              <w:pStyle w:val="ListParagraph"/>
              <w:numPr>
                <w:ilvl w:val="0"/>
                <w:numId w:val="29"/>
              </w:numPr>
              <w:rPr>
                <w:rFonts w:ascii="Arial" w:hAnsi="Arial" w:cs="Arial"/>
              </w:rPr>
            </w:pPr>
            <w:r>
              <w:rPr>
                <w:rFonts w:ascii="Arial" w:hAnsi="Arial" w:cs="Arial"/>
              </w:rPr>
              <w:t>Supervisory support</w:t>
            </w:r>
          </w:p>
          <w:p w14:paraId="1C18DBCF" w14:textId="77777777" w:rsidR="00E37BE0" w:rsidRDefault="00E37BE0" w:rsidP="00305B1F">
            <w:pPr>
              <w:pStyle w:val="ListParagraph"/>
              <w:numPr>
                <w:ilvl w:val="0"/>
                <w:numId w:val="29"/>
              </w:numPr>
              <w:rPr>
                <w:rFonts w:ascii="Arial" w:hAnsi="Arial" w:cs="Arial"/>
              </w:rPr>
            </w:pPr>
            <w:r>
              <w:rPr>
                <w:rFonts w:ascii="Arial" w:hAnsi="Arial" w:cs="Arial"/>
              </w:rPr>
              <w:t>Access to research and training environments</w:t>
            </w:r>
          </w:p>
          <w:p w14:paraId="00B55A56" w14:textId="77777777" w:rsidR="00E37BE0" w:rsidRDefault="00E37BE0" w:rsidP="00305B1F">
            <w:pPr>
              <w:pStyle w:val="ListParagraph"/>
              <w:numPr>
                <w:ilvl w:val="0"/>
                <w:numId w:val="29"/>
              </w:numPr>
              <w:rPr>
                <w:rFonts w:ascii="Arial" w:hAnsi="Arial" w:cs="Arial"/>
              </w:rPr>
            </w:pPr>
            <w:r w:rsidRPr="00300DAC">
              <w:rPr>
                <w:rFonts w:ascii="Arial" w:hAnsi="Arial" w:cs="Arial"/>
              </w:rPr>
              <w:t>Students with disabilities</w:t>
            </w:r>
          </w:p>
          <w:p w14:paraId="48574951" w14:textId="77777777" w:rsidR="00E37BE0" w:rsidRDefault="00E37BE0" w:rsidP="00305B1F">
            <w:pPr>
              <w:pStyle w:val="ListParagraph"/>
              <w:numPr>
                <w:ilvl w:val="0"/>
                <w:numId w:val="29"/>
              </w:numPr>
              <w:rPr>
                <w:rFonts w:ascii="Arial" w:hAnsi="Arial" w:cs="Arial"/>
              </w:rPr>
            </w:pPr>
            <w:r w:rsidRPr="006A4679">
              <w:rPr>
                <w:rFonts w:ascii="Arial" w:hAnsi="Arial" w:cs="Arial"/>
              </w:rPr>
              <w:t>Student feedback on their experience</w:t>
            </w:r>
          </w:p>
          <w:p w14:paraId="57A48B7B"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representation</w:t>
            </w:r>
          </w:p>
          <w:p w14:paraId="5E87D7EE"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complaints and appeals</w:t>
            </w:r>
          </w:p>
        </w:tc>
      </w:tr>
    </w:tbl>
    <w:p w14:paraId="1DF4B924" w14:textId="77777777" w:rsidR="00E37BE0" w:rsidRDefault="00E37BE0" w:rsidP="00E37BE0">
      <w:pPr>
        <w:rPr>
          <w:rFonts w:ascii="Arial" w:hAnsi="Arial" w:cs="Arial"/>
          <w:b/>
          <w:bCs/>
        </w:rPr>
      </w:pPr>
    </w:p>
    <w:p w14:paraId="506F6D9F" w14:textId="77777777" w:rsidR="00E37BE0" w:rsidRPr="004A20B3" w:rsidRDefault="00E37BE0" w:rsidP="00E37BE0">
      <w:pPr>
        <w:rPr>
          <w:rFonts w:ascii="Arial" w:hAnsi="Arial" w:cs="Arial"/>
        </w:rPr>
      </w:pPr>
      <w:r w:rsidRPr="004A20B3">
        <w:rPr>
          <w:rFonts w:ascii="Arial" w:hAnsi="Arial" w:cs="Arial"/>
          <w:b/>
          <w:bCs/>
        </w:rPr>
        <w:t>Requirement to inform students of their entitlements</w:t>
      </w:r>
    </w:p>
    <w:p w14:paraId="5DCD5AE8" w14:textId="77777777"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must be made aware of their entitlements through a combination of communications from the University, discussions with supervisors, and information provided by the school and faculty. </w:t>
      </w:r>
    </w:p>
    <w:p w14:paraId="2A255092" w14:textId="77777777" w:rsidR="00E37BE0" w:rsidRPr="004A20B3" w:rsidRDefault="00E37BE0" w:rsidP="00E37BE0">
      <w:pPr>
        <w:rPr>
          <w:rFonts w:ascii="Arial" w:hAnsi="Arial" w:cs="Arial"/>
          <w:b/>
          <w:bCs/>
        </w:rPr>
      </w:pPr>
      <w:r w:rsidRPr="004A20B3">
        <w:rPr>
          <w:rFonts w:ascii="Arial" w:hAnsi="Arial" w:cs="Arial"/>
          <w:b/>
          <w:bCs/>
        </w:rPr>
        <w:t xml:space="preserve">Information for students </w:t>
      </w:r>
    </w:p>
    <w:p w14:paraId="7490C628" w14:textId="77777777" w:rsidR="00E37BE0" w:rsidRDefault="00E37BE0" w:rsidP="00305B1F">
      <w:pPr>
        <w:pStyle w:val="NoSpacing"/>
        <w:numPr>
          <w:ilvl w:val="1"/>
          <w:numId w:val="28"/>
        </w:numPr>
        <w:rPr>
          <w:rFonts w:ascii="Arial" w:hAnsi="Arial" w:cs="Arial"/>
        </w:rPr>
      </w:pPr>
      <w:r w:rsidRPr="63483F24">
        <w:rPr>
          <w:rFonts w:ascii="Arial" w:hAnsi="Arial" w:cs="Arial"/>
        </w:rPr>
        <w:t>A PGR student must have access to information covering the following:</w:t>
      </w:r>
    </w:p>
    <w:p w14:paraId="710ED38E" w14:textId="77777777" w:rsidR="00E37BE0" w:rsidRDefault="00E37BE0" w:rsidP="00E37BE0">
      <w:pPr>
        <w:pStyle w:val="NoSpacing"/>
        <w:ind w:left="792"/>
        <w:rPr>
          <w:rFonts w:ascii="Arial" w:hAnsi="Arial" w:cs="Arial"/>
        </w:rPr>
      </w:pPr>
    </w:p>
    <w:p w14:paraId="60D6E57F" w14:textId="77777777" w:rsidR="00E37BE0" w:rsidRDefault="00E37BE0" w:rsidP="00305B1F">
      <w:pPr>
        <w:pStyle w:val="NoSpacing"/>
        <w:numPr>
          <w:ilvl w:val="2"/>
          <w:numId w:val="28"/>
        </w:numPr>
        <w:ind w:left="1701" w:hanging="850"/>
        <w:rPr>
          <w:rFonts w:ascii="Arial" w:hAnsi="Arial" w:cs="Arial"/>
        </w:rPr>
      </w:pPr>
      <w:r w:rsidRPr="004A20B3">
        <w:rPr>
          <w:rFonts w:ascii="Arial" w:hAnsi="Arial" w:cs="Arial"/>
        </w:rPr>
        <w:t>Any fees and other costs related to their study, including any bench fees. Information on fees and costs must be provided before the PGR student starts.</w:t>
      </w:r>
    </w:p>
    <w:p w14:paraId="2F2F1D2B" w14:textId="77777777" w:rsidR="00E37BE0" w:rsidRPr="004A20B3" w:rsidRDefault="00E37BE0" w:rsidP="00E37BE0">
      <w:pPr>
        <w:pStyle w:val="NoSpacing"/>
        <w:ind w:left="1701" w:hanging="850"/>
        <w:rPr>
          <w:rFonts w:ascii="Arial" w:hAnsi="Arial" w:cs="Arial"/>
        </w:rPr>
      </w:pPr>
    </w:p>
    <w:p w14:paraId="3D7EC0E8"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Any </w:t>
      </w:r>
      <w:bookmarkStart w:id="69" w:name="_Int_3iqvRUiB"/>
      <w:r w:rsidRPr="004A20B3">
        <w:rPr>
          <w:rFonts w:ascii="Arial" w:hAnsi="Arial" w:cs="Arial"/>
        </w:rPr>
        <w:t>special requirements</w:t>
      </w:r>
      <w:bookmarkEnd w:id="69"/>
      <w:r w:rsidRPr="004A20B3">
        <w:rPr>
          <w:rFonts w:ascii="Arial" w:hAnsi="Arial" w:cs="Arial"/>
        </w:rPr>
        <w:t xml:space="preserve"> linked to their research project, such as the need to travel to perform experimental work or to use specialist libraries.</w:t>
      </w:r>
    </w:p>
    <w:p w14:paraId="42BB464B" w14:textId="77777777" w:rsidR="00E37BE0" w:rsidRPr="00E33369" w:rsidRDefault="00E37BE0" w:rsidP="00E37BE0">
      <w:pPr>
        <w:pStyle w:val="ListParagraph"/>
        <w:ind w:left="1701" w:hanging="850"/>
        <w:rPr>
          <w:rFonts w:ascii="Arial" w:hAnsi="Arial" w:cs="Arial"/>
        </w:rPr>
      </w:pPr>
    </w:p>
    <w:p w14:paraId="25848610"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Any relevant practical details, such as on accommodation or on financial matters.</w:t>
      </w:r>
    </w:p>
    <w:p w14:paraId="6817CCFB" w14:textId="77777777" w:rsidR="00E37BE0" w:rsidRPr="00E33369" w:rsidRDefault="00E37BE0" w:rsidP="00E37BE0">
      <w:pPr>
        <w:pStyle w:val="ListParagraph"/>
        <w:ind w:left="1701" w:hanging="850"/>
        <w:rPr>
          <w:rFonts w:ascii="Arial" w:hAnsi="Arial" w:cs="Arial"/>
        </w:rPr>
      </w:pPr>
    </w:p>
    <w:p w14:paraId="741FA9B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Their period of study, how their academic progress will be monitored, and their final submission deadline.</w:t>
      </w:r>
    </w:p>
    <w:p w14:paraId="7DBF17AA" w14:textId="77777777" w:rsidR="00E37BE0" w:rsidRPr="00E33369" w:rsidRDefault="00E37BE0" w:rsidP="00E37BE0">
      <w:pPr>
        <w:pStyle w:val="ListParagraph"/>
        <w:ind w:left="1701" w:hanging="850"/>
        <w:rPr>
          <w:rFonts w:ascii="Arial" w:hAnsi="Arial" w:cs="Arial"/>
        </w:rPr>
      </w:pPr>
    </w:p>
    <w:p w14:paraId="26FBBF88" w14:textId="01C7A4DB"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The </w:t>
      </w:r>
      <w:bookmarkStart w:id="70" w:name="_Int_YotBdA0p"/>
      <w:r w:rsidRPr="004A20B3">
        <w:rPr>
          <w:rFonts w:ascii="Arial" w:hAnsi="Arial" w:cs="Arial"/>
        </w:rPr>
        <w:t>different types</w:t>
      </w:r>
      <w:bookmarkEnd w:id="70"/>
      <w:r w:rsidRPr="004A20B3">
        <w:rPr>
          <w:rFonts w:ascii="Arial" w:hAnsi="Arial" w:cs="Arial"/>
        </w:rPr>
        <w:t xml:space="preserve"> of leave entitlements, as set out in the </w:t>
      </w:r>
      <w:hyperlink r:id="rId70" w:history="1">
        <w:r w:rsidRPr="00FA4CB3">
          <w:rPr>
            <w:rStyle w:val="Hyperlink"/>
            <w:rFonts w:ascii="Arial" w:hAnsi="Arial" w:cs="Arial"/>
          </w:rPr>
          <w:t>PGR student leave entitlements section</w:t>
        </w:r>
      </w:hyperlink>
      <w:r w:rsidRPr="004A20B3">
        <w:rPr>
          <w:rFonts w:ascii="Arial" w:hAnsi="Arial" w:cs="Arial"/>
        </w:rPr>
        <w:t>.</w:t>
      </w:r>
    </w:p>
    <w:p w14:paraId="22EF981A" w14:textId="77777777" w:rsidR="00E37BE0" w:rsidRPr="00E33369" w:rsidRDefault="00E37BE0" w:rsidP="00E37BE0">
      <w:pPr>
        <w:pStyle w:val="ListParagraph"/>
        <w:ind w:left="1701" w:hanging="850"/>
        <w:rPr>
          <w:rFonts w:ascii="Arial" w:hAnsi="Arial" w:cs="Arial"/>
        </w:rPr>
      </w:pPr>
    </w:p>
    <w:p w14:paraId="5CAAF32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Academic and other forms of support available to them at school, faculty, and at </w:t>
      </w:r>
      <w:bookmarkStart w:id="71" w:name="_Int_JwyAiHqz"/>
      <w:proofErr w:type="gramStart"/>
      <w:r w:rsidRPr="004A20B3">
        <w:rPr>
          <w:rFonts w:ascii="Arial" w:hAnsi="Arial" w:cs="Arial"/>
        </w:rPr>
        <w:t>University</w:t>
      </w:r>
      <w:bookmarkEnd w:id="71"/>
      <w:proofErr w:type="gramEnd"/>
      <w:r w:rsidRPr="004A20B3">
        <w:rPr>
          <w:rFonts w:ascii="Arial" w:hAnsi="Arial" w:cs="Arial"/>
        </w:rPr>
        <w:t xml:space="preserve"> level. </w:t>
      </w:r>
    </w:p>
    <w:p w14:paraId="253F644E" w14:textId="77777777" w:rsidR="00E37BE0" w:rsidRPr="00E33369" w:rsidRDefault="00E37BE0" w:rsidP="00E37BE0">
      <w:pPr>
        <w:pStyle w:val="ListParagraph"/>
        <w:ind w:left="1701" w:hanging="850"/>
        <w:rPr>
          <w:rFonts w:ascii="Arial" w:hAnsi="Arial" w:cs="Arial"/>
        </w:rPr>
      </w:pPr>
    </w:p>
    <w:p w14:paraId="0BF7DA35"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Information on how PGR students can raise individual or collective concerns and how they can make a formal complaint. </w:t>
      </w:r>
    </w:p>
    <w:p w14:paraId="3E7ADCE0" w14:textId="77777777" w:rsidR="00E37BE0" w:rsidRPr="00E33369" w:rsidRDefault="00E37BE0" w:rsidP="00E37BE0">
      <w:pPr>
        <w:pStyle w:val="ListParagraph"/>
        <w:rPr>
          <w:rFonts w:ascii="Arial" w:hAnsi="Arial" w:cs="Arial"/>
        </w:rPr>
      </w:pPr>
    </w:p>
    <w:p w14:paraId="0A784B01" w14:textId="6FA3C35B" w:rsidR="00E37BE0" w:rsidRPr="004A20B3" w:rsidRDefault="00E37BE0" w:rsidP="00305B1F">
      <w:pPr>
        <w:pStyle w:val="ListParagraph"/>
        <w:numPr>
          <w:ilvl w:val="1"/>
          <w:numId w:val="28"/>
        </w:numPr>
        <w:rPr>
          <w:rFonts w:ascii="Arial" w:hAnsi="Arial" w:cs="Arial"/>
        </w:rPr>
      </w:pPr>
      <w:r w:rsidRPr="004A20B3">
        <w:rPr>
          <w:rStyle w:val="normaltextrun"/>
          <w:rFonts w:ascii="Arial" w:hAnsi="Arial" w:cs="Arial"/>
          <w:color w:val="000000"/>
          <w:shd w:val="clear" w:color="auto" w:fill="FFFFFF"/>
        </w:rPr>
        <w:t xml:space="preserve">PGR students can find information in the </w:t>
      </w:r>
      <w:bookmarkStart w:id="72" w:name="_Hlk146889246"/>
      <w:r w:rsidR="00791912">
        <w:rPr>
          <w:rStyle w:val="findhit"/>
          <w:rFonts w:ascii="Arial" w:hAnsi="Arial" w:cs="Arial"/>
          <w:color w:val="000000"/>
          <w:shd w:val="clear" w:color="auto" w:fill="FFFFFF"/>
        </w:rPr>
        <w:fldChar w:fldCharType="begin"/>
      </w:r>
      <w:r w:rsidR="00DD6EAA">
        <w:rPr>
          <w:rStyle w:val="findhit"/>
          <w:rFonts w:ascii="Arial" w:hAnsi="Arial" w:cs="Arial"/>
          <w:color w:val="000000"/>
          <w:shd w:val="clear" w:color="auto" w:fill="FFFFFF"/>
        </w:rPr>
        <w:instrText>HYPERLINK "https://www.bristol.ac.uk/students/"</w:instrText>
      </w:r>
      <w:r w:rsidR="00791912">
        <w:rPr>
          <w:rStyle w:val="findhit"/>
          <w:rFonts w:ascii="Arial" w:hAnsi="Arial" w:cs="Arial"/>
          <w:color w:val="000000"/>
          <w:shd w:val="clear" w:color="auto" w:fill="FFFFFF"/>
        </w:rPr>
      </w:r>
      <w:r w:rsidR="00791912">
        <w:rPr>
          <w:rStyle w:val="findhit"/>
          <w:rFonts w:ascii="Arial" w:hAnsi="Arial" w:cs="Arial"/>
          <w:color w:val="000000"/>
          <w:shd w:val="clear" w:color="auto" w:fill="FFFFFF"/>
        </w:rPr>
        <w:fldChar w:fldCharType="separate"/>
      </w:r>
      <w:r w:rsidRPr="00791912">
        <w:rPr>
          <w:rStyle w:val="Hyperlink"/>
          <w:rFonts w:ascii="Arial" w:hAnsi="Arial" w:cs="Arial"/>
          <w:shd w:val="clear" w:color="auto" w:fill="FFFFFF"/>
        </w:rPr>
        <w:t>current student webpages</w:t>
      </w:r>
      <w:r w:rsidR="00791912">
        <w:rPr>
          <w:rStyle w:val="findhit"/>
          <w:rFonts w:ascii="Arial" w:hAnsi="Arial" w:cs="Arial"/>
          <w:color w:val="000000"/>
          <w:shd w:val="clear" w:color="auto" w:fill="FFFFFF"/>
        </w:rPr>
        <w:fldChar w:fldCharType="end"/>
      </w:r>
      <w:r w:rsidRPr="004A20B3">
        <w:rPr>
          <w:rStyle w:val="normaltextrun"/>
          <w:rFonts w:ascii="Arial" w:hAnsi="Arial" w:cs="Arial"/>
          <w:color w:val="000000"/>
          <w:shd w:val="clear" w:color="auto" w:fill="FFFFFF"/>
        </w:rPr>
        <w:t xml:space="preserve"> and from the </w:t>
      </w:r>
      <w:hyperlink r:id="rId71" w:history="1">
        <w:r w:rsidRPr="00791912">
          <w:rPr>
            <w:rStyle w:val="Hyperlink"/>
            <w:rFonts w:ascii="Arial" w:hAnsi="Arial" w:cs="Arial"/>
            <w:shd w:val="clear" w:color="auto" w:fill="FFFFFF"/>
          </w:rPr>
          <w:t>Bristol Doctoral College</w:t>
        </w:r>
      </w:hyperlink>
      <w:r w:rsidRPr="004A20B3">
        <w:rPr>
          <w:rStyle w:val="normaltextrun"/>
          <w:rFonts w:ascii="Arial" w:hAnsi="Arial" w:cs="Arial"/>
          <w:color w:val="000000"/>
          <w:shd w:val="clear" w:color="auto" w:fill="FFFFFF"/>
        </w:rPr>
        <w:t xml:space="preserve">. </w:t>
      </w:r>
      <w:bookmarkEnd w:id="72"/>
      <w:r w:rsidRPr="004A20B3">
        <w:rPr>
          <w:rStyle w:val="normaltextrun"/>
          <w:rFonts w:ascii="Arial" w:hAnsi="Arial" w:cs="Arial"/>
          <w:color w:val="000000"/>
          <w:shd w:val="clear" w:color="auto" w:fill="FFFFFF"/>
        </w:rPr>
        <w:t xml:space="preserve">The </w:t>
      </w:r>
      <w:hyperlink r:id="rId72" w:history="1">
        <w:r w:rsidRPr="00791912">
          <w:rPr>
            <w:rStyle w:val="Hyperlink"/>
            <w:rFonts w:ascii="Arial" w:hAnsi="Arial" w:cs="Arial"/>
            <w:shd w:val="clear" w:color="auto" w:fill="FFFFFF"/>
          </w:rPr>
          <w:t>Academic Advice service</w:t>
        </w:r>
      </w:hyperlink>
      <w:r w:rsidRPr="004A20B3">
        <w:rPr>
          <w:rStyle w:val="normaltextrun"/>
          <w:rFonts w:ascii="Arial" w:hAnsi="Arial" w:cs="Arial"/>
          <w:color w:val="000000"/>
          <w:shd w:val="clear" w:color="auto" w:fill="FFFFFF"/>
        </w:rPr>
        <w:t xml:space="preserve"> is also available to students.</w:t>
      </w:r>
      <w:r w:rsidRPr="004A20B3">
        <w:rPr>
          <w:rStyle w:val="eop"/>
          <w:rFonts w:ascii="Arial" w:hAnsi="Arial" w:cs="Arial"/>
          <w:color w:val="000000"/>
          <w:shd w:val="clear" w:color="auto" w:fill="FFFFFF"/>
        </w:rPr>
        <w:t> </w:t>
      </w:r>
    </w:p>
    <w:p w14:paraId="54E835E1" w14:textId="45B57AA2" w:rsidR="00E37BE0" w:rsidRPr="004A20B3" w:rsidRDefault="00E37BE0" w:rsidP="00E37BE0">
      <w:pPr>
        <w:rPr>
          <w:rFonts w:ascii="Arial" w:hAnsi="Arial" w:cs="Arial"/>
          <w:b/>
          <w:bCs/>
        </w:rPr>
      </w:pPr>
      <w:r w:rsidRPr="004A20B3">
        <w:rPr>
          <w:rFonts w:ascii="Arial" w:hAnsi="Arial" w:cs="Arial"/>
          <w:b/>
          <w:bCs/>
        </w:rPr>
        <w:lastRenderedPageBreak/>
        <w:t xml:space="preserve">Supervisory support </w:t>
      </w:r>
    </w:p>
    <w:p w14:paraId="6B67D69F" w14:textId="77777777" w:rsidR="00E37BE0" w:rsidRDefault="00E37BE0" w:rsidP="00305B1F">
      <w:pPr>
        <w:pStyle w:val="ListParagraph"/>
        <w:numPr>
          <w:ilvl w:val="1"/>
          <w:numId w:val="28"/>
        </w:numPr>
        <w:rPr>
          <w:rFonts w:ascii="Arial" w:hAnsi="Arial" w:cs="Arial"/>
        </w:rPr>
      </w:pPr>
      <w:r w:rsidRPr="004A20B3">
        <w:rPr>
          <w:rFonts w:ascii="Arial" w:hAnsi="Arial" w:cs="Arial"/>
        </w:rPr>
        <w:t xml:space="preserve">A PGR student is entitled to the following supervisory support: </w:t>
      </w:r>
    </w:p>
    <w:p w14:paraId="09A18275" w14:textId="77777777" w:rsidR="00E37BE0" w:rsidRPr="004A20B3" w:rsidRDefault="00E37BE0" w:rsidP="00E37BE0">
      <w:pPr>
        <w:pStyle w:val="ListParagraph"/>
        <w:ind w:left="792"/>
        <w:rPr>
          <w:rFonts w:ascii="Arial" w:hAnsi="Arial" w:cs="Arial"/>
        </w:rPr>
      </w:pPr>
    </w:p>
    <w:p w14:paraId="14167D2D"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Adequate opportunities to engage with their supervisors, including through formal supervisory meetings.</w:t>
      </w:r>
    </w:p>
    <w:p w14:paraId="3DCCE371" w14:textId="77777777" w:rsidR="00E37BE0" w:rsidRDefault="00E37BE0" w:rsidP="00E37BE0">
      <w:pPr>
        <w:pStyle w:val="ListParagraph"/>
        <w:ind w:left="1418" w:hanging="698"/>
        <w:rPr>
          <w:rFonts w:ascii="Arial" w:hAnsi="Arial" w:cs="Arial"/>
        </w:rPr>
      </w:pPr>
    </w:p>
    <w:p w14:paraId="783E3373"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Feedback from supervisors including detailed comments on written work within an agreed timescale.</w:t>
      </w:r>
    </w:p>
    <w:p w14:paraId="0548B4F9" w14:textId="77777777" w:rsidR="00E37BE0" w:rsidRPr="00E33369" w:rsidRDefault="00E37BE0" w:rsidP="00E37BE0">
      <w:pPr>
        <w:pStyle w:val="ListParagraph"/>
        <w:ind w:left="1418" w:hanging="698"/>
        <w:rPr>
          <w:rFonts w:ascii="Arial" w:hAnsi="Arial" w:cs="Arial"/>
        </w:rPr>
      </w:pPr>
    </w:p>
    <w:p w14:paraId="5153610A"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 xml:space="preserve">Responses from supervisors on queries within an agreed timescale. </w:t>
      </w:r>
    </w:p>
    <w:p w14:paraId="06BE9966" w14:textId="77777777" w:rsidR="00E37BE0" w:rsidRPr="00E33369" w:rsidRDefault="00E37BE0" w:rsidP="00E37BE0">
      <w:pPr>
        <w:pStyle w:val="ListParagraph"/>
        <w:rPr>
          <w:rFonts w:ascii="Arial" w:hAnsi="Arial" w:cs="Arial"/>
        </w:rPr>
      </w:pPr>
    </w:p>
    <w:p w14:paraId="590F8C95" w14:textId="07D38A8A" w:rsidR="00E37BE0" w:rsidRPr="003929C7" w:rsidRDefault="00E37BE0" w:rsidP="00305B1F">
      <w:pPr>
        <w:pStyle w:val="ListParagraph"/>
        <w:numPr>
          <w:ilvl w:val="1"/>
          <w:numId w:val="28"/>
        </w:numPr>
        <w:rPr>
          <w:rFonts w:ascii="Arial" w:hAnsi="Arial" w:cs="Arial"/>
        </w:rPr>
      </w:pPr>
      <w:bookmarkStart w:id="73" w:name="_Hlk146282435"/>
      <w:r w:rsidRPr="745C6455">
        <w:rPr>
          <w:rFonts w:ascii="Arial" w:hAnsi="Arial" w:cs="Arial"/>
        </w:rPr>
        <w:t xml:space="preserve">A full list of supervisor responsibilities is provided in the </w:t>
      </w:r>
      <w:hyperlink r:id="rId73" w:history="1">
        <w:r w:rsidRPr="00C92D63">
          <w:rPr>
            <w:rStyle w:val="Hyperlink"/>
            <w:rFonts w:ascii="Arial" w:hAnsi="Arial" w:cs="Arial"/>
          </w:rPr>
          <w:t>supervisory support and engagement section</w:t>
        </w:r>
      </w:hyperlink>
      <w:bookmarkStart w:id="74" w:name="_Hlk148714449"/>
      <w:r w:rsidRPr="745C6455">
        <w:rPr>
          <w:rFonts w:ascii="Arial" w:hAnsi="Arial" w:cs="Arial"/>
        </w:rPr>
        <w:t>.</w:t>
      </w:r>
      <w:bookmarkEnd w:id="74"/>
    </w:p>
    <w:bookmarkEnd w:id="73"/>
    <w:p w14:paraId="4491289D" w14:textId="77777777" w:rsidR="00E37BE0" w:rsidRPr="00E33369" w:rsidRDefault="00E37BE0" w:rsidP="00E37BE0">
      <w:pPr>
        <w:rPr>
          <w:rFonts w:ascii="Arial" w:hAnsi="Arial" w:cs="Arial"/>
          <w:b/>
          <w:bCs/>
        </w:rPr>
      </w:pPr>
      <w:r w:rsidRPr="00E33369">
        <w:rPr>
          <w:rFonts w:ascii="Arial" w:hAnsi="Arial" w:cs="Arial"/>
          <w:b/>
          <w:bCs/>
        </w:rPr>
        <w:t>Access to research and training environments</w:t>
      </w:r>
    </w:p>
    <w:p w14:paraId="0FCFEBE0" w14:textId="77777777" w:rsidR="00E37BE0" w:rsidRDefault="00E37BE0" w:rsidP="00305B1F">
      <w:pPr>
        <w:pStyle w:val="ListParagraph"/>
        <w:numPr>
          <w:ilvl w:val="1"/>
          <w:numId w:val="28"/>
        </w:numPr>
        <w:rPr>
          <w:rFonts w:ascii="Arial" w:hAnsi="Arial" w:cs="Arial"/>
        </w:rPr>
      </w:pPr>
      <w:r w:rsidRPr="004A20B3">
        <w:rPr>
          <w:rFonts w:ascii="Arial" w:hAnsi="Arial" w:cs="Arial"/>
        </w:rPr>
        <w:t>A PGR student is entitled to have access to the following research and training environments:</w:t>
      </w:r>
    </w:p>
    <w:p w14:paraId="3698A5E0" w14:textId="77777777" w:rsidR="00E37BE0" w:rsidRDefault="00E37BE0" w:rsidP="00E37BE0">
      <w:pPr>
        <w:pStyle w:val="ListParagraph"/>
        <w:ind w:left="1560"/>
        <w:rPr>
          <w:rFonts w:ascii="Arial" w:hAnsi="Arial" w:cs="Arial"/>
        </w:rPr>
      </w:pPr>
    </w:p>
    <w:p w14:paraId="19205061"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A learning infrastructure that supports their progress and the completion of their degree.</w:t>
      </w:r>
    </w:p>
    <w:p w14:paraId="07B85017" w14:textId="77777777" w:rsidR="00E37BE0" w:rsidRDefault="00E37BE0" w:rsidP="00E37BE0">
      <w:pPr>
        <w:pStyle w:val="ListParagraph"/>
        <w:ind w:left="1560"/>
        <w:rPr>
          <w:rFonts w:ascii="Arial" w:hAnsi="Arial" w:cs="Arial"/>
        </w:rPr>
      </w:pPr>
    </w:p>
    <w:p w14:paraId="44E53455"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A research environment within the University and/or with collaborating institutions that provides expertise and appropriate facilities to support their research activities. </w:t>
      </w:r>
    </w:p>
    <w:p w14:paraId="281580A4" w14:textId="77777777" w:rsidR="00E37BE0" w:rsidRPr="002C1CD4" w:rsidRDefault="00E37BE0" w:rsidP="00E37BE0">
      <w:pPr>
        <w:pStyle w:val="ListParagraph"/>
        <w:rPr>
          <w:rFonts w:ascii="Arial" w:hAnsi="Arial" w:cs="Arial"/>
        </w:rPr>
      </w:pPr>
    </w:p>
    <w:p w14:paraId="5BF4CC4C"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Opportunities for developing research and other skills including through training activities where relevant. </w:t>
      </w:r>
    </w:p>
    <w:p w14:paraId="594E6CB4" w14:textId="77777777" w:rsidR="00E37BE0" w:rsidRPr="002C1CD4" w:rsidRDefault="00E37BE0" w:rsidP="00E37BE0">
      <w:pPr>
        <w:pStyle w:val="ListParagraph"/>
        <w:rPr>
          <w:rFonts w:ascii="Arial" w:hAnsi="Arial" w:cs="Arial"/>
        </w:rPr>
      </w:pPr>
    </w:p>
    <w:p w14:paraId="30AD2137" w14:textId="05DA8CA3"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Where feasible, opportunities to participate in teaching with appropriate training and mentoring arrangements – see the </w:t>
      </w:r>
      <w:hyperlink r:id="rId74" w:history="1">
        <w:r w:rsidRPr="006B3063">
          <w:rPr>
            <w:rStyle w:val="Hyperlink"/>
            <w:rFonts w:ascii="Arial" w:hAnsi="Arial" w:cs="Arial"/>
          </w:rPr>
          <w:t xml:space="preserve">policy for </w:t>
        </w:r>
        <w:r w:rsidR="006B3063" w:rsidRPr="006B3063">
          <w:rPr>
            <w:rStyle w:val="Hyperlink"/>
            <w:rFonts w:ascii="Arial" w:hAnsi="Arial" w:cs="Arial"/>
          </w:rPr>
          <w:t>PGR</w:t>
        </w:r>
        <w:r w:rsidRPr="006B3063">
          <w:rPr>
            <w:rStyle w:val="Hyperlink"/>
            <w:rFonts w:ascii="Arial" w:hAnsi="Arial" w:cs="Arial"/>
          </w:rPr>
          <w:t xml:space="preserve"> students who teach</w:t>
        </w:r>
      </w:hyperlink>
      <w:bookmarkStart w:id="75" w:name="_Hlk148714509"/>
      <w:r w:rsidRPr="003929C7">
        <w:rPr>
          <w:rFonts w:ascii="Arial" w:hAnsi="Arial" w:cs="Arial"/>
        </w:rPr>
        <w:t>.</w:t>
      </w:r>
    </w:p>
    <w:bookmarkEnd w:id="75"/>
    <w:p w14:paraId="7CDFFD10" w14:textId="77777777" w:rsidR="00E37BE0" w:rsidRPr="002C1CD4" w:rsidRDefault="00E37BE0" w:rsidP="00E37BE0">
      <w:pPr>
        <w:pStyle w:val="ListParagraph"/>
        <w:rPr>
          <w:rFonts w:ascii="Arial" w:hAnsi="Arial" w:cs="Arial"/>
        </w:rPr>
      </w:pPr>
    </w:p>
    <w:p w14:paraId="37FC56F5" w14:textId="23FD0703" w:rsidR="00E37BE0" w:rsidRPr="00526F4C" w:rsidRDefault="00E37BE0" w:rsidP="00305B1F">
      <w:pPr>
        <w:pStyle w:val="ListParagraph"/>
        <w:numPr>
          <w:ilvl w:val="1"/>
          <w:numId w:val="28"/>
        </w:numPr>
        <w:rPr>
          <w:rFonts w:ascii="Arial" w:hAnsi="Arial" w:cs="Arial"/>
        </w:rPr>
      </w:pPr>
      <w:r w:rsidRPr="004A20B3">
        <w:rPr>
          <w:rFonts w:ascii="Arial" w:hAnsi="Arial" w:cs="Arial"/>
        </w:rPr>
        <w:t xml:space="preserve">More information is provided in the </w:t>
      </w:r>
      <w:hyperlink r:id="rId75" w:history="1">
        <w:r w:rsidRPr="007E613A">
          <w:rPr>
            <w:rStyle w:val="Hyperlink"/>
            <w:rFonts w:ascii="Arial" w:hAnsi="Arial" w:cs="Arial"/>
          </w:rPr>
          <w:t>PGR training and the research environment section</w:t>
        </w:r>
      </w:hyperlink>
      <w:r w:rsidRPr="00526F4C">
        <w:rPr>
          <w:rFonts w:ascii="Arial" w:hAnsi="Arial" w:cs="Arial"/>
        </w:rPr>
        <w:t>.</w:t>
      </w:r>
    </w:p>
    <w:p w14:paraId="426B434C" w14:textId="77777777" w:rsidR="00E37BE0" w:rsidRPr="00E33369" w:rsidRDefault="00E37BE0" w:rsidP="00E37BE0">
      <w:pPr>
        <w:rPr>
          <w:rFonts w:ascii="Arial" w:hAnsi="Arial" w:cs="Arial"/>
        </w:rPr>
      </w:pPr>
      <w:r w:rsidRPr="00E33369">
        <w:rPr>
          <w:rFonts w:ascii="Arial" w:hAnsi="Arial" w:cs="Arial"/>
          <w:b/>
          <w:bCs/>
        </w:rPr>
        <w:t>Students with disabilities</w:t>
      </w:r>
    </w:p>
    <w:p w14:paraId="28018610" w14:textId="4BD271F0" w:rsidR="00E37BE0" w:rsidRDefault="00E37BE0" w:rsidP="00305B1F">
      <w:pPr>
        <w:pStyle w:val="ListParagraph"/>
        <w:numPr>
          <w:ilvl w:val="1"/>
          <w:numId w:val="28"/>
        </w:numPr>
        <w:rPr>
          <w:rFonts w:ascii="Arial" w:hAnsi="Arial" w:cs="Arial"/>
        </w:rPr>
      </w:pPr>
      <w:r w:rsidRPr="004A20B3">
        <w:rPr>
          <w:rFonts w:ascii="Arial" w:hAnsi="Arial" w:cs="Arial"/>
        </w:rPr>
        <w:t xml:space="preserve">PGR students who have a disability are covered by </w:t>
      </w:r>
      <w:r w:rsidR="00742930" w:rsidRPr="00742930">
        <w:rPr>
          <w:rFonts w:ascii="Arial" w:hAnsi="Arial" w:cs="Arial"/>
        </w:rPr>
        <w:t xml:space="preserve">the </w:t>
      </w:r>
      <w:hyperlink r:id="rId76" w:history="1">
        <w:r w:rsidR="00742930" w:rsidRPr="00F05224">
          <w:rPr>
            <w:rStyle w:val="Hyperlink"/>
            <w:rFonts w:ascii="Arial" w:hAnsi="Arial" w:cs="Arial"/>
          </w:rPr>
          <w:t>policy on reasonable adjustments in teaching, learning and assessment</w:t>
        </w:r>
      </w:hyperlink>
      <w:r w:rsidR="00742930" w:rsidRPr="00742930">
        <w:rPr>
          <w:rFonts w:ascii="Arial" w:hAnsi="Arial" w:cs="Arial"/>
        </w:rPr>
        <w:t>.</w:t>
      </w:r>
    </w:p>
    <w:p w14:paraId="09197F8F" w14:textId="77777777" w:rsidR="0093529A" w:rsidRDefault="0093529A" w:rsidP="0093529A">
      <w:pPr>
        <w:pStyle w:val="ListParagraph"/>
        <w:ind w:left="792"/>
        <w:rPr>
          <w:rFonts w:ascii="Arial" w:hAnsi="Arial" w:cs="Arial"/>
        </w:rPr>
      </w:pPr>
    </w:p>
    <w:p w14:paraId="68394616" w14:textId="701D5915" w:rsidR="0093529A" w:rsidRPr="004A20B3" w:rsidRDefault="00A8557A" w:rsidP="00305B1F">
      <w:pPr>
        <w:pStyle w:val="ListParagraph"/>
        <w:numPr>
          <w:ilvl w:val="1"/>
          <w:numId w:val="28"/>
        </w:numPr>
        <w:rPr>
          <w:rFonts w:ascii="Arial" w:hAnsi="Arial" w:cs="Arial"/>
        </w:rPr>
      </w:pPr>
      <w:r w:rsidRPr="00A8557A">
        <w:rPr>
          <w:rFonts w:ascii="Arial" w:hAnsi="Arial" w:cs="Arial"/>
        </w:rPr>
        <w:t xml:space="preserve">Reasonable adjustments for the oral examination are covered by the </w:t>
      </w:r>
      <w:hyperlink r:id="rId77" w:history="1">
        <w:r w:rsidRPr="00386592">
          <w:rPr>
            <w:rStyle w:val="Hyperlink"/>
            <w:rFonts w:ascii="Arial" w:hAnsi="Arial" w:cs="Arial"/>
          </w:rPr>
          <w:t>guidance on alternative exam arrangements</w:t>
        </w:r>
      </w:hyperlink>
      <w:r>
        <w:rPr>
          <w:rFonts w:ascii="Arial" w:hAnsi="Arial" w:cs="Arial"/>
        </w:rPr>
        <w:t>.</w:t>
      </w:r>
    </w:p>
    <w:p w14:paraId="5D80EA47" w14:textId="77777777" w:rsidR="00E37BE0" w:rsidRPr="002C1CD4" w:rsidRDefault="00E37BE0" w:rsidP="00E37BE0">
      <w:pPr>
        <w:rPr>
          <w:rFonts w:ascii="Arial" w:hAnsi="Arial" w:cs="Arial"/>
          <w:b/>
          <w:bCs/>
        </w:rPr>
      </w:pPr>
      <w:r w:rsidRPr="002C1CD4">
        <w:rPr>
          <w:rFonts w:ascii="Arial" w:hAnsi="Arial" w:cs="Arial"/>
          <w:b/>
          <w:bCs/>
        </w:rPr>
        <w:t xml:space="preserve">Student feedback on their experience </w:t>
      </w:r>
    </w:p>
    <w:p w14:paraId="35A89729" w14:textId="77777777" w:rsidR="00E37BE0" w:rsidRDefault="00E37BE0" w:rsidP="0093529A">
      <w:pPr>
        <w:pStyle w:val="ListParagraph"/>
        <w:numPr>
          <w:ilvl w:val="1"/>
          <w:numId w:val="28"/>
        </w:numPr>
        <w:ind w:left="851" w:hanging="491"/>
        <w:rPr>
          <w:rFonts w:ascii="Arial" w:hAnsi="Arial" w:cs="Arial"/>
        </w:rPr>
      </w:pPr>
      <w:r w:rsidRPr="004A20B3">
        <w:rPr>
          <w:rFonts w:ascii="Arial" w:hAnsi="Arial" w:cs="Arial"/>
        </w:rPr>
        <w:t>PGR students must be given opportunities to give feedback on their experience. This can include:</w:t>
      </w:r>
    </w:p>
    <w:p w14:paraId="1FBBD2EB" w14:textId="77777777" w:rsidR="00E37BE0" w:rsidRPr="004A20B3" w:rsidRDefault="00E37BE0" w:rsidP="00E37BE0">
      <w:pPr>
        <w:pStyle w:val="ListParagraph"/>
        <w:ind w:left="792"/>
        <w:rPr>
          <w:rFonts w:ascii="Arial" w:hAnsi="Arial" w:cs="Arial"/>
        </w:rPr>
      </w:pPr>
    </w:p>
    <w:p w14:paraId="03973EBE" w14:textId="77777777" w:rsidR="00E37BE0" w:rsidRDefault="00E37BE0" w:rsidP="00305B1F">
      <w:pPr>
        <w:pStyle w:val="ListParagraph"/>
        <w:numPr>
          <w:ilvl w:val="2"/>
          <w:numId w:val="28"/>
        </w:numPr>
        <w:ind w:left="1560" w:hanging="709"/>
        <w:rPr>
          <w:rFonts w:ascii="Arial" w:hAnsi="Arial" w:cs="Arial"/>
        </w:rPr>
      </w:pPr>
      <w:r w:rsidRPr="79E5195B">
        <w:rPr>
          <w:rFonts w:ascii="Arial" w:hAnsi="Arial" w:cs="Arial"/>
        </w:rPr>
        <w:t>Providing individual feedback to supervisors and other staff.</w:t>
      </w:r>
    </w:p>
    <w:p w14:paraId="5C4EA96E" w14:textId="77777777" w:rsidR="00E37BE0" w:rsidRDefault="00E37BE0" w:rsidP="00E37BE0">
      <w:pPr>
        <w:pStyle w:val="ListParagraph"/>
        <w:ind w:left="1560"/>
        <w:rPr>
          <w:rFonts w:ascii="Arial" w:hAnsi="Arial" w:cs="Arial"/>
        </w:rPr>
      </w:pPr>
    </w:p>
    <w:p w14:paraId="50C6D9D2"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Contributing to forums that enable collective feedback on student experience.</w:t>
      </w:r>
    </w:p>
    <w:p w14:paraId="2F98CF91" w14:textId="77777777" w:rsidR="00E37BE0" w:rsidRPr="004A20B3" w:rsidRDefault="00E37BE0" w:rsidP="00305B1F">
      <w:pPr>
        <w:pStyle w:val="ListParagraph"/>
        <w:numPr>
          <w:ilvl w:val="2"/>
          <w:numId w:val="28"/>
        </w:numPr>
        <w:ind w:left="1560" w:hanging="709"/>
        <w:rPr>
          <w:rFonts w:ascii="Arial" w:hAnsi="Arial" w:cs="Arial"/>
        </w:rPr>
      </w:pPr>
      <w:r w:rsidRPr="004A20B3">
        <w:rPr>
          <w:rFonts w:ascii="Arial" w:hAnsi="Arial" w:cs="Arial"/>
        </w:rPr>
        <w:lastRenderedPageBreak/>
        <w:t xml:space="preserve">Participating in student surveys. </w:t>
      </w:r>
    </w:p>
    <w:p w14:paraId="145FBDA1" w14:textId="48B9336A" w:rsidR="00E37BE0" w:rsidRPr="002C1CD4" w:rsidRDefault="00E37BE0" w:rsidP="00E37BE0">
      <w:pPr>
        <w:rPr>
          <w:rFonts w:ascii="Arial" w:hAnsi="Arial" w:cs="Arial"/>
        </w:rPr>
      </w:pPr>
      <w:r w:rsidRPr="002C1CD4">
        <w:rPr>
          <w:rFonts w:ascii="Arial" w:hAnsi="Arial" w:cs="Arial"/>
          <w:b/>
          <w:bCs/>
        </w:rPr>
        <w:t>Student representation</w:t>
      </w:r>
    </w:p>
    <w:p w14:paraId="37FA75B2" w14:textId="77777777" w:rsidR="00E37BE0" w:rsidRDefault="00E37BE0" w:rsidP="00305B1F">
      <w:pPr>
        <w:pStyle w:val="ListParagraph"/>
        <w:numPr>
          <w:ilvl w:val="1"/>
          <w:numId w:val="28"/>
        </w:numPr>
        <w:ind w:left="993" w:hanging="633"/>
        <w:rPr>
          <w:rFonts w:ascii="Arial" w:hAnsi="Arial" w:cs="Arial"/>
        </w:rPr>
      </w:pPr>
      <w:r w:rsidRPr="004A20B3">
        <w:rPr>
          <w:rFonts w:ascii="Arial" w:hAnsi="Arial" w:cs="Arial"/>
        </w:rPr>
        <w:t>PGR students must have their views represented as follows:</w:t>
      </w:r>
    </w:p>
    <w:p w14:paraId="1E820DF3" w14:textId="77777777" w:rsidR="00E37BE0" w:rsidRPr="004A20B3" w:rsidRDefault="00E37BE0" w:rsidP="00E37BE0">
      <w:pPr>
        <w:pStyle w:val="ListParagraph"/>
        <w:ind w:left="993"/>
        <w:rPr>
          <w:rFonts w:ascii="Arial" w:hAnsi="Arial" w:cs="Arial"/>
        </w:rPr>
      </w:pPr>
    </w:p>
    <w:p w14:paraId="7E5DE669"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At school and faculty levels, through representative membership at appropriate committees and groups, including student/staff liaison committees.</w:t>
      </w:r>
    </w:p>
    <w:p w14:paraId="735D40C1" w14:textId="77777777" w:rsidR="00E37BE0" w:rsidRPr="004A20B3" w:rsidRDefault="00E37BE0" w:rsidP="00E37BE0">
      <w:pPr>
        <w:pStyle w:val="ListParagraph"/>
        <w:ind w:left="1701"/>
        <w:rPr>
          <w:rFonts w:ascii="Arial" w:hAnsi="Arial" w:cs="Arial"/>
        </w:rPr>
      </w:pPr>
    </w:p>
    <w:p w14:paraId="5B8A1AA2"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 xml:space="preserve">At University level, through representative membership on Senate and at other appropriate committees and groups. </w:t>
      </w:r>
    </w:p>
    <w:p w14:paraId="5C2C8FB1" w14:textId="77777777" w:rsidR="00E37BE0" w:rsidRPr="002C1CD4" w:rsidRDefault="00E37BE0" w:rsidP="00E37BE0">
      <w:pPr>
        <w:pStyle w:val="ListParagraph"/>
        <w:rPr>
          <w:rFonts w:ascii="Arial" w:hAnsi="Arial" w:cs="Arial"/>
        </w:rPr>
      </w:pPr>
    </w:p>
    <w:p w14:paraId="34916726" w14:textId="0035FF26" w:rsidR="00E37BE0" w:rsidRPr="004A20B3"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The </w:t>
      </w:r>
      <w:hyperlink r:id="rId78" w:history="1">
        <w:r w:rsidRPr="00562163">
          <w:rPr>
            <w:rStyle w:val="Hyperlink"/>
            <w:rFonts w:ascii="Arial" w:hAnsi="Arial" w:cs="Arial"/>
          </w:rPr>
          <w:t>code of practice for student representation for research students</w:t>
        </w:r>
      </w:hyperlink>
      <w:r w:rsidRPr="004A20B3">
        <w:rPr>
          <w:rFonts w:ascii="Arial" w:hAnsi="Arial" w:cs="Arial"/>
        </w:rPr>
        <w:t xml:space="preserve"> provides more information.</w:t>
      </w:r>
    </w:p>
    <w:p w14:paraId="492EDB38" w14:textId="77777777" w:rsidR="00E37BE0" w:rsidRPr="002C1CD4" w:rsidRDefault="00E37BE0" w:rsidP="00E37BE0">
      <w:pPr>
        <w:rPr>
          <w:rFonts w:ascii="Arial" w:hAnsi="Arial" w:cs="Arial"/>
        </w:rPr>
      </w:pPr>
      <w:r w:rsidRPr="002C1CD4">
        <w:rPr>
          <w:rFonts w:ascii="Arial" w:hAnsi="Arial" w:cs="Arial"/>
          <w:b/>
          <w:bCs/>
        </w:rPr>
        <w:t>Student complaints and appeals</w:t>
      </w:r>
    </w:p>
    <w:p w14:paraId="259CD8F3" w14:textId="50C8991D"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PGR students can make formal complaints as set out in the </w:t>
      </w:r>
      <w:hyperlink r:id="rId79" w:history="1">
        <w:r w:rsidRPr="00562163">
          <w:rPr>
            <w:rStyle w:val="Hyperlink"/>
            <w:rFonts w:ascii="Arial" w:hAnsi="Arial" w:cs="Arial"/>
          </w:rPr>
          <w:t>student complaints procedure</w:t>
        </w:r>
      </w:hyperlink>
    </w:p>
    <w:p w14:paraId="0D3BA172" w14:textId="77777777" w:rsidR="00E37BE0" w:rsidRPr="004A20B3" w:rsidRDefault="00E37BE0" w:rsidP="00E37BE0">
      <w:pPr>
        <w:pStyle w:val="ListParagraph"/>
        <w:ind w:left="993"/>
        <w:rPr>
          <w:rFonts w:ascii="Arial" w:hAnsi="Arial" w:cs="Arial"/>
        </w:rPr>
      </w:pPr>
    </w:p>
    <w:p w14:paraId="6A14255A" w14:textId="28CA32CA" w:rsidR="00E37BE0" w:rsidRPr="003F23F0" w:rsidRDefault="00E37BE0" w:rsidP="00470129">
      <w:pPr>
        <w:pStyle w:val="ListParagraph"/>
        <w:numPr>
          <w:ilvl w:val="1"/>
          <w:numId w:val="28"/>
        </w:numPr>
        <w:ind w:left="993" w:hanging="633"/>
        <w:rPr>
          <w:rFonts w:ascii="Arial" w:hAnsi="Arial" w:cs="Arial"/>
        </w:rPr>
      </w:pPr>
      <w:r w:rsidRPr="003F23F0">
        <w:rPr>
          <w:rFonts w:ascii="Arial" w:hAnsi="Arial" w:cs="Arial"/>
        </w:rPr>
        <w:t xml:space="preserve">A PGR student can make an academic appeal as set out in the </w:t>
      </w:r>
      <w:bookmarkStart w:id="76" w:name="_Hlk204354664"/>
      <w:r w:rsidR="000B1112">
        <w:rPr>
          <w:rFonts w:ascii="Arial" w:hAnsi="Arial" w:cs="Arial"/>
        </w:rPr>
        <w:fldChar w:fldCharType="begin"/>
      </w:r>
      <w:r w:rsidR="000B1112">
        <w:rPr>
          <w:rFonts w:ascii="Arial" w:hAnsi="Arial" w:cs="Arial"/>
        </w:rPr>
        <w:instrText>HYPERLINK "https://www.bristol.ac.uk/academic-quality/pg/code-of-practice/rights-responsibilities/pgr-appeals/"</w:instrText>
      </w:r>
      <w:r w:rsidR="000B1112">
        <w:rPr>
          <w:rFonts w:ascii="Arial" w:hAnsi="Arial" w:cs="Arial"/>
        </w:rPr>
      </w:r>
      <w:r w:rsidR="000B1112">
        <w:rPr>
          <w:rFonts w:ascii="Arial" w:hAnsi="Arial" w:cs="Arial"/>
        </w:rPr>
        <w:fldChar w:fldCharType="separate"/>
      </w:r>
      <w:r w:rsidR="003F23F0" w:rsidRPr="000B1112">
        <w:rPr>
          <w:rStyle w:val="Hyperlink"/>
          <w:rFonts w:ascii="Arial" w:hAnsi="Arial" w:cs="Arial"/>
        </w:rPr>
        <w:t>PGR student o</w:t>
      </w:r>
      <w:r w:rsidR="000B1112" w:rsidRPr="000B1112">
        <w:rPr>
          <w:rStyle w:val="Hyperlink"/>
          <w:rFonts w:ascii="Arial" w:hAnsi="Arial" w:cs="Arial"/>
        </w:rPr>
        <w:t>utcome appeals</w:t>
      </w:r>
      <w:r w:rsidR="000B1112">
        <w:rPr>
          <w:rFonts w:ascii="Arial" w:hAnsi="Arial" w:cs="Arial"/>
        </w:rPr>
        <w:fldChar w:fldCharType="end"/>
      </w:r>
      <w:r w:rsidR="000B1112">
        <w:rPr>
          <w:rFonts w:ascii="Arial" w:hAnsi="Arial" w:cs="Arial"/>
        </w:rPr>
        <w:t xml:space="preserve"> section. </w:t>
      </w:r>
    </w:p>
    <w:bookmarkEnd w:id="76"/>
    <w:p w14:paraId="21E9D001"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1DD75D4" w14:textId="4E3A1F53" w:rsidR="00E37BE0" w:rsidRPr="00DF5B6F" w:rsidRDefault="00E37BE0" w:rsidP="00DF5B6F">
      <w:pPr>
        <w:pStyle w:val="Heading2"/>
        <w:numPr>
          <w:ilvl w:val="0"/>
          <w:numId w:val="28"/>
        </w:numPr>
        <w:rPr>
          <w:rFonts w:ascii="Segoe UI" w:hAnsi="Segoe UI" w:cs="Segoe UI"/>
          <w:color w:val="auto"/>
          <w:sz w:val="18"/>
          <w:szCs w:val="18"/>
        </w:rPr>
      </w:pPr>
      <w:r w:rsidRPr="00DF5B6F">
        <w:rPr>
          <w:rStyle w:val="normaltextrun"/>
          <w:rFonts w:ascii="Arial" w:hAnsi="Arial" w:cs="Arial"/>
          <w:color w:val="auto"/>
          <w:sz w:val="28"/>
          <w:szCs w:val="28"/>
        </w:rPr>
        <w:lastRenderedPageBreak/>
        <w:t>PGR student leave entitlements</w:t>
      </w:r>
    </w:p>
    <w:p w14:paraId="47FE1A16"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7A3B902F" w14:textId="3564CC21" w:rsidR="00E37BE0" w:rsidRPr="00E24F23" w:rsidRDefault="00E37BE0" w:rsidP="00E37BE0">
      <w:pPr>
        <w:rPr>
          <w:rFonts w:ascii="Arial" w:hAnsi="Arial" w:cs="Arial"/>
        </w:rPr>
      </w:pPr>
      <w:r w:rsidRPr="00E24F23">
        <w:rPr>
          <w:rFonts w:ascii="Arial" w:hAnsi="Arial" w:cs="Arial"/>
        </w:rPr>
        <w:t>The regulations in this section cover postgraduate research student (PGR) leave entitlements.</w:t>
      </w:r>
    </w:p>
    <w:tbl>
      <w:tblPr>
        <w:tblStyle w:val="TableGrid"/>
        <w:tblW w:w="0" w:type="auto"/>
        <w:tblLayout w:type="fixed"/>
        <w:tblLook w:val="06A0" w:firstRow="1" w:lastRow="0" w:firstColumn="1" w:lastColumn="0" w:noHBand="1" w:noVBand="1"/>
      </w:tblPr>
      <w:tblGrid>
        <w:gridCol w:w="9015"/>
      </w:tblGrid>
      <w:tr w:rsidR="00E37BE0" w:rsidRPr="008F17C0" w14:paraId="1A665C4B" w14:textId="77777777" w:rsidTr="00993544">
        <w:trPr>
          <w:trHeight w:val="300"/>
        </w:trPr>
        <w:tc>
          <w:tcPr>
            <w:tcW w:w="9015" w:type="dxa"/>
          </w:tcPr>
          <w:p w14:paraId="5A17653E" w14:textId="77777777" w:rsidR="00E37BE0" w:rsidRPr="00E24F23" w:rsidRDefault="00E37BE0" w:rsidP="00993544">
            <w:pPr>
              <w:rPr>
                <w:rFonts w:ascii="Arial" w:hAnsi="Arial" w:cs="Arial"/>
              </w:rPr>
            </w:pPr>
            <w:r w:rsidRPr="00E24F23">
              <w:rPr>
                <w:rFonts w:ascii="Arial" w:hAnsi="Arial" w:cs="Arial"/>
              </w:rPr>
              <w:t>In this section:</w:t>
            </w:r>
          </w:p>
          <w:p w14:paraId="5BC2A7ED" w14:textId="77777777" w:rsidR="004C5068" w:rsidRDefault="004C5068" w:rsidP="00305B1F">
            <w:pPr>
              <w:pStyle w:val="ListParagraph"/>
              <w:numPr>
                <w:ilvl w:val="0"/>
                <w:numId w:val="31"/>
              </w:numPr>
              <w:spacing w:line="259" w:lineRule="auto"/>
              <w:rPr>
                <w:rFonts w:ascii="Arial" w:hAnsi="Arial" w:cs="Arial"/>
              </w:rPr>
            </w:pPr>
            <w:r>
              <w:rPr>
                <w:rFonts w:ascii="Arial" w:hAnsi="Arial" w:cs="Arial"/>
              </w:rPr>
              <w:t>Student entitlement to leave</w:t>
            </w:r>
          </w:p>
          <w:p w14:paraId="4E93D344" w14:textId="619CE9CF"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Annual leave</w:t>
            </w:r>
          </w:p>
          <w:p w14:paraId="0F9D5D89" w14:textId="53B75370" w:rsidR="00F304AB" w:rsidRPr="00960CCF" w:rsidRDefault="00E7413D" w:rsidP="00960CCF">
            <w:pPr>
              <w:pStyle w:val="ListParagraph"/>
              <w:numPr>
                <w:ilvl w:val="0"/>
                <w:numId w:val="31"/>
              </w:numPr>
              <w:spacing w:line="259" w:lineRule="auto"/>
              <w:rPr>
                <w:rFonts w:ascii="Arial" w:hAnsi="Arial" w:cs="Arial"/>
              </w:rPr>
            </w:pPr>
            <w:r>
              <w:rPr>
                <w:rFonts w:ascii="Arial" w:hAnsi="Arial" w:cs="Arial"/>
              </w:rPr>
              <w:t>Medical</w:t>
            </w:r>
            <w:r w:rsidR="00E37BE0" w:rsidRPr="0F97F2CD">
              <w:rPr>
                <w:rFonts w:ascii="Arial" w:hAnsi="Arial" w:cs="Arial"/>
              </w:rPr>
              <w:t xml:space="preserve"> leave</w:t>
            </w:r>
          </w:p>
          <w:p w14:paraId="1570A086" w14:textId="77777777" w:rsidR="00E37BE0" w:rsidRDefault="007D38FA" w:rsidP="00305B1F">
            <w:pPr>
              <w:pStyle w:val="ListParagraph"/>
              <w:numPr>
                <w:ilvl w:val="0"/>
                <w:numId w:val="31"/>
              </w:numPr>
              <w:rPr>
                <w:rFonts w:ascii="Arial" w:hAnsi="Arial" w:cs="Arial"/>
              </w:rPr>
            </w:pPr>
            <w:r>
              <w:rPr>
                <w:rFonts w:ascii="Arial" w:hAnsi="Arial" w:cs="Arial"/>
              </w:rPr>
              <w:t>Family leave</w:t>
            </w:r>
          </w:p>
          <w:p w14:paraId="5E21CF71" w14:textId="01E9B8A7" w:rsidR="00960CCF" w:rsidRDefault="00960CCF" w:rsidP="00960CCF">
            <w:pPr>
              <w:pStyle w:val="ListParagraph"/>
              <w:numPr>
                <w:ilvl w:val="1"/>
                <w:numId w:val="31"/>
              </w:numPr>
              <w:rPr>
                <w:rFonts w:ascii="Arial" w:hAnsi="Arial" w:cs="Arial"/>
              </w:rPr>
            </w:pPr>
            <w:r>
              <w:rPr>
                <w:rFonts w:ascii="Arial" w:hAnsi="Arial" w:cs="Arial"/>
              </w:rPr>
              <w:t>Eligibility and other considerations</w:t>
            </w:r>
          </w:p>
          <w:p w14:paraId="693D6A46" w14:textId="3D674545" w:rsidR="00960CCF" w:rsidRDefault="00960CCF" w:rsidP="00960CCF">
            <w:pPr>
              <w:pStyle w:val="ListParagraph"/>
              <w:numPr>
                <w:ilvl w:val="1"/>
                <w:numId w:val="31"/>
              </w:numPr>
              <w:rPr>
                <w:rFonts w:ascii="Arial" w:hAnsi="Arial" w:cs="Arial"/>
              </w:rPr>
            </w:pPr>
            <w:r>
              <w:rPr>
                <w:rFonts w:ascii="Arial" w:hAnsi="Arial" w:cs="Arial"/>
              </w:rPr>
              <w:t>Maternity leave</w:t>
            </w:r>
          </w:p>
          <w:p w14:paraId="51FBDBE0" w14:textId="1F685401" w:rsidR="00960CCF" w:rsidRDefault="00960CCF" w:rsidP="00960CCF">
            <w:pPr>
              <w:pStyle w:val="ListParagraph"/>
              <w:numPr>
                <w:ilvl w:val="1"/>
                <w:numId w:val="31"/>
              </w:numPr>
              <w:rPr>
                <w:rFonts w:ascii="Arial" w:hAnsi="Arial" w:cs="Arial"/>
              </w:rPr>
            </w:pPr>
            <w:r>
              <w:rPr>
                <w:rFonts w:ascii="Arial" w:hAnsi="Arial" w:cs="Arial"/>
              </w:rPr>
              <w:t xml:space="preserve">Adoption </w:t>
            </w:r>
            <w:proofErr w:type="gramStart"/>
            <w:r>
              <w:rPr>
                <w:rFonts w:ascii="Arial" w:hAnsi="Arial" w:cs="Arial"/>
              </w:rPr>
              <w:t>leave</w:t>
            </w:r>
            <w:proofErr w:type="gramEnd"/>
          </w:p>
          <w:p w14:paraId="31CDD4D9" w14:textId="2EC7440C" w:rsidR="00960CCF" w:rsidRDefault="00960CCF" w:rsidP="00960CCF">
            <w:pPr>
              <w:pStyle w:val="ListParagraph"/>
              <w:numPr>
                <w:ilvl w:val="1"/>
                <w:numId w:val="31"/>
              </w:numPr>
              <w:rPr>
                <w:rFonts w:ascii="Arial" w:hAnsi="Arial" w:cs="Arial"/>
              </w:rPr>
            </w:pPr>
            <w:r>
              <w:rPr>
                <w:rFonts w:ascii="Arial" w:hAnsi="Arial" w:cs="Arial"/>
              </w:rPr>
              <w:t>Partner/other parent leave</w:t>
            </w:r>
          </w:p>
          <w:p w14:paraId="2571ECA5" w14:textId="3D55BB5A" w:rsidR="000279F5" w:rsidRDefault="000279F5" w:rsidP="00960CCF">
            <w:pPr>
              <w:pStyle w:val="ListParagraph"/>
              <w:numPr>
                <w:ilvl w:val="1"/>
                <w:numId w:val="31"/>
              </w:numPr>
              <w:rPr>
                <w:rFonts w:ascii="Arial" w:hAnsi="Arial" w:cs="Arial"/>
              </w:rPr>
            </w:pPr>
            <w:r>
              <w:rPr>
                <w:rFonts w:ascii="Arial" w:hAnsi="Arial" w:cs="Arial"/>
              </w:rPr>
              <w:t>Neonatal leave</w:t>
            </w:r>
          </w:p>
          <w:p w14:paraId="5290C490" w14:textId="28EDF9DA" w:rsidR="000279F5" w:rsidRDefault="000279F5" w:rsidP="00960CCF">
            <w:pPr>
              <w:pStyle w:val="ListParagraph"/>
              <w:numPr>
                <w:ilvl w:val="1"/>
                <w:numId w:val="31"/>
              </w:numPr>
              <w:rPr>
                <w:rFonts w:ascii="Arial" w:hAnsi="Arial" w:cs="Arial"/>
              </w:rPr>
            </w:pPr>
            <w:r>
              <w:rPr>
                <w:rFonts w:ascii="Arial" w:hAnsi="Arial" w:cs="Arial"/>
              </w:rPr>
              <w:t>Parental death and maternity or adoption leave</w:t>
            </w:r>
          </w:p>
          <w:p w14:paraId="5387E508" w14:textId="19A8910F" w:rsidR="000279F5" w:rsidRDefault="000279F5" w:rsidP="00960CCF">
            <w:pPr>
              <w:pStyle w:val="ListParagraph"/>
              <w:numPr>
                <w:ilvl w:val="1"/>
                <w:numId w:val="31"/>
              </w:numPr>
              <w:rPr>
                <w:rFonts w:ascii="Arial" w:hAnsi="Arial" w:cs="Arial"/>
              </w:rPr>
            </w:pPr>
            <w:r>
              <w:rPr>
                <w:rFonts w:ascii="Arial" w:hAnsi="Arial" w:cs="Arial"/>
              </w:rPr>
              <w:t>Parental leave</w:t>
            </w:r>
          </w:p>
          <w:p w14:paraId="0A6784C0" w14:textId="77777777" w:rsidR="00C779E9" w:rsidRDefault="00C779E9" w:rsidP="00305B1F">
            <w:pPr>
              <w:pStyle w:val="ListParagraph"/>
              <w:numPr>
                <w:ilvl w:val="0"/>
                <w:numId w:val="31"/>
              </w:numPr>
              <w:rPr>
                <w:rFonts w:ascii="Arial" w:hAnsi="Arial" w:cs="Arial"/>
              </w:rPr>
            </w:pPr>
            <w:r>
              <w:rPr>
                <w:rFonts w:ascii="Arial" w:hAnsi="Arial" w:cs="Arial"/>
              </w:rPr>
              <w:t>Additional leave</w:t>
            </w:r>
          </w:p>
          <w:p w14:paraId="09B24640" w14:textId="77777777" w:rsidR="00F304AB" w:rsidRDefault="00F304AB" w:rsidP="00086AF4">
            <w:pPr>
              <w:pStyle w:val="ListParagraph"/>
              <w:numPr>
                <w:ilvl w:val="1"/>
                <w:numId w:val="31"/>
              </w:numPr>
              <w:rPr>
                <w:rFonts w:ascii="Arial" w:hAnsi="Arial" w:cs="Arial"/>
              </w:rPr>
            </w:pPr>
            <w:r w:rsidRPr="00F304AB">
              <w:rPr>
                <w:rFonts w:ascii="Arial" w:hAnsi="Arial" w:cs="Arial"/>
              </w:rPr>
              <w:t>Short-term exceptional leave</w:t>
            </w:r>
          </w:p>
          <w:p w14:paraId="69A1E309" w14:textId="2D71BCA2" w:rsidR="00086AF4" w:rsidRDefault="00D907D9" w:rsidP="00086AF4">
            <w:pPr>
              <w:pStyle w:val="ListParagraph"/>
              <w:numPr>
                <w:ilvl w:val="1"/>
                <w:numId w:val="31"/>
              </w:numPr>
              <w:rPr>
                <w:rFonts w:ascii="Arial" w:hAnsi="Arial" w:cs="Arial"/>
              </w:rPr>
            </w:pPr>
            <w:r>
              <w:rPr>
                <w:rFonts w:ascii="Arial" w:hAnsi="Arial" w:cs="Arial"/>
              </w:rPr>
              <w:t>Leave for the loss of a baby</w:t>
            </w:r>
          </w:p>
          <w:p w14:paraId="62E46656" w14:textId="4D50A7D6" w:rsidR="00D907D9" w:rsidRDefault="00D907D9" w:rsidP="00086AF4">
            <w:pPr>
              <w:pStyle w:val="ListParagraph"/>
              <w:numPr>
                <w:ilvl w:val="1"/>
                <w:numId w:val="31"/>
              </w:numPr>
              <w:rPr>
                <w:rFonts w:ascii="Arial" w:hAnsi="Arial" w:cs="Arial"/>
              </w:rPr>
            </w:pPr>
            <w:r>
              <w:rPr>
                <w:rFonts w:ascii="Arial" w:hAnsi="Arial" w:cs="Arial"/>
              </w:rPr>
              <w:t>Carer’s leave</w:t>
            </w:r>
          </w:p>
          <w:p w14:paraId="7E703E3C" w14:textId="6AF0CDE5" w:rsidR="00D907D9" w:rsidRDefault="00D907D9" w:rsidP="00086AF4">
            <w:pPr>
              <w:pStyle w:val="ListParagraph"/>
              <w:numPr>
                <w:ilvl w:val="1"/>
                <w:numId w:val="31"/>
              </w:numPr>
              <w:rPr>
                <w:rFonts w:ascii="Arial" w:hAnsi="Arial" w:cs="Arial"/>
              </w:rPr>
            </w:pPr>
            <w:r>
              <w:rPr>
                <w:rFonts w:ascii="Arial" w:hAnsi="Arial" w:cs="Arial"/>
              </w:rPr>
              <w:t xml:space="preserve">Disability </w:t>
            </w:r>
            <w:proofErr w:type="gramStart"/>
            <w:r>
              <w:rPr>
                <w:rFonts w:ascii="Arial" w:hAnsi="Arial" w:cs="Arial"/>
              </w:rPr>
              <w:t>leave</w:t>
            </w:r>
            <w:proofErr w:type="gramEnd"/>
            <w:r>
              <w:rPr>
                <w:rFonts w:ascii="Arial" w:hAnsi="Arial" w:cs="Arial"/>
              </w:rPr>
              <w:t xml:space="preserve"> </w:t>
            </w:r>
            <w:r w:rsidR="0074637E">
              <w:rPr>
                <w:rFonts w:ascii="Arial" w:hAnsi="Arial" w:cs="Arial"/>
              </w:rPr>
              <w:t>when adjustments are delayed</w:t>
            </w:r>
          </w:p>
          <w:p w14:paraId="30FECA69" w14:textId="02D5B090" w:rsidR="0074637E" w:rsidRPr="00F304AB" w:rsidRDefault="0074637E" w:rsidP="00086AF4">
            <w:pPr>
              <w:pStyle w:val="ListParagraph"/>
              <w:numPr>
                <w:ilvl w:val="1"/>
                <w:numId w:val="31"/>
              </w:numPr>
              <w:rPr>
                <w:rFonts w:ascii="Arial" w:hAnsi="Arial" w:cs="Arial"/>
              </w:rPr>
            </w:pPr>
            <w:r>
              <w:rPr>
                <w:rFonts w:ascii="Arial" w:hAnsi="Arial" w:cs="Arial"/>
              </w:rPr>
              <w:t>Health and safety leave</w:t>
            </w:r>
          </w:p>
          <w:p w14:paraId="390F48BD" w14:textId="5A73BC68" w:rsidR="00F304AB" w:rsidRPr="008F17C0" w:rsidRDefault="0074637E" w:rsidP="00305B1F">
            <w:pPr>
              <w:pStyle w:val="ListParagraph"/>
              <w:numPr>
                <w:ilvl w:val="0"/>
                <w:numId w:val="31"/>
              </w:numPr>
              <w:rPr>
                <w:rFonts w:ascii="Arial" w:hAnsi="Arial" w:cs="Arial"/>
              </w:rPr>
            </w:pPr>
            <w:r>
              <w:rPr>
                <w:rFonts w:ascii="Arial" w:hAnsi="Arial" w:cs="Arial"/>
              </w:rPr>
              <w:t>Phased return from suspension</w:t>
            </w:r>
          </w:p>
        </w:tc>
      </w:tr>
    </w:tbl>
    <w:p w14:paraId="63EF76B8" w14:textId="77777777" w:rsidR="00E37BE0" w:rsidRDefault="00E37BE0" w:rsidP="00E37BE0">
      <w:pPr>
        <w:rPr>
          <w:rFonts w:ascii="Arial" w:hAnsi="Arial" w:cs="Arial"/>
          <w:b/>
          <w:bCs/>
        </w:rPr>
      </w:pPr>
    </w:p>
    <w:p w14:paraId="74AA6A00" w14:textId="77777777" w:rsidR="00E37BE0" w:rsidRPr="00C96422" w:rsidRDefault="00E37BE0" w:rsidP="00E37BE0">
      <w:pPr>
        <w:rPr>
          <w:rFonts w:ascii="Arial" w:hAnsi="Arial" w:cs="Arial"/>
          <w:b/>
          <w:bCs/>
        </w:rPr>
      </w:pPr>
      <w:r w:rsidRPr="00C96422">
        <w:rPr>
          <w:rFonts w:ascii="Arial" w:hAnsi="Arial" w:cs="Arial"/>
          <w:b/>
          <w:bCs/>
        </w:rPr>
        <w:t xml:space="preserve">Guidance related to these regulations </w:t>
      </w:r>
    </w:p>
    <w:p w14:paraId="48B17730" w14:textId="2886082F" w:rsidR="00E37BE0" w:rsidRDefault="00E37BE0" w:rsidP="00305B1F">
      <w:pPr>
        <w:pStyle w:val="ListParagraph"/>
        <w:numPr>
          <w:ilvl w:val="0"/>
          <w:numId w:val="32"/>
        </w:numPr>
        <w:rPr>
          <w:rStyle w:val="normaltextrun"/>
          <w:rFonts w:ascii="Arial" w:hAnsi="Arial" w:cs="Arial"/>
          <w:color w:val="000000"/>
          <w:shd w:val="clear" w:color="auto" w:fill="FFFFFF"/>
        </w:rPr>
      </w:pPr>
      <w:hyperlink r:id="rId80" w:history="1">
        <w:r w:rsidRPr="00E226A3">
          <w:rPr>
            <w:rStyle w:val="Hyperlink"/>
            <w:rFonts w:ascii="Arial" w:hAnsi="Arial" w:cs="Arial"/>
            <w:shd w:val="clear" w:color="auto" w:fill="FFFFFF"/>
          </w:rPr>
          <w:t>Guidance for PGR students on absences</w:t>
        </w:r>
      </w:hyperlink>
    </w:p>
    <w:p w14:paraId="5B364992" w14:textId="77777777" w:rsidR="00E37BE0" w:rsidRPr="002B4ED4" w:rsidRDefault="00E37BE0" w:rsidP="00E37BE0">
      <w:pPr>
        <w:pStyle w:val="ListParagraph"/>
        <w:ind w:left="360"/>
        <w:rPr>
          <w:rStyle w:val="normaltextrun"/>
          <w:rFonts w:ascii="Arial" w:hAnsi="Arial" w:cs="Arial"/>
          <w:color w:val="000000"/>
          <w:shd w:val="clear" w:color="auto" w:fill="FFFFFF"/>
        </w:rPr>
      </w:pPr>
    </w:p>
    <w:p w14:paraId="4CB15DC6" w14:textId="77777777" w:rsidR="00E37BE0" w:rsidRPr="00C96422" w:rsidRDefault="00E37BE0" w:rsidP="00E37BE0">
      <w:pPr>
        <w:rPr>
          <w:rFonts w:ascii="Arial" w:hAnsi="Arial" w:cs="Arial"/>
          <w:b/>
          <w:bCs/>
        </w:rPr>
      </w:pPr>
      <w:r w:rsidRPr="00C96422">
        <w:rPr>
          <w:rFonts w:ascii="Arial" w:hAnsi="Arial" w:cs="Arial"/>
          <w:b/>
          <w:bCs/>
        </w:rPr>
        <w:t>Student entitlements to leave</w:t>
      </w:r>
    </w:p>
    <w:p w14:paraId="4B6758C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are entitled to </w:t>
      </w:r>
      <w:r>
        <w:rPr>
          <w:rFonts w:ascii="Arial" w:hAnsi="Arial" w:cs="Arial"/>
        </w:rPr>
        <w:t>any relevant</w:t>
      </w:r>
      <w:r w:rsidRPr="00E24F23">
        <w:rPr>
          <w:rFonts w:ascii="Arial" w:hAnsi="Arial" w:cs="Arial"/>
        </w:rPr>
        <w:t xml:space="preserve"> types of leave described in this section. </w:t>
      </w:r>
    </w:p>
    <w:p w14:paraId="3C12BE35" w14:textId="77777777" w:rsidR="003A1B23" w:rsidRDefault="003A1B23" w:rsidP="003A1B23">
      <w:pPr>
        <w:pStyle w:val="ListParagraph"/>
        <w:ind w:left="567"/>
        <w:rPr>
          <w:rFonts w:ascii="Arial" w:hAnsi="Arial" w:cs="Arial"/>
        </w:rPr>
      </w:pPr>
    </w:p>
    <w:p w14:paraId="74FBAC02" w14:textId="30A9106E" w:rsidR="003A1B23" w:rsidRDefault="0065531E" w:rsidP="00305B1F">
      <w:pPr>
        <w:pStyle w:val="ListParagraph"/>
        <w:numPr>
          <w:ilvl w:val="1"/>
          <w:numId w:val="30"/>
        </w:numPr>
        <w:ind w:left="567" w:hanging="567"/>
        <w:rPr>
          <w:rFonts w:ascii="Arial" w:hAnsi="Arial" w:cs="Arial"/>
        </w:rPr>
      </w:pPr>
      <w:r w:rsidRPr="0065531E">
        <w:rPr>
          <w:rFonts w:ascii="Arial" w:hAnsi="Arial" w:cs="Arial"/>
        </w:rPr>
        <w:t xml:space="preserve">A PGR student must request a suspension if they wish to take a leave entitlement that </w:t>
      </w:r>
      <w:r w:rsidR="00347571">
        <w:rPr>
          <w:rFonts w:ascii="Arial" w:hAnsi="Arial" w:cs="Arial"/>
        </w:rPr>
        <w:t>requires a</w:t>
      </w:r>
      <w:r w:rsidRPr="0065531E">
        <w:rPr>
          <w:rFonts w:ascii="Arial" w:hAnsi="Arial" w:cs="Arial"/>
        </w:rPr>
        <w:t xml:space="preserve"> suspension. </w:t>
      </w:r>
      <w:r w:rsidR="00623099" w:rsidRPr="00623099">
        <w:rPr>
          <w:rFonts w:ascii="Arial" w:hAnsi="Arial" w:cs="Arial"/>
        </w:rPr>
        <w:t xml:space="preserve">A suspension pauses a PGR student’s period of study and changes their final submission deadline. </w:t>
      </w:r>
      <w:r w:rsidRPr="0065531E">
        <w:rPr>
          <w:rFonts w:ascii="Arial" w:hAnsi="Arial" w:cs="Arial"/>
        </w:rPr>
        <w:t xml:space="preserve">The </w:t>
      </w:r>
      <w:hyperlink r:id="rId81" w:history="1">
        <w:r w:rsidRPr="00792E39">
          <w:rPr>
            <w:rStyle w:val="Hyperlink"/>
            <w:rFonts w:ascii="Arial" w:hAnsi="Arial" w:cs="Arial"/>
          </w:rPr>
          <w:t>period of study section</w:t>
        </w:r>
      </w:hyperlink>
      <w:r w:rsidRPr="0065531E">
        <w:rPr>
          <w:rFonts w:ascii="Arial" w:hAnsi="Arial" w:cs="Arial"/>
        </w:rPr>
        <w:t xml:space="preserve"> sets out the rules on suspension requests.</w:t>
      </w:r>
    </w:p>
    <w:p w14:paraId="160722B4" w14:textId="77777777" w:rsidR="00792E39" w:rsidRPr="00792E39" w:rsidRDefault="00792E39" w:rsidP="00792E39">
      <w:pPr>
        <w:pStyle w:val="ListParagraph"/>
        <w:rPr>
          <w:rFonts w:ascii="Arial" w:hAnsi="Arial" w:cs="Arial"/>
        </w:rPr>
      </w:pPr>
    </w:p>
    <w:p w14:paraId="08D2B219" w14:textId="5FD25311" w:rsidR="00792E39" w:rsidRDefault="00B01860" w:rsidP="00305B1F">
      <w:pPr>
        <w:pStyle w:val="ListParagraph"/>
        <w:numPr>
          <w:ilvl w:val="1"/>
          <w:numId w:val="30"/>
        </w:numPr>
        <w:ind w:left="567" w:hanging="567"/>
        <w:rPr>
          <w:rFonts w:ascii="Arial" w:hAnsi="Arial" w:cs="Arial"/>
        </w:rPr>
      </w:pPr>
      <w:r w:rsidRPr="00B01860">
        <w:rPr>
          <w:rFonts w:ascii="Arial" w:hAnsi="Arial" w:cs="Arial"/>
        </w:rPr>
        <w:t xml:space="preserve">A suspension linked to a leave entitlement does not change the </w:t>
      </w:r>
      <w:hyperlink r:id="rId82" w:history="1">
        <w:r w:rsidRPr="008A768E">
          <w:rPr>
            <w:rStyle w:val="Hyperlink"/>
            <w:rFonts w:ascii="Arial" w:hAnsi="Arial" w:cs="Arial"/>
          </w:rPr>
          <w:t>final completion limit</w:t>
        </w:r>
      </w:hyperlink>
      <w:r w:rsidRPr="00B01860">
        <w:rPr>
          <w:rFonts w:ascii="Arial" w:hAnsi="Arial" w:cs="Arial"/>
        </w:rPr>
        <w:t>.</w:t>
      </w:r>
    </w:p>
    <w:p w14:paraId="56C6DBE8" w14:textId="77777777" w:rsidR="00E37BE0" w:rsidRPr="00E24F23" w:rsidRDefault="00E37BE0" w:rsidP="00E37BE0">
      <w:pPr>
        <w:pStyle w:val="ListParagraph"/>
        <w:ind w:left="567" w:hanging="567"/>
        <w:rPr>
          <w:rFonts w:ascii="Arial" w:hAnsi="Arial" w:cs="Arial"/>
        </w:rPr>
      </w:pPr>
    </w:p>
    <w:p w14:paraId="25EF43E6"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If a PGR student is funded and/or is studying on a student visa, they must make sure that they do not contravene any terms and conditions, or other requirements, when taking leave. Any relevant funder or visa rules take precedence over student leave entitlements.</w:t>
      </w:r>
    </w:p>
    <w:p w14:paraId="670CA89E" w14:textId="77777777" w:rsidR="00E37BE0" w:rsidRDefault="00E37BE0" w:rsidP="00E37BE0">
      <w:r w:rsidRPr="00C96422">
        <w:rPr>
          <w:rFonts w:ascii="Arial" w:hAnsi="Arial" w:cs="Arial"/>
          <w:b/>
          <w:bCs/>
        </w:rPr>
        <w:t>Annual leave</w:t>
      </w:r>
    </w:p>
    <w:p w14:paraId="6BAD9BF9" w14:textId="01194E98"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twenty-five days of holiday each year</w:t>
      </w:r>
      <w:r>
        <w:rPr>
          <w:rFonts w:ascii="Arial" w:hAnsi="Arial" w:cs="Arial"/>
        </w:rPr>
        <w:t xml:space="preserve"> (on a pro-rata basis for part-time students)</w:t>
      </w:r>
      <w:r w:rsidRPr="00E24F23">
        <w:rPr>
          <w:rFonts w:ascii="Arial" w:hAnsi="Arial" w:cs="Arial"/>
        </w:rPr>
        <w:t xml:space="preserve">. This is in addition to </w:t>
      </w:r>
      <w:bookmarkStart w:id="77" w:name="_Int_2PY8Jk8M"/>
      <w:proofErr w:type="gramStart"/>
      <w:r w:rsidRPr="00E24F23">
        <w:rPr>
          <w:rFonts w:ascii="Arial" w:hAnsi="Arial" w:cs="Arial"/>
        </w:rPr>
        <w:t>University</w:t>
      </w:r>
      <w:bookmarkEnd w:id="77"/>
      <w:proofErr w:type="gramEnd"/>
      <w:r w:rsidRPr="00E24F23">
        <w:rPr>
          <w:rFonts w:ascii="Arial" w:hAnsi="Arial" w:cs="Arial"/>
        </w:rPr>
        <w:t xml:space="preserve"> closure </w:t>
      </w:r>
      <w:r w:rsidRPr="008E4A7F">
        <w:rPr>
          <w:rFonts w:ascii="Arial" w:hAnsi="Arial" w:cs="Arial"/>
        </w:rPr>
        <w:t>days</w:t>
      </w:r>
      <w:r w:rsidR="004E73D8" w:rsidRPr="008E4A7F">
        <w:rPr>
          <w:rFonts w:ascii="Arial" w:hAnsi="Arial" w:cs="Arial"/>
        </w:rPr>
        <w:t xml:space="preserve"> and bank holidays</w:t>
      </w:r>
      <w:r w:rsidRPr="00E24F23">
        <w:rPr>
          <w:rFonts w:ascii="Arial" w:hAnsi="Arial" w:cs="Arial"/>
        </w:rPr>
        <w:t>.</w:t>
      </w:r>
      <w:r>
        <w:rPr>
          <w:rFonts w:ascii="Arial" w:hAnsi="Arial" w:cs="Arial"/>
        </w:rPr>
        <w:t xml:space="preserve"> The student must inform their main supervisor (or nominee) when they wish to take annual leave.</w:t>
      </w:r>
      <w:r w:rsidR="00B74E3E">
        <w:rPr>
          <w:rFonts w:ascii="Arial" w:hAnsi="Arial" w:cs="Arial"/>
        </w:rPr>
        <w:t xml:space="preserve"> </w:t>
      </w:r>
      <w:r w:rsidR="00B74E3E" w:rsidRPr="00B74E3E">
        <w:rPr>
          <w:rFonts w:ascii="Arial" w:hAnsi="Arial" w:cs="Arial"/>
        </w:rPr>
        <w:t>A student cannot request a suspension to cover annual leave.</w:t>
      </w:r>
    </w:p>
    <w:p w14:paraId="2DBBF119" w14:textId="77777777" w:rsidR="00B74E3E" w:rsidRDefault="00B74E3E" w:rsidP="00B74E3E">
      <w:pPr>
        <w:pStyle w:val="ListParagraph"/>
        <w:ind w:left="567"/>
        <w:rPr>
          <w:rFonts w:ascii="Arial" w:hAnsi="Arial" w:cs="Arial"/>
        </w:rPr>
      </w:pPr>
    </w:p>
    <w:p w14:paraId="79924336" w14:textId="33238030" w:rsidR="00B74E3E" w:rsidRDefault="00E7413D" w:rsidP="00305B1F">
      <w:pPr>
        <w:pStyle w:val="ListParagraph"/>
        <w:numPr>
          <w:ilvl w:val="1"/>
          <w:numId w:val="30"/>
        </w:numPr>
        <w:ind w:left="567" w:hanging="567"/>
        <w:rPr>
          <w:rFonts w:ascii="Arial" w:hAnsi="Arial" w:cs="Arial"/>
        </w:rPr>
      </w:pPr>
      <w:r w:rsidRPr="00E7413D">
        <w:rPr>
          <w:rFonts w:ascii="Arial" w:hAnsi="Arial" w:cs="Arial"/>
        </w:rPr>
        <w:t>A PGR student who has suspended for medical leave, family leave, or baby-loss related leave will accrue annual leave over the period of their suspension</w:t>
      </w:r>
    </w:p>
    <w:p w14:paraId="6048250D" w14:textId="0014150E" w:rsidR="006F0903" w:rsidRPr="006F0903" w:rsidRDefault="006F0903" w:rsidP="006F0903">
      <w:pPr>
        <w:rPr>
          <w:rFonts w:ascii="Arial" w:hAnsi="Arial" w:cs="Arial"/>
          <w:i/>
          <w:iCs/>
        </w:rPr>
      </w:pPr>
      <w:r>
        <w:rPr>
          <w:rFonts w:ascii="Arial" w:hAnsi="Arial" w:cs="Arial"/>
          <w:i/>
          <w:iCs/>
        </w:rPr>
        <w:t>Student visas</w:t>
      </w:r>
      <w:r w:rsidR="00981885">
        <w:rPr>
          <w:rFonts w:ascii="Arial" w:hAnsi="Arial" w:cs="Arial"/>
          <w:i/>
          <w:iCs/>
        </w:rPr>
        <w:t>,</w:t>
      </w:r>
      <w:r>
        <w:rPr>
          <w:rFonts w:ascii="Arial" w:hAnsi="Arial" w:cs="Arial"/>
          <w:i/>
          <w:iCs/>
        </w:rPr>
        <w:t xml:space="preserve"> annual leave</w:t>
      </w:r>
      <w:r w:rsidR="00981885">
        <w:rPr>
          <w:rFonts w:ascii="Arial" w:hAnsi="Arial" w:cs="Arial"/>
          <w:i/>
          <w:iCs/>
        </w:rPr>
        <w:t xml:space="preserve"> and ‘term time’</w:t>
      </w:r>
    </w:p>
    <w:p w14:paraId="367C4A54" w14:textId="03B8179B" w:rsidR="005572AC" w:rsidRDefault="005572AC" w:rsidP="00981885">
      <w:pPr>
        <w:pStyle w:val="ListParagraph"/>
        <w:numPr>
          <w:ilvl w:val="1"/>
          <w:numId w:val="30"/>
        </w:numPr>
        <w:ind w:left="567" w:hanging="573"/>
        <w:rPr>
          <w:rFonts w:ascii="Arial" w:hAnsi="Arial" w:cs="Arial"/>
        </w:rPr>
      </w:pPr>
      <w:r w:rsidRPr="005572AC">
        <w:rPr>
          <w:rFonts w:ascii="Arial" w:hAnsi="Arial" w:cs="Arial"/>
        </w:rPr>
        <w:t xml:space="preserve">Students studying on a student visa are classified as being in ‘term time’ until the date of their oral examination except during periods of annual leave or University closure. A student visa contains </w:t>
      </w:r>
      <w:hyperlink r:id="rId83" w:history="1">
        <w:r w:rsidRPr="00892B4D">
          <w:rPr>
            <w:rStyle w:val="Hyperlink"/>
            <w:rFonts w:ascii="Arial" w:hAnsi="Arial" w:cs="Arial"/>
          </w:rPr>
          <w:t>working restrictions</w:t>
        </w:r>
      </w:hyperlink>
      <w:r w:rsidRPr="005572AC">
        <w:rPr>
          <w:rFonts w:ascii="Arial" w:hAnsi="Arial" w:cs="Arial"/>
        </w:rPr>
        <w:t xml:space="preserve"> for students during ‘term time’.</w:t>
      </w:r>
    </w:p>
    <w:p w14:paraId="53E6982F" w14:textId="77777777" w:rsidR="00066420" w:rsidRPr="005572AC" w:rsidRDefault="00066420" w:rsidP="00981885">
      <w:pPr>
        <w:pStyle w:val="ListParagraph"/>
        <w:ind w:left="567" w:hanging="573"/>
        <w:rPr>
          <w:rFonts w:ascii="Arial" w:hAnsi="Arial" w:cs="Arial"/>
        </w:rPr>
      </w:pPr>
    </w:p>
    <w:p w14:paraId="7A18D262" w14:textId="2E2B0244" w:rsidR="00827CCB" w:rsidRDefault="00827CCB" w:rsidP="00981885">
      <w:pPr>
        <w:pStyle w:val="ListParagraph"/>
        <w:numPr>
          <w:ilvl w:val="1"/>
          <w:numId w:val="30"/>
        </w:numPr>
        <w:ind w:left="567" w:hanging="573"/>
        <w:rPr>
          <w:rFonts w:ascii="Arial" w:hAnsi="Arial" w:cs="Arial"/>
        </w:rPr>
      </w:pPr>
      <w:r w:rsidRPr="00827CCB">
        <w:rPr>
          <w:rFonts w:ascii="Arial" w:hAnsi="Arial" w:cs="Arial"/>
        </w:rPr>
        <w:t>Students studying on a student visa can request additional annual leave in the period between their submission for examination and their oral examination. If a student is granted additional leave, they will be classified as not being in ‘term time’.</w:t>
      </w:r>
    </w:p>
    <w:p w14:paraId="03C80698" w14:textId="77777777" w:rsidR="00827CCB" w:rsidRPr="00827CCB" w:rsidRDefault="00827CCB" w:rsidP="00981885">
      <w:pPr>
        <w:pStyle w:val="ListParagraph"/>
        <w:ind w:left="567" w:hanging="573"/>
        <w:rPr>
          <w:rFonts w:ascii="Arial" w:hAnsi="Arial" w:cs="Arial"/>
        </w:rPr>
      </w:pPr>
    </w:p>
    <w:p w14:paraId="0CD27014" w14:textId="77777777" w:rsidR="00ED54EE" w:rsidRDefault="00ED54EE" w:rsidP="00981885">
      <w:pPr>
        <w:pStyle w:val="ListParagraph"/>
        <w:numPr>
          <w:ilvl w:val="1"/>
          <w:numId w:val="30"/>
        </w:numPr>
        <w:ind w:left="567" w:hanging="573"/>
        <w:rPr>
          <w:rFonts w:ascii="Arial" w:hAnsi="Arial" w:cs="Arial"/>
        </w:rPr>
      </w:pPr>
      <w:r w:rsidRPr="00ED54EE">
        <w:rPr>
          <w:rFonts w:ascii="Arial" w:hAnsi="Arial" w:cs="Arial"/>
        </w:rPr>
        <w:t>Students studying on a student visa must request additional annual leave from the School PGR Director, who is responsible for approving these requests and for ensuring that the decision is reported to Student Visas.</w:t>
      </w:r>
    </w:p>
    <w:p w14:paraId="274D3CF0" w14:textId="77777777" w:rsidR="00ED54EE" w:rsidRPr="00ED54EE" w:rsidRDefault="00ED54EE" w:rsidP="00981885">
      <w:pPr>
        <w:pStyle w:val="ListParagraph"/>
        <w:ind w:left="567" w:hanging="573"/>
        <w:rPr>
          <w:rFonts w:ascii="Arial" w:hAnsi="Arial" w:cs="Arial"/>
        </w:rPr>
      </w:pPr>
    </w:p>
    <w:p w14:paraId="744BFDB0" w14:textId="77777777" w:rsidR="007557CD" w:rsidRDefault="007557CD" w:rsidP="00981885">
      <w:pPr>
        <w:pStyle w:val="ListParagraph"/>
        <w:numPr>
          <w:ilvl w:val="1"/>
          <w:numId w:val="30"/>
        </w:numPr>
        <w:ind w:left="567" w:hanging="573"/>
        <w:rPr>
          <w:rFonts w:ascii="Arial" w:hAnsi="Arial" w:cs="Arial"/>
        </w:rPr>
      </w:pPr>
      <w:r w:rsidRPr="007557CD">
        <w:rPr>
          <w:rFonts w:ascii="Arial" w:hAnsi="Arial" w:cs="Arial"/>
        </w:rPr>
        <w:t>Students studying on a student visa who have been granted additional annual leave must remain in contact with their supervisors in the lead up to the oral examination.</w:t>
      </w:r>
    </w:p>
    <w:p w14:paraId="5B790B1F" w14:textId="77777777" w:rsidR="007557CD" w:rsidRPr="007557CD" w:rsidRDefault="007557CD" w:rsidP="00981885">
      <w:pPr>
        <w:pStyle w:val="ListParagraph"/>
        <w:ind w:left="567" w:hanging="573"/>
        <w:rPr>
          <w:rFonts w:ascii="Arial" w:hAnsi="Arial" w:cs="Arial"/>
        </w:rPr>
      </w:pPr>
    </w:p>
    <w:p w14:paraId="7460A1FC" w14:textId="77777777" w:rsidR="00C71F40" w:rsidRDefault="00C71F40" w:rsidP="00981885">
      <w:pPr>
        <w:pStyle w:val="ListParagraph"/>
        <w:numPr>
          <w:ilvl w:val="1"/>
          <w:numId w:val="30"/>
        </w:numPr>
        <w:ind w:left="567" w:hanging="573"/>
        <w:rPr>
          <w:rFonts w:ascii="Arial" w:hAnsi="Arial" w:cs="Arial"/>
        </w:rPr>
      </w:pPr>
      <w:r w:rsidRPr="00C71F40">
        <w:rPr>
          <w:rFonts w:ascii="Arial" w:hAnsi="Arial" w:cs="Arial"/>
        </w:rPr>
        <w:t xml:space="preserve">All students studying on a student visa are classified as not being in ‘term time’ in the period between their oral examination and the date they are considered by the Research Degrees Examination Board. </w:t>
      </w:r>
    </w:p>
    <w:p w14:paraId="232EFC1A" w14:textId="77777777" w:rsidR="00C71F40" w:rsidRPr="00C71F40" w:rsidRDefault="00C71F40" w:rsidP="00981885">
      <w:pPr>
        <w:pStyle w:val="ListParagraph"/>
        <w:ind w:left="567" w:hanging="573"/>
        <w:rPr>
          <w:rFonts w:ascii="Arial" w:hAnsi="Arial" w:cs="Arial"/>
        </w:rPr>
      </w:pPr>
    </w:p>
    <w:p w14:paraId="6428D937" w14:textId="655515A1" w:rsidR="00981885" w:rsidRPr="00981885" w:rsidRDefault="00981885" w:rsidP="00981885">
      <w:pPr>
        <w:pStyle w:val="ListParagraph"/>
        <w:numPr>
          <w:ilvl w:val="1"/>
          <w:numId w:val="30"/>
        </w:numPr>
        <w:ind w:left="567" w:hanging="573"/>
        <w:rPr>
          <w:rFonts w:ascii="Arial" w:hAnsi="Arial" w:cs="Arial"/>
        </w:rPr>
      </w:pPr>
      <w:r w:rsidRPr="00981885">
        <w:rPr>
          <w:rFonts w:ascii="Arial" w:hAnsi="Arial" w:cs="Arial"/>
        </w:rPr>
        <w:t>If the Research Degrees Examination Board requires the correction of errors or omissions of substance or requires a resubmission, a student studying on a student visa is classified as being in ‘term time’ while revising their dissertation and until their award is confirmed.</w:t>
      </w:r>
    </w:p>
    <w:p w14:paraId="7E4592D8" w14:textId="39896FA8" w:rsidR="00E37BE0" w:rsidRPr="00C96422" w:rsidRDefault="00E7413D" w:rsidP="00E37BE0">
      <w:pPr>
        <w:rPr>
          <w:rFonts w:ascii="Arial" w:hAnsi="Arial" w:cs="Arial"/>
        </w:rPr>
      </w:pPr>
      <w:r>
        <w:rPr>
          <w:rFonts w:ascii="Arial" w:hAnsi="Arial" w:cs="Arial"/>
          <w:b/>
          <w:bCs/>
        </w:rPr>
        <w:t>Medical</w:t>
      </w:r>
      <w:r w:rsidR="00E37BE0" w:rsidRPr="00C96422">
        <w:rPr>
          <w:rFonts w:ascii="Arial" w:hAnsi="Arial" w:cs="Arial"/>
          <w:b/>
          <w:bCs/>
        </w:rPr>
        <w:t xml:space="preserve"> leave</w:t>
      </w:r>
    </w:p>
    <w:p w14:paraId="4E1F5E2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take time away from study if they are ill or suffer an injury. The PGR student must inform their main supervisor (or nominee) that they are unable to study because of illness or injury.</w:t>
      </w:r>
    </w:p>
    <w:p w14:paraId="7385FAA9" w14:textId="77777777" w:rsidR="008F565D" w:rsidRDefault="008F565D" w:rsidP="008F565D">
      <w:pPr>
        <w:pStyle w:val="ListParagraph"/>
        <w:ind w:left="567"/>
        <w:rPr>
          <w:rFonts w:ascii="Arial" w:hAnsi="Arial" w:cs="Arial"/>
        </w:rPr>
      </w:pPr>
    </w:p>
    <w:p w14:paraId="0D19951D" w14:textId="77123C38" w:rsidR="008F565D" w:rsidRDefault="005E5C06" w:rsidP="00305B1F">
      <w:pPr>
        <w:pStyle w:val="ListParagraph"/>
        <w:numPr>
          <w:ilvl w:val="1"/>
          <w:numId w:val="30"/>
        </w:numPr>
        <w:ind w:left="567" w:hanging="567"/>
        <w:rPr>
          <w:rFonts w:ascii="Arial" w:hAnsi="Arial" w:cs="Arial"/>
        </w:rPr>
      </w:pPr>
      <w:r w:rsidRPr="005E5C06">
        <w:rPr>
          <w:rFonts w:ascii="Arial" w:hAnsi="Arial" w:cs="Arial"/>
        </w:rPr>
        <w:t xml:space="preserve">Funded students may have limits on the amount of paid medical leave they can take and should refer to the </w:t>
      </w:r>
      <w:hyperlink r:id="rId84" w:history="1">
        <w:r w:rsidRPr="007D38FA">
          <w:rPr>
            <w:rStyle w:val="Hyperlink"/>
            <w:rFonts w:ascii="Arial" w:hAnsi="Arial" w:cs="Arial"/>
          </w:rPr>
          <w:t>policy on absence payments for PGR students</w:t>
        </w:r>
      </w:hyperlink>
    </w:p>
    <w:p w14:paraId="246CF257" w14:textId="77777777" w:rsidR="00E37BE0" w:rsidRPr="00E24F23" w:rsidRDefault="00E37BE0" w:rsidP="00E37BE0">
      <w:pPr>
        <w:pStyle w:val="ListParagraph"/>
        <w:ind w:left="567" w:hanging="567"/>
        <w:rPr>
          <w:rFonts w:ascii="Arial" w:hAnsi="Arial" w:cs="Arial"/>
        </w:rPr>
      </w:pPr>
    </w:p>
    <w:p w14:paraId="0299AF1A" w14:textId="70F472B8"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must consider requesting a suspension if their illness or injury is having a significant impact on their ability to progress with their studies. </w:t>
      </w:r>
      <w:bookmarkStart w:id="78" w:name="_Hlk148715998"/>
      <w:r w:rsidRPr="00E24F23">
        <w:rPr>
          <w:rFonts w:ascii="Arial" w:hAnsi="Arial" w:cs="Arial"/>
        </w:rPr>
        <w:t xml:space="preserve">The </w:t>
      </w:r>
      <w:hyperlink r:id="rId85" w:history="1">
        <w:r w:rsidRPr="007B0BE7">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bookmarkEnd w:id="78"/>
    <w:p w14:paraId="3ABA6F03" w14:textId="0D545BAA" w:rsidR="00E37BE0" w:rsidRPr="001973D6" w:rsidRDefault="00676B1B" w:rsidP="00E37BE0">
      <w:pPr>
        <w:rPr>
          <w:rFonts w:ascii="Arial" w:hAnsi="Arial" w:cs="Arial"/>
        </w:rPr>
      </w:pPr>
      <w:r>
        <w:rPr>
          <w:rFonts w:ascii="Arial" w:hAnsi="Arial" w:cs="Arial"/>
          <w:b/>
          <w:bCs/>
        </w:rPr>
        <w:t>Family l</w:t>
      </w:r>
      <w:r w:rsidR="00E37BE0" w:rsidRPr="001973D6">
        <w:rPr>
          <w:rFonts w:ascii="Arial" w:hAnsi="Arial" w:cs="Arial"/>
          <w:b/>
          <w:bCs/>
        </w:rPr>
        <w:t xml:space="preserve">eave </w:t>
      </w:r>
    </w:p>
    <w:p w14:paraId="1D41A121" w14:textId="77777777" w:rsidR="00E37BE0" w:rsidRPr="001973D6" w:rsidRDefault="00E37BE0" w:rsidP="00E37BE0">
      <w:pPr>
        <w:rPr>
          <w:rFonts w:ascii="Arial" w:hAnsi="Arial" w:cs="Arial"/>
          <w:i/>
          <w:iCs/>
        </w:rPr>
      </w:pPr>
      <w:r w:rsidRPr="001973D6">
        <w:rPr>
          <w:rFonts w:ascii="Arial" w:hAnsi="Arial" w:cs="Arial"/>
          <w:i/>
          <w:iCs/>
        </w:rPr>
        <w:t>Eligibility and other considerations</w:t>
      </w:r>
    </w:p>
    <w:p w14:paraId="79CF3D0F" w14:textId="0547859F"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w:t>
      </w:r>
      <w:r w:rsidR="00EF7E23">
        <w:rPr>
          <w:rFonts w:ascii="Arial" w:hAnsi="Arial" w:cs="Arial"/>
        </w:rPr>
        <w:t>are eligible to</w:t>
      </w:r>
      <w:r w:rsidRPr="00E24F23">
        <w:rPr>
          <w:rFonts w:ascii="Arial" w:hAnsi="Arial" w:cs="Arial"/>
        </w:rPr>
        <w:t xml:space="preserve"> apply for a suspension to cover any relevant</w:t>
      </w:r>
      <w:r w:rsidR="00CB3BEE">
        <w:rPr>
          <w:rFonts w:ascii="Arial" w:hAnsi="Arial" w:cs="Arial"/>
        </w:rPr>
        <w:t xml:space="preserve"> family</w:t>
      </w:r>
      <w:r w:rsidRPr="00E24F23">
        <w:rPr>
          <w:rFonts w:ascii="Arial" w:hAnsi="Arial" w:cs="Arial"/>
        </w:rPr>
        <w:t xml:space="preserve"> leave entitlements for the birth or adoption of a child.</w:t>
      </w:r>
      <w:r w:rsidR="007B2A22">
        <w:rPr>
          <w:rFonts w:ascii="Arial" w:hAnsi="Arial" w:cs="Arial"/>
        </w:rPr>
        <w:t xml:space="preserve"> </w:t>
      </w:r>
      <w:r w:rsidR="007B2A22" w:rsidRPr="007B2A22">
        <w:rPr>
          <w:rFonts w:ascii="Arial" w:hAnsi="Arial" w:cs="Arial"/>
        </w:rPr>
        <w:t xml:space="preserve">When applying for a suspension, a PGR student must provide appropriate evidence, such as a maternity certificate (form MAT B1) or evidence of the placement of a child for adoption. The </w:t>
      </w:r>
      <w:hyperlink r:id="rId86" w:history="1">
        <w:r w:rsidR="007B2A22" w:rsidRPr="007B2A22">
          <w:rPr>
            <w:rStyle w:val="Hyperlink"/>
            <w:rFonts w:ascii="Arial" w:hAnsi="Arial" w:cs="Arial"/>
          </w:rPr>
          <w:t>period of study section</w:t>
        </w:r>
      </w:hyperlink>
      <w:r w:rsidR="007B2A22" w:rsidRPr="007B2A22">
        <w:rPr>
          <w:rFonts w:ascii="Arial" w:hAnsi="Arial" w:cs="Arial"/>
        </w:rPr>
        <w:t xml:space="preserve"> sets out the rules on suspension requests</w:t>
      </w:r>
    </w:p>
    <w:p w14:paraId="1E6672FE" w14:textId="77777777" w:rsidR="00E37BE0" w:rsidRPr="00E24F23" w:rsidRDefault="00E37BE0" w:rsidP="00E37BE0">
      <w:pPr>
        <w:pStyle w:val="ListParagraph"/>
        <w:ind w:left="567" w:hanging="567"/>
        <w:rPr>
          <w:rFonts w:ascii="Arial" w:hAnsi="Arial" w:cs="Arial"/>
        </w:rPr>
      </w:pPr>
    </w:p>
    <w:p w14:paraId="5B564E91" w14:textId="2C49E1ED" w:rsidR="00E37BE0" w:rsidRDefault="00E37BE0" w:rsidP="00305B1F">
      <w:pPr>
        <w:pStyle w:val="ListParagraph"/>
        <w:numPr>
          <w:ilvl w:val="1"/>
          <w:numId w:val="30"/>
        </w:numPr>
        <w:ind w:left="567" w:hanging="567"/>
        <w:rPr>
          <w:rFonts w:ascii="Arial" w:hAnsi="Arial" w:cs="Arial"/>
        </w:rPr>
      </w:pPr>
      <w:r w:rsidRPr="00E24F23">
        <w:rPr>
          <w:rFonts w:ascii="Arial" w:hAnsi="Arial" w:cs="Arial"/>
        </w:rPr>
        <w:lastRenderedPageBreak/>
        <w:t>PGR students do not have the statuary entitlements of employees for maternity, adoption, or other parent leave. The University</w:t>
      </w:r>
      <w:r w:rsidR="005152A7">
        <w:rPr>
          <w:rFonts w:ascii="Arial" w:hAnsi="Arial" w:cs="Arial"/>
        </w:rPr>
        <w:t xml:space="preserve"> does</w:t>
      </w:r>
      <w:r w:rsidRPr="00E24F23">
        <w:rPr>
          <w:rFonts w:ascii="Arial" w:hAnsi="Arial" w:cs="Arial"/>
        </w:rPr>
        <w:t xml:space="preserve">, however, </w:t>
      </w:r>
      <w:r w:rsidR="00436B3B">
        <w:rPr>
          <w:rFonts w:ascii="Arial" w:hAnsi="Arial" w:cs="Arial"/>
        </w:rPr>
        <w:t>offer</w:t>
      </w:r>
      <w:r w:rsidR="00D72180">
        <w:rPr>
          <w:rFonts w:ascii="Arial" w:hAnsi="Arial" w:cs="Arial"/>
        </w:rPr>
        <w:t xml:space="preserve"> family leave as set out in this section.</w:t>
      </w:r>
      <w:r w:rsidRPr="00E24F23">
        <w:rPr>
          <w:rFonts w:ascii="Arial" w:hAnsi="Arial" w:cs="Arial"/>
        </w:rPr>
        <w:t xml:space="preserve"> </w:t>
      </w:r>
    </w:p>
    <w:p w14:paraId="1910F7C8" w14:textId="77777777" w:rsidR="00E37BE0" w:rsidRPr="001973D6" w:rsidRDefault="00E37BE0" w:rsidP="00E37BE0">
      <w:pPr>
        <w:pStyle w:val="ListParagraph"/>
        <w:ind w:left="567" w:hanging="567"/>
        <w:rPr>
          <w:rFonts w:ascii="Arial" w:hAnsi="Arial" w:cs="Arial"/>
        </w:rPr>
      </w:pPr>
    </w:p>
    <w:p w14:paraId="3AFE64B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funded, they must ensure that they do not contravene their funder’s terms and conditions in taking a leave entitlement. Some funders might have a limit of the number and/or length of suspensions. </w:t>
      </w:r>
    </w:p>
    <w:p w14:paraId="4C6B5929" w14:textId="77777777" w:rsidR="00E37BE0" w:rsidRPr="001973D6" w:rsidRDefault="00E37BE0" w:rsidP="00E37BE0">
      <w:pPr>
        <w:pStyle w:val="ListParagraph"/>
        <w:ind w:left="567" w:hanging="567"/>
        <w:rPr>
          <w:rFonts w:ascii="Arial" w:hAnsi="Arial" w:cs="Arial"/>
        </w:rPr>
      </w:pPr>
    </w:p>
    <w:p w14:paraId="4D486411" w14:textId="35398C19" w:rsidR="00E37BE0" w:rsidRPr="002D67AC"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Funded PGR students must refer to the </w:t>
      </w:r>
      <w:bookmarkStart w:id="79" w:name="_Hlk146287464"/>
      <w:r w:rsidR="00813C13">
        <w:rPr>
          <w:rFonts w:ascii="Arial" w:eastAsia="Calibri" w:hAnsi="Arial" w:cs="Arial"/>
        </w:rPr>
        <w:fldChar w:fldCharType="begin"/>
      </w:r>
      <w:r w:rsidR="00813C13">
        <w:rPr>
          <w:rFonts w:ascii="Arial" w:eastAsia="Calibri" w:hAnsi="Arial" w:cs="Arial"/>
        </w:rPr>
        <w:instrText>HYPERLINK "https://www.bristol.ac.uk/media-library/sites/students/documents/absence-payments-postgraduate-research-students.pdf"</w:instrText>
      </w:r>
      <w:r w:rsidR="00813C13">
        <w:rPr>
          <w:rFonts w:ascii="Arial" w:eastAsia="Calibri" w:hAnsi="Arial" w:cs="Arial"/>
        </w:rPr>
      </w:r>
      <w:r w:rsidR="00813C13">
        <w:rPr>
          <w:rFonts w:ascii="Arial" w:eastAsia="Calibri" w:hAnsi="Arial" w:cs="Arial"/>
        </w:rPr>
        <w:fldChar w:fldCharType="separate"/>
      </w:r>
      <w:r w:rsidRPr="00813C13">
        <w:rPr>
          <w:rStyle w:val="Hyperlink"/>
          <w:rFonts w:ascii="Arial" w:eastAsia="Calibri" w:hAnsi="Arial" w:cs="Arial"/>
        </w:rPr>
        <w:t>policy on absence payments for PGR students</w:t>
      </w:r>
      <w:bookmarkEnd w:id="79"/>
      <w:r w:rsidR="00813C13">
        <w:rPr>
          <w:rFonts w:ascii="Arial" w:eastAsia="Calibri" w:hAnsi="Arial" w:cs="Arial"/>
        </w:rPr>
        <w:fldChar w:fldCharType="end"/>
      </w:r>
      <w:r>
        <w:rPr>
          <w:rFonts w:ascii="Arial" w:eastAsia="Calibri" w:hAnsi="Arial" w:cs="Arial"/>
        </w:rPr>
        <w:t xml:space="preserve"> </w:t>
      </w:r>
      <w:r w:rsidRPr="002D67AC">
        <w:rPr>
          <w:rFonts w:ascii="Arial" w:eastAsia="Calibri" w:hAnsi="Arial" w:cs="Arial"/>
        </w:rPr>
        <w:t>in relation to funding rules for leave entitlements.</w:t>
      </w:r>
    </w:p>
    <w:p w14:paraId="6D33C8C6" w14:textId="77777777" w:rsidR="00E37BE0" w:rsidRPr="001973D6" w:rsidRDefault="00E37BE0" w:rsidP="00E37BE0">
      <w:pPr>
        <w:pStyle w:val="ListParagraph"/>
        <w:ind w:left="567" w:hanging="567"/>
        <w:rPr>
          <w:rFonts w:ascii="Arial" w:hAnsi="Arial" w:cs="Arial"/>
        </w:rPr>
      </w:pPr>
    </w:p>
    <w:p w14:paraId="76AA43A5" w14:textId="6FF9DA2A"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studying on a student visa, a suspension linked to a leave entitlement might require the University to withdraw sponsorship with a new visa required when the student returns to study. PGR students must seek advice from </w:t>
      </w:r>
      <w:hyperlink r:id="rId87" w:history="1">
        <w:r w:rsidRPr="00241148">
          <w:rPr>
            <w:rStyle w:val="Hyperlink"/>
            <w:rFonts w:ascii="Arial" w:hAnsi="Arial" w:cs="Arial"/>
          </w:rPr>
          <w:t>Student Visas</w:t>
        </w:r>
      </w:hyperlink>
      <w:r w:rsidRPr="00E24F23">
        <w:rPr>
          <w:rFonts w:ascii="Arial" w:hAnsi="Arial" w:cs="Arial"/>
        </w:rPr>
        <w:t xml:space="preserve"> about the implications for a student visa as early as possible.</w:t>
      </w:r>
    </w:p>
    <w:p w14:paraId="7CF20A8C" w14:textId="77777777" w:rsidR="00E37BE0" w:rsidRPr="001973D6" w:rsidRDefault="00E37BE0" w:rsidP="00E37BE0">
      <w:pPr>
        <w:rPr>
          <w:rFonts w:ascii="Arial" w:hAnsi="Arial" w:cs="Arial"/>
        </w:rPr>
      </w:pPr>
      <w:r w:rsidRPr="001973D6">
        <w:rPr>
          <w:rFonts w:ascii="Arial" w:hAnsi="Arial" w:cs="Arial"/>
          <w:i/>
          <w:iCs/>
        </w:rPr>
        <w:t>Maternity leave</w:t>
      </w:r>
    </w:p>
    <w:p w14:paraId="6C8B95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maternity leave for the birth of a child in line with the following rules:</w:t>
      </w:r>
    </w:p>
    <w:p w14:paraId="41F5CD7E" w14:textId="77777777" w:rsidR="00E37BE0" w:rsidRDefault="00E37BE0" w:rsidP="00E37BE0">
      <w:pPr>
        <w:pStyle w:val="ListParagraph"/>
        <w:ind w:left="1701"/>
        <w:rPr>
          <w:rFonts w:ascii="Arial" w:hAnsi="Arial" w:cs="Arial"/>
        </w:rPr>
      </w:pPr>
    </w:p>
    <w:p w14:paraId="0DD93152"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6045C265" w14:textId="77777777" w:rsidR="00E37BE0" w:rsidRPr="00E24F23" w:rsidRDefault="00E37BE0" w:rsidP="00E37BE0">
      <w:pPr>
        <w:pStyle w:val="ListParagraph"/>
        <w:ind w:left="1418" w:hanging="851"/>
        <w:rPr>
          <w:rFonts w:ascii="Arial" w:hAnsi="Arial" w:cs="Arial"/>
        </w:rPr>
      </w:pPr>
    </w:p>
    <w:p w14:paraId="6F3F91F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commence at any time from the 11</w:t>
      </w:r>
      <w:r w:rsidRPr="00E24F23">
        <w:rPr>
          <w:rFonts w:ascii="Arial" w:hAnsi="Arial" w:cs="Arial"/>
          <w:vertAlign w:val="superscript"/>
        </w:rPr>
        <w:t>th</w:t>
      </w:r>
      <w:r w:rsidRPr="00E24F23">
        <w:rPr>
          <w:rFonts w:ascii="Arial" w:hAnsi="Arial" w:cs="Arial"/>
        </w:rPr>
        <w:t xml:space="preserve"> week before the expected week of childbirth.</w:t>
      </w:r>
    </w:p>
    <w:p w14:paraId="74CF21BE" w14:textId="77777777" w:rsidR="00E37BE0" w:rsidRPr="001973D6" w:rsidRDefault="00E37BE0" w:rsidP="00E37BE0">
      <w:pPr>
        <w:pStyle w:val="ListParagraph"/>
        <w:ind w:left="1418" w:hanging="851"/>
        <w:rPr>
          <w:rFonts w:ascii="Arial" w:hAnsi="Arial" w:cs="Arial"/>
        </w:rPr>
      </w:pPr>
    </w:p>
    <w:p w14:paraId="494E69A3"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shorter period than 52 weeks, but a student must take a least two weeks of leave following the birth of a child.</w:t>
      </w:r>
    </w:p>
    <w:p w14:paraId="6A57CCB7" w14:textId="77777777" w:rsidR="00D72180" w:rsidRPr="00D72180" w:rsidRDefault="00D72180" w:rsidP="00D72180">
      <w:pPr>
        <w:pStyle w:val="ListParagraph"/>
        <w:rPr>
          <w:rFonts w:ascii="Arial" w:hAnsi="Arial" w:cs="Arial"/>
        </w:rPr>
      </w:pPr>
    </w:p>
    <w:p w14:paraId="4AA656AB" w14:textId="12739C6B" w:rsidR="00D72180" w:rsidRPr="00E24F23" w:rsidRDefault="00F14E28" w:rsidP="00293619">
      <w:pPr>
        <w:pStyle w:val="ListParagraph"/>
        <w:numPr>
          <w:ilvl w:val="1"/>
          <w:numId w:val="30"/>
        </w:numPr>
        <w:ind w:left="709" w:hanging="650"/>
        <w:rPr>
          <w:rFonts w:ascii="Arial" w:hAnsi="Arial" w:cs="Arial"/>
        </w:rPr>
      </w:pPr>
      <w:bookmarkStart w:id="80" w:name="_Hlk203144601"/>
      <w:r w:rsidRPr="00F14E28">
        <w:rPr>
          <w:rFonts w:ascii="Arial" w:hAnsi="Arial" w:cs="Arial"/>
        </w:rPr>
        <w:t xml:space="preserve">A PGR student must request a suspension if they wish to take maternity leave. The </w:t>
      </w:r>
      <w:hyperlink r:id="rId88" w:history="1">
        <w:r w:rsidRPr="00F14E28">
          <w:rPr>
            <w:rStyle w:val="Hyperlink"/>
            <w:rFonts w:ascii="Arial" w:hAnsi="Arial" w:cs="Arial"/>
          </w:rPr>
          <w:t>period of study section</w:t>
        </w:r>
      </w:hyperlink>
      <w:r w:rsidRPr="00F14E28">
        <w:rPr>
          <w:rFonts w:ascii="Arial" w:hAnsi="Arial" w:cs="Arial"/>
        </w:rPr>
        <w:t xml:space="preserve"> sets out the rules on suspension requests</w:t>
      </w:r>
      <w:r w:rsidR="00F62B7D">
        <w:rPr>
          <w:rFonts w:ascii="Arial" w:hAnsi="Arial" w:cs="Arial"/>
        </w:rPr>
        <w:t>.</w:t>
      </w:r>
    </w:p>
    <w:bookmarkEnd w:id="80"/>
    <w:p w14:paraId="6037768B" w14:textId="77777777" w:rsidR="00E37BE0" w:rsidRPr="001973D6" w:rsidRDefault="00E37BE0" w:rsidP="00E37BE0">
      <w:pPr>
        <w:rPr>
          <w:rFonts w:ascii="Arial" w:hAnsi="Arial" w:cs="Arial"/>
        </w:rPr>
      </w:pPr>
      <w:r w:rsidRPr="745C6455">
        <w:rPr>
          <w:rFonts w:ascii="Arial" w:hAnsi="Arial" w:cs="Arial"/>
          <w:i/>
          <w:iCs/>
        </w:rPr>
        <w:t xml:space="preserve">Adoption </w:t>
      </w:r>
      <w:bookmarkStart w:id="81" w:name="_Int_o2g22eMW"/>
      <w:proofErr w:type="gramStart"/>
      <w:r w:rsidRPr="745C6455">
        <w:rPr>
          <w:rFonts w:ascii="Arial" w:hAnsi="Arial" w:cs="Arial"/>
          <w:i/>
          <w:iCs/>
        </w:rPr>
        <w:t>leave</w:t>
      </w:r>
      <w:bookmarkEnd w:id="81"/>
      <w:proofErr w:type="gramEnd"/>
    </w:p>
    <w:p w14:paraId="4ACB94A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adoption leave following the placement of a child with an adoptive parent in line with the following rules:</w:t>
      </w:r>
    </w:p>
    <w:p w14:paraId="7F12A28E" w14:textId="77777777" w:rsidR="00E37BE0" w:rsidRDefault="00E37BE0" w:rsidP="00E37BE0">
      <w:pPr>
        <w:pStyle w:val="ListParagraph"/>
        <w:ind w:left="1701"/>
        <w:rPr>
          <w:rFonts w:ascii="Arial" w:hAnsi="Arial" w:cs="Arial"/>
        </w:rPr>
      </w:pPr>
    </w:p>
    <w:p w14:paraId="08F32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72C2EFC9" w14:textId="77777777" w:rsidR="00E37BE0" w:rsidRDefault="00E37BE0" w:rsidP="00E37BE0">
      <w:pPr>
        <w:pStyle w:val="ListParagraph"/>
        <w:ind w:left="1418" w:hanging="851"/>
        <w:rPr>
          <w:rFonts w:ascii="Arial" w:hAnsi="Arial" w:cs="Arial"/>
        </w:rPr>
      </w:pPr>
    </w:p>
    <w:p w14:paraId="3B75DCD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is acknowledged that adoption arrangements might limit the time for planning when adoption leave will start.</w:t>
      </w:r>
    </w:p>
    <w:p w14:paraId="33A70B63" w14:textId="77777777" w:rsidR="00E37BE0" w:rsidRDefault="00E37BE0" w:rsidP="00E37BE0">
      <w:pPr>
        <w:pStyle w:val="ListParagraph"/>
        <w:ind w:left="1418" w:hanging="851"/>
        <w:rPr>
          <w:rFonts w:ascii="Arial" w:hAnsi="Arial" w:cs="Arial"/>
        </w:rPr>
      </w:pPr>
    </w:p>
    <w:p w14:paraId="2A6CAD88"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If two students are jointly adopting, only one member of the couple is eligible for adoption leave. The partner can request partner/other parent leave.</w:t>
      </w:r>
    </w:p>
    <w:p w14:paraId="264A08B5" w14:textId="77777777" w:rsidR="00E37BE0" w:rsidRDefault="00E37BE0" w:rsidP="00E37BE0">
      <w:pPr>
        <w:pStyle w:val="ListParagraph"/>
        <w:ind w:left="993"/>
        <w:rPr>
          <w:rFonts w:ascii="Arial" w:hAnsi="Arial" w:cs="Arial"/>
        </w:rPr>
      </w:pPr>
    </w:p>
    <w:p w14:paraId="013CDA7B" w14:textId="0B6823D5"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Adoption leave is also applicable where a student fosters a child for adoption or is the intended parent in a surrogacy arrangement.</w:t>
      </w:r>
    </w:p>
    <w:p w14:paraId="3B05CD84" w14:textId="77777777" w:rsidR="00F14E28" w:rsidRDefault="00F14E28" w:rsidP="00F14E28">
      <w:pPr>
        <w:pStyle w:val="ListParagraph"/>
        <w:ind w:left="567"/>
        <w:rPr>
          <w:rFonts w:ascii="Arial" w:hAnsi="Arial" w:cs="Arial"/>
        </w:rPr>
      </w:pPr>
    </w:p>
    <w:p w14:paraId="0FF84723" w14:textId="48F42861" w:rsidR="00F14E28" w:rsidRDefault="002560C3" w:rsidP="00305B1F">
      <w:pPr>
        <w:pStyle w:val="ListParagraph"/>
        <w:numPr>
          <w:ilvl w:val="1"/>
          <w:numId w:val="30"/>
        </w:numPr>
        <w:ind w:left="567" w:hanging="567"/>
        <w:rPr>
          <w:rFonts w:ascii="Arial" w:hAnsi="Arial" w:cs="Arial"/>
        </w:rPr>
      </w:pPr>
      <w:r w:rsidRPr="002560C3">
        <w:rPr>
          <w:rFonts w:ascii="Arial" w:hAnsi="Arial" w:cs="Arial"/>
        </w:rPr>
        <w:t xml:space="preserve">A PGR student must request a suspension if they wish to take adoption leave. The </w:t>
      </w:r>
      <w:hyperlink r:id="rId89" w:history="1">
        <w:r w:rsidRPr="002560C3">
          <w:rPr>
            <w:rStyle w:val="Hyperlink"/>
            <w:rFonts w:ascii="Arial" w:hAnsi="Arial" w:cs="Arial"/>
          </w:rPr>
          <w:t>period of study section</w:t>
        </w:r>
      </w:hyperlink>
      <w:r w:rsidRPr="002560C3">
        <w:rPr>
          <w:rFonts w:ascii="Arial" w:hAnsi="Arial" w:cs="Arial"/>
        </w:rPr>
        <w:t xml:space="preserve"> sets out the rules on suspension requests.</w:t>
      </w:r>
    </w:p>
    <w:p w14:paraId="5661F19C" w14:textId="77777777" w:rsidR="0087638C" w:rsidRPr="0087638C" w:rsidRDefault="0087638C" w:rsidP="0087638C">
      <w:pPr>
        <w:pStyle w:val="ListParagraph"/>
        <w:rPr>
          <w:rFonts w:ascii="Arial" w:hAnsi="Arial" w:cs="Arial"/>
        </w:rPr>
      </w:pPr>
    </w:p>
    <w:p w14:paraId="26B3AF89" w14:textId="77777777" w:rsidR="0087638C" w:rsidRPr="00E24F23" w:rsidRDefault="0087638C" w:rsidP="0087638C">
      <w:pPr>
        <w:pStyle w:val="ListParagraph"/>
        <w:ind w:left="567"/>
        <w:rPr>
          <w:rFonts w:ascii="Arial" w:hAnsi="Arial" w:cs="Arial"/>
        </w:rPr>
      </w:pPr>
    </w:p>
    <w:p w14:paraId="1696422E" w14:textId="3D9D56F0" w:rsidR="00E37BE0" w:rsidRPr="001973D6" w:rsidRDefault="00E37BE0" w:rsidP="00E37BE0">
      <w:pPr>
        <w:rPr>
          <w:rFonts w:ascii="Arial" w:hAnsi="Arial" w:cs="Arial"/>
        </w:rPr>
      </w:pPr>
      <w:r w:rsidRPr="001973D6">
        <w:rPr>
          <w:rFonts w:ascii="Arial" w:hAnsi="Arial" w:cs="Arial"/>
          <w:i/>
          <w:iCs/>
        </w:rPr>
        <w:lastRenderedPageBreak/>
        <w:t>Partner/other parent leave</w:t>
      </w:r>
    </w:p>
    <w:p w14:paraId="1D75999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partner/other parent leave if they are a partner of a person giving birth, a partner of a primary adopter, or is an intended parent in a surrogacy arrangement. </w:t>
      </w:r>
      <w:r>
        <w:rPr>
          <w:rFonts w:ascii="Arial" w:hAnsi="Arial" w:cs="Arial"/>
        </w:rPr>
        <w:t>The types of p</w:t>
      </w:r>
      <w:r w:rsidRPr="00E24F23">
        <w:rPr>
          <w:rFonts w:ascii="Arial" w:hAnsi="Arial" w:cs="Arial"/>
        </w:rPr>
        <w:t xml:space="preserve">artner/other parent leave </w:t>
      </w:r>
      <w:r>
        <w:rPr>
          <w:rFonts w:ascii="Arial" w:hAnsi="Arial" w:cs="Arial"/>
        </w:rPr>
        <w:t>are as follows</w:t>
      </w:r>
      <w:r w:rsidRPr="00E24F23">
        <w:rPr>
          <w:rFonts w:ascii="Arial" w:hAnsi="Arial" w:cs="Arial"/>
        </w:rPr>
        <w:t>:</w:t>
      </w:r>
    </w:p>
    <w:p w14:paraId="4392ABCF" w14:textId="77777777" w:rsidR="00E37BE0" w:rsidRDefault="00E37BE0" w:rsidP="00E37BE0">
      <w:pPr>
        <w:pStyle w:val="ListParagraph"/>
        <w:ind w:left="567" w:hanging="567"/>
        <w:rPr>
          <w:rFonts w:ascii="Arial" w:hAnsi="Arial" w:cs="Arial"/>
        </w:rPr>
      </w:pPr>
    </w:p>
    <w:p w14:paraId="6CD5F3E2" w14:textId="7031E28B" w:rsidR="00E37BE0" w:rsidRDefault="00B63D25" w:rsidP="00305B1F">
      <w:pPr>
        <w:pStyle w:val="ListParagraph"/>
        <w:numPr>
          <w:ilvl w:val="1"/>
          <w:numId w:val="30"/>
        </w:numPr>
        <w:ind w:left="567" w:hanging="567"/>
        <w:rPr>
          <w:rFonts w:ascii="Arial" w:hAnsi="Arial" w:cs="Arial"/>
        </w:rPr>
      </w:pPr>
      <w:r>
        <w:rPr>
          <w:rFonts w:ascii="Arial" w:hAnsi="Arial" w:cs="Arial"/>
        </w:rPr>
        <w:t>Partner or paternity</w:t>
      </w:r>
      <w:r w:rsidR="00E37BE0" w:rsidRPr="00E24F23">
        <w:rPr>
          <w:rFonts w:ascii="Arial" w:hAnsi="Arial" w:cs="Arial"/>
        </w:rPr>
        <w:t xml:space="preserve"> leave can be taken in line with the following rules:</w:t>
      </w:r>
    </w:p>
    <w:p w14:paraId="66FA18CA" w14:textId="77777777" w:rsidR="00E37BE0" w:rsidRPr="00F81181" w:rsidRDefault="00E37BE0" w:rsidP="00E37BE0">
      <w:pPr>
        <w:pStyle w:val="ListParagraph"/>
        <w:rPr>
          <w:rFonts w:ascii="Arial" w:hAnsi="Arial" w:cs="Arial"/>
        </w:rPr>
      </w:pPr>
    </w:p>
    <w:p w14:paraId="2395E89B"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two consecutive weeks.</w:t>
      </w:r>
    </w:p>
    <w:p w14:paraId="49095960" w14:textId="77777777" w:rsidR="00E37BE0" w:rsidRDefault="00E37BE0" w:rsidP="00E37BE0">
      <w:pPr>
        <w:pStyle w:val="ListParagraph"/>
        <w:ind w:left="1418" w:hanging="851"/>
        <w:rPr>
          <w:rFonts w:ascii="Arial" w:hAnsi="Arial" w:cs="Arial"/>
        </w:rPr>
      </w:pPr>
    </w:p>
    <w:p w14:paraId="06B69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cannot start before the birth or adoption of a child and must be completed with 56 days of the birth or adoption.</w:t>
      </w:r>
    </w:p>
    <w:p w14:paraId="2562A6C2" w14:textId="77777777" w:rsidR="00E37BE0" w:rsidRDefault="00E37BE0" w:rsidP="00E37BE0">
      <w:pPr>
        <w:pStyle w:val="ListParagraph"/>
        <w:ind w:left="993"/>
        <w:rPr>
          <w:rFonts w:ascii="Arial" w:hAnsi="Arial" w:cs="Arial"/>
        </w:rPr>
      </w:pPr>
    </w:p>
    <w:p w14:paraId="54A420D7" w14:textId="2836CC1C" w:rsidR="00E37BE0" w:rsidRDefault="00553751" w:rsidP="00305B1F">
      <w:pPr>
        <w:pStyle w:val="ListParagraph"/>
        <w:numPr>
          <w:ilvl w:val="1"/>
          <w:numId w:val="30"/>
        </w:numPr>
        <w:ind w:left="567" w:hanging="567"/>
        <w:rPr>
          <w:rFonts w:ascii="Arial" w:hAnsi="Arial" w:cs="Arial"/>
        </w:rPr>
      </w:pPr>
      <w:r>
        <w:rPr>
          <w:rFonts w:ascii="Arial" w:hAnsi="Arial" w:cs="Arial"/>
        </w:rPr>
        <w:t>Other p</w:t>
      </w:r>
      <w:r w:rsidR="00E37BE0" w:rsidRPr="00E24F23">
        <w:rPr>
          <w:rFonts w:ascii="Arial" w:hAnsi="Arial" w:cs="Arial"/>
        </w:rPr>
        <w:t>arental leave</w:t>
      </w:r>
      <w:r>
        <w:rPr>
          <w:rFonts w:ascii="Arial" w:hAnsi="Arial" w:cs="Arial"/>
        </w:rPr>
        <w:t xml:space="preserve"> linked to birth or adoption</w:t>
      </w:r>
      <w:r w:rsidR="00E37BE0" w:rsidRPr="00E24F23">
        <w:rPr>
          <w:rFonts w:ascii="Arial" w:hAnsi="Arial" w:cs="Arial"/>
        </w:rPr>
        <w:t xml:space="preserve"> can be taken in line with the following rules:</w:t>
      </w:r>
    </w:p>
    <w:p w14:paraId="378CB312" w14:textId="77777777" w:rsidR="00E37BE0" w:rsidRPr="00E24F23" w:rsidRDefault="00E37BE0" w:rsidP="00E37BE0">
      <w:pPr>
        <w:pStyle w:val="ListParagraph"/>
        <w:ind w:left="993"/>
        <w:rPr>
          <w:rFonts w:ascii="Arial" w:hAnsi="Arial" w:cs="Arial"/>
        </w:rPr>
      </w:pPr>
    </w:p>
    <w:p w14:paraId="2BBE80A6" w14:textId="7D9411DF"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It can be for up to 50 weeks and can be taken in combination with </w:t>
      </w:r>
      <w:r w:rsidR="00553751">
        <w:rPr>
          <w:rFonts w:ascii="Arial" w:hAnsi="Arial" w:cs="Arial"/>
        </w:rPr>
        <w:t xml:space="preserve">partner or </w:t>
      </w:r>
      <w:r w:rsidRPr="00E24F23">
        <w:rPr>
          <w:rFonts w:ascii="Arial" w:hAnsi="Arial" w:cs="Arial"/>
        </w:rPr>
        <w:t>paternity leave.</w:t>
      </w:r>
    </w:p>
    <w:p w14:paraId="465A223E" w14:textId="77777777" w:rsidR="00E37BE0" w:rsidRPr="00E24F23" w:rsidRDefault="00E37BE0" w:rsidP="00E37BE0">
      <w:pPr>
        <w:pStyle w:val="ListParagraph"/>
        <w:ind w:left="1418" w:hanging="851"/>
        <w:rPr>
          <w:rFonts w:ascii="Arial" w:hAnsi="Arial" w:cs="Arial"/>
        </w:rPr>
      </w:pPr>
    </w:p>
    <w:p w14:paraId="0AE0785F"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normally be taken i</w:t>
      </w:r>
      <w:r>
        <w:rPr>
          <w:rFonts w:ascii="Arial" w:hAnsi="Arial" w:cs="Arial"/>
        </w:rPr>
        <w:t>n</w:t>
      </w:r>
      <w:r w:rsidRPr="00E24F23">
        <w:rPr>
          <w:rFonts w:ascii="Arial" w:hAnsi="Arial" w:cs="Arial"/>
        </w:rPr>
        <w:t xml:space="preserve"> up to three blocks or </w:t>
      </w:r>
      <w:r>
        <w:rPr>
          <w:rFonts w:ascii="Arial" w:hAnsi="Arial" w:cs="Arial"/>
        </w:rPr>
        <w:t xml:space="preserve">as </w:t>
      </w:r>
      <w:r w:rsidRPr="00E24F23">
        <w:rPr>
          <w:rFonts w:ascii="Arial" w:hAnsi="Arial" w:cs="Arial"/>
        </w:rPr>
        <w:t>a continuous period and must be completed within 12 months of the birth or adoption of the child.</w:t>
      </w:r>
    </w:p>
    <w:p w14:paraId="607691CD" w14:textId="77777777" w:rsidR="00E37BE0" w:rsidRPr="00F81181" w:rsidRDefault="00E37BE0" w:rsidP="00E37BE0">
      <w:pPr>
        <w:pStyle w:val="ListParagraph"/>
        <w:rPr>
          <w:rFonts w:ascii="Arial" w:hAnsi="Arial" w:cs="Arial"/>
        </w:rPr>
      </w:pPr>
    </w:p>
    <w:p w14:paraId="49AF4783" w14:textId="0F9C8607" w:rsidR="00553751" w:rsidRDefault="00635630" w:rsidP="00305B1F">
      <w:pPr>
        <w:pStyle w:val="ListParagraph"/>
        <w:numPr>
          <w:ilvl w:val="1"/>
          <w:numId w:val="30"/>
        </w:numPr>
        <w:ind w:left="567" w:hanging="567"/>
        <w:rPr>
          <w:rFonts w:ascii="Arial" w:hAnsi="Arial" w:cs="Arial"/>
        </w:rPr>
      </w:pPr>
      <w:r w:rsidRPr="00635630">
        <w:rPr>
          <w:rFonts w:ascii="Arial" w:hAnsi="Arial" w:cs="Arial"/>
        </w:rPr>
        <w:t xml:space="preserve">A PGR student must request a suspension if they wish to take partner/other parent leave. The </w:t>
      </w:r>
      <w:hyperlink r:id="rId90" w:history="1">
        <w:r w:rsidRPr="00932A95">
          <w:rPr>
            <w:rStyle w:val="Hyperlink"/>
            <w:rFonts w:ascii="Arial" w:hAnsi="Arial" w:cs="Arial"/>
          </w:rPr>
          <w:t>period of study section</w:t>
        </w:r>
      </w:hyperlink>
      <w:r w:rsidRPr="00635630">
        <w:rPr>
          <w:rFonts w:ascii="Arial" w:hAnsi="Arial" w:cs="Arial"/>
        </w:rPr>
        <w:t xml:space="preserve"> sets out the rules on suspension requests</w:t>
      </w:r>
    </w:p>
    <w:p w14:paraId="12AE2A80" w14:textId="77777777" w:rsidR="00553751" w:rsidRDefault="00553751" w:rsidP="00553751">
      <w:pPr>
        <w:pStyle w:val="ListParagraph"/>
        <w:ind w:left="567"/>
        <w:rPr>
          <w:rFonts w:ascii="Arial" w:hAnsi="Arial" w:cs="Arial"/>
        </w:rPr>
      </w:pPr>
    </w:p>
    <w:p w14:paraId="3FC455A4" w14:textId="7449AE43"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Shared </w:t>
      </w:r>
      <w:bookmarkStart w:id="82" w:name="_Int_WbnEyHH6"/>
      <w:proofErr w:type="gramStart"/>
      <w:r w:rsidRPr="00E24F23">
        <w:rPr>
          <w:rFonts w:ascii="Arial" w:hAnsi="Arial" w:cs="Arial"/>
        </w:rPr>
        <w:t>parental</w:t>
      </w:r>
      <w:bookmarkEnd w:id="82"/>
      <w:proofErr w:type="gramEnd"/>
      <w:r w:rsidRPr="00E24F23">
        <w:rPr>
          <w:rFonts w:ascii="Arial" w:hAnsi="Arial" w:cs="Arial"/>
        </w:rPr>
        <w:t xml:space="preserve"> leave only applies if a PGR student is employed and meets the employing organisation’s eligibility criteria. The length of a suspension for shared parental leave must align with the employing organisation’s rules.</w:t>
      </w:r>
    </w:p>
    <w:p w14:paraId="3B21420E" w14:textId="7D4E889C" w:rsidR="00FB294C" w:rsidRPr="00FB294C" w:rsidRDefault="00FB294C" w:rsidP="00FB294C">
      <w:pPr>
        <w:rPr>
          <w:rFonts w:ascii="Arial" w:hAnsi="Arial" w:cs="Arial"/>
          <w:i/>
          <w:iCs/>
        </w:rPr>
      </w:pPr>
      <w:r>
        <w:rPr>
          <w:rFonts w:ascii="Arial" w:hAnsi="Arial" w:cs="Arial"/>
          <w:i/>
          <w:iCs/>
        </w:rPr>
        <w:t>Neonatal leave</w:t>
      </w:r>
    </w:p>
    <w:p w14:paraId="5C3B35A1" w14:textId="62D7AC12" w:rsidR="00373B6E" w:rsidRDefault="00395749" w:rsidP="00305B1F">
      <w:pPr>
        <w:pStyle w:val="ListParagraph"/>
        <w:numPr>
          <w:ilvl w:val="1"/>
          <w:numId w:val="30"/>
        </w:numPr>
        <w:ind w:left="567" w:hanging="567"/>
        <w:rPr>
          <w:rFonts w:ascii="Arial" w:hAnsi="Arial" w:cs="Arial"/>
        </w:rPr>
      </w:pPr>
      <w:r w:rsidRPr="00395749">
        <w:rPr>
          <w:rFonts w:ascii="Arial" w:hAnsi="Arial" w:cs="Arial"/>
        </w:rPr>
        <w:t>A PGR student who is the birth parent or the partner of the birth parent is eligible for neonatal leave if the child requires neonatal care. This is in addition to maternity or partner/other parent leave.</w:t>
      </w:r>
    </w:p>
    <w:p w14:paraId="2ED96638" w14:textId="77777777" w:rsidR="00FB294C" w:rsidRDefault="00FB294C" w:rsidP="00FB294C">
      <w:pPr>
        <w:pStyle w:val="ListParagraph"/>
        <w:ind w:left="567"/>
        <w:rPr>
          <w:rFonts w:ascii="Arial" w:hAnsi="Arial" w:cs="Arial"/>
        </w:rPr>
      </w:pPr>
    </w:p>
    <w:p w14:paraId="497BFAB8" w14:textId="7BB7A0EE" w:rsidR="00FB294C" w:rsidRDefault="00643E6F" w:rsidP="00305B1F">
      <w:pPr>
        <w:pStyle w:val="ListParagraph"/>
        <w:numPr>
          <w:ilvl w:val="1"/>
          <w:numId w:val="30"/>
        </w:numPr>
        <w:ind w:left="567" w:hanging="567"/>
        <w:rPr>
          <w:rFonts w:ascii="Arial" w:hAnsi="Arial" w:cs="Arial"/>
        </w:rPr>
      </w:pPr>
      <w:r w:rsidRPr="00643E6F">
        <w:rPr>
          <w:rFonts w:ascii="Arial" w:hAnsi="Arial" w:cs="Arial"/>
        </w:rPr>
        <w:t>An eligible PGR student can take one week of neonatal leave for each week and part-week that the child is in neonatal care. A student can take neonatal leave for up to a maximum of 12 weeks. A student can request a suspension to cover neonatal leave if this exceeds one week of continuous absence.</w:t>
      </w:r>
    </w:p>
    <w:p w14:paraId="0137BF36" w14:textId="009B5864" w:rsidR="001E5563" w:rsidRPr="00040A1C" w:rsidRDefault="00040A1C" w:rsidP="00040A1C">
      <w:pPr>
        <w:rPr>
          <w:rFonts w:ascii="Arial" w:hAnsi="Arial" w:cs="Arial"/>
          <w:i/>
          <w:iCs/>
        </w:rPr>
      </w:pPr>
      <w:r w:rsidRPr="00040A1C">
        <w:rPr>
          <w:rFonts w:ascii="Arial" w:hAnsi="Arial" w:cs="Arial"/>
          <w:i/>
          <w:iCs/>
        </w:rPr>
        <w:t>Parental death and maternity or adoption leave</w:t>
      </w:r>
    </w:p>
    <w:p w14:paraId="5A58E5AE" w14:textId="6179F080" w:rsidR="001E5563" w:rsidRDefault="00054AF1" w:rsidP="00305B1F">
      <w:pPr>
        <w:pStyle w:val="ListParagraph"/>
        <w:numPr>
          <w:ilvl w:val="1"/>
          <w:numId w:val="30"/>
        </w:numPr>
        <w:ind w:left="567" w:hanging="567"/>
        <w:rPr>
          <w:rFonts w:ascii="Arial" w:hAnsi="Arial" w:cs="Arial"/>
        </w:rPr>
      </w:pPr>
      <w:r w:rsidRPr="00054AF1">
        <w:rPr>
          <w:rFonts w:ascii="Arial" w:hAnsi="Arial" w:cs="Arial"/>
        </w:rPr>
        <w:t>If a PGR student is the partner of the birth parent or the partner of the main adopter, the student is eligible for the relevant maternity or adoption leave if the birth parent or the main adopter dies during their leave period or shortly before it starts. A student can request a suspension to cover this leave.</w:t>
      </w:r>
    </w:p>
    <w:p w14:paraId="604ADF81" w14:textId="221419AA" w:rsidR="00040A1C" w:rsidRDefault="003F78C1" w:rsidP="003F78C1">
      <w:pPr>
        <w:rPr>
          <w:rFonts w:ascii="Arial" w:hAnsi="Arial" w:cs="Arial"/>
        </w:rPr>
      </w:pPr>
      <w:r>
        <w:rPr>
          <w:rFonts w:ascii="Arial" w:hAnsi="Arial" w:cs="Arial"/>
          <w:i/>
          <w:iCs/>
        </w:rPr>
        <w:t>Parental leave</w:t>
      </w:r>
    </w:p>
    <w:p w14:paraId="2BB19FE8" w14:textId="6572832C" w:rsidR="00040A1C" w:rsidRDefault="00E95579" w:rsidP="00305B1F">
      <w:pPr>
        <w:pStyle w:val="ListParagraph"/>
        <w:numPr>
          <w:ilvl w:val="1"/>
          <w:numId w:val="30"/>
        </w:numPr>
        <w:ind w:left="567" w:hanging="567"/>
        <w:rPr>
          <w:rFonts w:ascii="Arial" w:hAnsi="Arial" w:cs="Arial"/>
        </w:rPr>
      </w:pPr>
      <w:r w:rsidRPr="00E95579">
        <w:rPr>
          <w:rFonts w:ascii="Arial" w:hAnsi="Arial" w:cs="Arial"/>
        </w:rPr>
        <w:t>A PGR student who is the parent or carer of a child (under the age of 18) is entitled to take leave to provide care for the child. A student can request a suspension to cover parental leave periods of more than one week and up to a total of one month per academic year for this purpose. These periods are on a pro-rata basis for part-time students.</w:t>
      </w:r>
    </w:p>
    <w:p w14:paraId="3C82B036" w14:textId="2B0C6615" w:rsidR="00054AF1" w:rsidRDefault="00337CBE" w:rsidP="00337CBE">
      <w:pPr>
        <w:rPr>
          <w:rFonts w:ascii="Arial" w:hAnsi="Arial" w:cs="Arial"/>
          <w:b/>
          <w:bCs/>
        </w:rPr>
      </w:pPr>
      <w:r>
        <w:rPr>
          <w:rFonts w:ascii="Arial" w:hAnsi="Arial" w:cs="Arial"/>
          <w:b/>
          <w:bCs/>
        </w:rPr>
        <w:lastRenderedPageBreak/>
        <w:t>Additional leave</w:t>
      </w:r>
    </w:p>
    <w:p w14:paraId="27C79950" w14:textId="77777777" w:rsidR="0006430F" w:rsidRPr="0006430F" w:rsidRDefault="0006430F" w:rsidP="0006430F">
      <w:pPr>
        <w:rPr>
          <w:rFonts w:ascii="Arial" w:hAnsi="Arial" w:cs="Arial"/>
          <w:i/>
          <w:iCs/>
        </w:rPr>
      </w:pPr>
      <w:r w:rsidRPr="0006430F">
        <w:rPr>
          <w:rFonts w:ascii="Arial" w:hAnsi="Arial" w:cs="Arial"/>
          <w:b/>
          <w:bCs/>
          <w:i/>
          <w:iCs/>
        </w:rPr>
        <w:t>Short-term exceptional leave</w:t>
      </w:r>
    </w:p>
    <w:p w14:paraId="2F515580" w14:textId="77777777" w:rsidR="0006430F" w:rsidRPr="001973D6" w:rsidRDefault="0006430F" w:rsidP="0006430F">
      <w:pPr>
        <w:rPr>
          <w:rFonts w:ascii="Arial" w:hAnsi="Arial" w:cs="Arial"/>
          <w:i/>
          <w:iCs/>
        </w:rPr>
      </w:pPr>
      <w:r w:rsidRPr="001973D6">
        <w:rPr>
          <w:rFonts w:ascii="Arial" w:hAnsi="Arial" w:cs="Arial"/>
          <w:i/>
          <w:iCs/>
        </w:rPr>
        <w:t>Reasons for exceptional leave</w:t>
      </w:r>
    </w:p>
    <w:p w14:paraId="5E49D542"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A PGR student is entitled to take short-term exceptional leave in an emergency or on compassionate grounds. </w:t>
      </w:r>
    </w:p>
    <w:p w14:paraId="518722F0" w14:textId="77777777" w:rsidR="0006430F" w:rsidRPr="00E24F23" w:rsidRDefault="0006430F" w:rsidP="0006430F">
      <w:pPr>
        <w:pStyle w:val="ListParagraph"/>
        <w:ind w:left="567" w:hanging="567"/>
        <w:rPr>
          <w:rFonts w:ascii="Arial" w:hAnsi="Arial" w:cs="Arial"/>
        </w:rPr>
      </w:pPr>
    </w:p>
    <w:p w14:paraId="4854227C"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Exceptional leave permits the PGR student to be away from study because of unforeseen circumstances and/or for personal difficulties. Examples of where this type of leave could be required include:</w:t>
      </w:r>
    </w:p>
    <w:p w14:paraId="5EBBCBF5" w14:textId="77777777" w:rsidR="0006430F" w:rsidRPr="001973D6" w:rsidRDefault="0006430F" w:rsidP="0006430F">
      <w:pPr>
        <w:pStyle w:val="ListParagraph"/>
        <w:rPr>
          <w:rFonts w:ascii="Arial" w:hAnsi="Arial" w:cs="Arial"/>
        </w:rPr>
      </w:pPr>
    </w:p>
    <w:p w14:paraId="658C58D5"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 </w:t>
      </w:r>
      <w:proofErr w:type="gramStart"/>
      <w:r w:rsidRPr="00E24F23">
        <w:rPr>
          <w:rFonts w:ascii="Arial" w:hAnsi="Arial" w:cs="Arial"/>
        </w:rPr>
        <w:t>bereavement;</w:t>
      </w:r>
      <w:proofErr w:type="gramEnd"/>
    </w:p>
    <w:p w14:paraId="738AD74E" w14:textId="77777777" w:rsidR="0006430F" w:rsidRDefault="0006430F" w:rsidP="0006430F">
      <w:pPr>
        <w:pStyle w:val="ListParagraph"/>
        <w:ind w:left="1418"/>
        <w:rPr>
          <w:rFonts w:ascii="Arial" w:hAnsi="Arial" w:cs="Arial"/>
        </w:rPr>
      </w:pPr>
    </w:p>
    <w:p w14:paraId="45DF19E3" w14:textId="2FAE5246" w:rsidR="0006430F" w:rsidRPr="00E24F23" w:rsidRDefault="00EA1C43" w:rsidP="0006430F">
      <w:pPr>
        <w:pStyle w:val="ListParagraph"/>
        <w:numPr>
          <w:ilvl w:val="2"/>
          <w:numId w:val="30"/>
        </w:numPr>
        <w:ind w:left="1418" w:hanging="851"/>
        <w:rPr>
          <w:rFonts w:ascii="Arial" w:hAnsi="Arial" w:cs="Arial"/>
        </w:rPr>
      </w:pPr>
      <w:r w:rsidRPr="00EA1C43">
        <w:rPr>
          <w:rFonts w:ascii="Arial" w:hAnsi="Arial" w:cs="Arial"/>
        </w:rPr>
        <w:t>pregnancy loss (before the 24th week of pregnancy</w:t>
      </w:r>
      <w:proofErr w:type="gramStart"/>
      <w:r w:rsidRPr="00EA1C43">
        <w:rPr>
          <w:rFonts w:ascii="Arial" w:hAnsi="Arial" w:cs="Arial"/>
        </w:rPr>
        <w:t>)</w:t>
      </w:r>
      <w:r>
        <w:rPr>
          <w:rFonts w:ascii="Arial" w:hAnsi="Arial" w:cs="Arial"/>
        </w:rPr>
        <w:t>;</w:t>
      </w:r>
      <w:proofErr w:type="gramEnd"/>
    </w:p>
    <w:p w14:paraId="5438D39F" w14:textId="77777777" w:rsidR="0006430F" w:rsidRDefault="0006430F" w:rsidP="0006430F">
      <w:pPr>
        <w:pStyle w:val="ListParagraph"/>
        <w:ind w:left="1418" w:hanging="851"/>
        <w:rPr>
          <w:rFonts w:ascii="Arial" w:hAnsi="Arial" w:cs="Arial"/>
        </w:rPr>
      </w:pPr>
    </w:p>
    <w:p w14:paraId="231B5859"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an emergency domestic situation, such as a fire or burglary; and </w:t>
      </w:r>
    </w:p>
    <w:p w14:paraId="6B192326" w14:textId="77777777" w:rsidR="0006430F" w:rsidRPr="001973D6" w:rsidRDefault="0006430F" w:rsidP="0006430F">
      <w:pPr>
        <w:pStyle w:val="ListParagraph"/>
        <w:ind w:left="1418" w:hanging="851"/>
        <w:rPr>
          <w:rFonts w:ascii="Arial" w:hAnsi="Arial" w:cs="Arial"/>
        </w:rPr>
      </w:pPr>
    </w:p>
    <w:p w14:paraId="3E665A52" w14:textId="2D4B9544"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an </w:t>
      </w:r>
      <w:r w:rsidR="00CD1E12">
        <w:rPr>
          <w:rFonts w:ascii="Arial" w:hAnsi="Arial" w:cs="Arial"/>
        </w:rPr>
        <w:t xml:space="preserve">emergency involving a PGR student’s </w:t>
      </w:r>
      <w:r w:rsidRPr="00E24F23">
        <w:rPr>
          <w:rFonts w:ascii="Arial" w:hAnsi="Arial" w:cs="Arial"/>
        </w:rPr>
        <w:t>dependant</w:t>
      </w:r>
      <w:r w:rsidR="00CD1E12">
        <w:rPr>
          <w:rFonts w:ascii="Arial" w:hAnsi="Arial" w:cs="Arial"/>
        </w:rPr>
        <w:t>, such as a serious illness or injury. Also see the section on carer’s leave.</w:t>
      </w:r>
      <w:r w:rsidRPr="00E24F23">
        <w:rPr>
          <w:rFonts w:ascii="Arial" w:hAnsi="Arial" w:cs="Arial"/>
        </w:rPr>
        <w:t xml:space="preserve"> </w:t>
      </w:r>
    </w:p>
    <w:p w14:paraId="77A3DCD1" w14:textId="77777777" w:rsidR="0006430F" w:rsidRPr="001973D6" w:rsidRDefault="0006430F" w:rsidP="0006430F">
      <w:pPr>
        <w:pStyle w:val="ListParagraph"/>
        <w:rPr>
          <w:rFonts w:ascii="Arial" w:hAnsi="Arial" w:cs="Arial"/>
        </w:rPr>
      </w:pPr>
    </w:p>
    <w:p w14:paraId="645B46BE"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A PGR student can take multiple periods of exceptional leave within a year, but the number must be kept to a minimum. The PGR student should consider requesting a suspension if the situation is ongoing or reoccurring. </w:t>
      </w:r>
    </w:p>
    <w:p w14:paraId="1CB5DAF1" w14:textId="77777777" w:rsidR="0006430F" w:rsidRPr="00E24F23" w:rsidRDefault="0006430F" w:rsidP="0006430F">
      <w:pPr>
        <w:pStyle w:val="ListParagraph"/>
        <w:ind w:left="567" w:hanging="567"/>
        <w:rPr>
          <w:rFonts w:ascii="Arial" w:hAnsi="Arial" w:cs="Arial"/>
        </w:rPr>
      </w:pPr>
    </w:p>
    <w:p w14:paraId="079D02F5"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PGR students who are funded should refer to the </w:t>
      </w:r>
      <w:hyperlink r:id="rId91" w:history="1">
        <w:r w:rsidRPr="00156AEE">
          <w:rPr>
            <w:rStyle w:val="Hyperlink"/>
            <w:rFonts w:ascii="Arial" w:hAnsi="Arial" w:cs="Arial"/>
          </w:rPr>
          <w:t>policy on absence payments for PGR students</w:t>
        </w:r>
      </w:hyperlink>
      <w:r w:rsidRPr="00E24F23">
        <w:rPr>
          <w:rFonts w:ascii="Arial" w:hAnsi="Arial" w:cs="Arial"/>
        </w:rPr>
        <w:t>. PGR students must make sure that they are aware of any relevant funder rules.</w:t>
      </w:r>
    </w:p>
    <w:p w14:paraId="2D871558" w14:textId="77777777" w:rsidR="0006430F" w:rsidRPr="001973D6" w:rsidRDefault="0006430F" w:rsidP="0006430F">
      <w:pPr>
        <w:rPr>
          <w:rFonts w:ascii="Arial" w:hAnsi="Arial" w:cs="Arial"/>
        </w:rPr>
      </w:pPr>
      <w:r w:rsidRPr="001973D6">
        <w:rPr>
          <w:rFonts w:ascii="Arial" w:hAnsi="Arial" w:cs="Arial"/>
          <w:i/>
          <w:iCs/>
        </w:rPr>
        <w:t>Notifying the main supervisor</w:t>
      </w:r>
    </w:p>
    <w:p w14:paraId="324AAE7B"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A PGR student must notify their main supervisor (or a nominee) by email when they take exceptional leave so that there is an electronic record. The email must include a reason for the absence.</w:t>
      </w:r>
    </w:p>
    <w:p w14:paraId="76147288" w14:textId="77777777" w:rsidR="0006430F" w:rsidRPr="00E24F23" w:rsidRDefault="0006430F" w:rsidP="0006430F">
      <w:pPr>
        <w:pStyle w:val="ListParagraph"/>
        <w:ind w:left="567" w:hanging="567"/>
        <w:rPr>
          <w:rFonts w:ascii="Arial" w:hAnsi="Arial" w:cs="Arial"/>
        </w:rPr>
      </w:pPr>
    </w:p>
    <w:p w14:paraId="097AC10C"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A PGR student can notify their main supervisor (or a nominee) retrospectively if their situation does not allow for an earlier communication.</w:t>
      </w:r>
    </w:p>
    <w:p w14:paraId="454CA3BB" w14:textId="77777777" w:rsidR="0006430F" w:rsidRPr="001973D6" w:rsidRDefault="0006430F" w:rsidP="0006430F">
      <w:pPr>
        <w:pStyle w:val="ListParagraph"/>
        <w:ind w:left="567" w:hanging="567"/>
        <w:rPr>
          <w:rFonts w:ascii="Arial" w:hAnsi="Arial" w:cs="Arial"/>
        </w:rPr>
      </w:pPr>
    </w:p>
    <w:p w14:paraId="28320385"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If there is an obligation to report on student absences for visa or other requirements, the school can use the email notification from the student for this purpose. </w:t>
      </w:r>
    </w:p>
    <w:p w14:paraId="21BDBCD7" w14:textId="77777777" w:rsidR="0006430F" w:rsidRPr="001973D6" w:rsidRDefault="0006430F" w:rsidP="0006430F">
      <w:pPr>
        <w:rPr>
          <w:rFonts w:ascii="Arial" w:hAnsi="Arial" w:cs="Arial"/>
          <w:i/>
          <w:iCs/>
        </w:rPr>
      </w:pPr>
      <w:r w:rsidRPr="001973D6">
        <w:rPr>
          <w:rFonts w:ascii="Arial" w:hAnsi="Arial" w:cs="Arial"/>
          <w:i/>
          <w:iCs/>
        </w:rPr>
        <w:t>Length of absence</w:t>
      </w:r>
    </w:p>
    <w:p w14:paraId="07024E70" w14:textId="538872A6" w:rsidR="0006430F" w:rsidRDefault="0006430F" w:rsidP="0006430F">
      <w:pPr>
        <w:pStyle w:val="ListParagraph"/>
        <w:numPr>
          <w:ilvl w:val="1"/>
          <w:numId w:val="30"/>
        </w:numPr>
        <w:ind w:left="567" w:hanging="567"/>
        <w:rPr>
          <w:rFonts w:ascii="Arial" w:hAnsi="Arial" w:cs="Arial"/>
        </w:rPr>
      </w:pPr>
      <w:r>
        <w:rPr>
          <w:rFonts w:ascii="Arial" w:hAnsi="Arial" w:cs="Arial"/>
        </w:rPr>
        <w:t>A period of e</w:t>
      </w:r>
      <w:r w:rsidRPr="00E24F23">
        <w:rPr>
          <w:rFonts w:ascii="Arial" w:hAnsi="Arial" w:cs="Arial"/>
        </w:rPr>
        <w:t xml:space="preserve">xceptional leave must not normally exceed </w:t>
      </w:r>
      <w:r w:rsidR="00713A5B">
        <w:rPr>
          <w:rFonts w:ascii="Arial" w:hAnsi="Arial" w:cs="Arial"/>
        </w:rPr>
        <w:t>ten working</w:t>
      </w:r>
      <w:r w:rsidRPr="00E24F23">
        <w:rPr>
          <w:rFonts w:ascii="Arial" w:hAnsi="Arial" w:cs="Arial"/>
        </w:rPr>
        <w:t xml:space="preserve"> days in length</w:t>
      </w:r>
      <w:r w:rsidR="00FD5198">
        <w:rPr>
          <w:rFonts w:ascii="Arial" w:hAnsi="Arial" w:cs="Arial"/>
        </w:rPr>
        <w:t xml:space="preserve"> (on a pro-rata basis for part-time students)</w:t>
      </w:r>
      <w:r w:rsidRPr="00E24F23">
        <w:rPr>
          <w:rFonts w:ascii="Arial" w:hAnsi="Arial" w:cs="Arial"/>
        </w:rPr>
        <w:t xml:space="preserve"> and must be used to address the immediate situation. A PGR student must request a suspension if a longer period is required.</w:t>
      </w:r>
    </w:p>
    <w:p w14:paraId="6E5F4780" w14:textId="77777777" w:rsidR="0006430F" w:rsidRPr="001973D6" w:rsidRDefault="0006430F" w:rsidP="0006430F">
      <w:pPr>
        <w:rPr>
          <w:rFonts w:ascii="Arial" w:hAnsi="Arial" w:cs="Arial"/>
        </w:rPr>
      </w:pPr>
      <w:r w:rsidRPr="001973D6">
        <w:rPr>
          <w:rFonts w:ascii="Arial" w:hAnsi="Arial" w:cs="Arial"/>
          <w:i/>
          <w:iCs/>
        </w:rPr>
        <w:t>Exceptional leave and the period of study</w:t>
      </w:r>
    </w:p>
    <w:p w14:paraId="5846F9A0"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Exceptional leave does not change the period of study or the final submission deadline. </w:t>
      </w:r>
    </w:p>
    <w:p w14:paraId="35E36058" w14:textId="77777777" w:rsidR="0006430F" w:rsidRPr="00E24F23" w:rsidRDefault="0006430F" w:rsidP="0006430F">
      <w:pPr>
        <w:pStyle w:val="ListParagraph"/>
        <w:ind w:left="567" w:hanging="567"/>
        <w:rPr>
          <w:rFonts w:ascii="Arial" w:hAnsi="Arial" w:cs="Arial"/>
        </w:rPr>
      </w:pPr>
    </w:p>
    <w:p w14:paraId="6EF3D50D"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lastRenderedPageBreak/>
        <w:t>A PGR student should consider requesting a suspension, which will change their final submission deadline, in the following situations:</w:t>
      </w:r>
    </w:p>
    <w:p w14:paraId="1B413FB2" w14:textId="77777777" w:rsidR="0006430F" w:rsidRPr="001973D6" w:rsidRDefault="0006430F" w:rsidP="0006430F">
      <w:pPr>
        <w:pStyle w:val="ListParagraph"/>
        <w:rPr>
          <w:rFonts w:ascii="Arial" w:hAnsi="Arial" w:cs="Arial"/>
        </w:rPr>
      </w:pPr>
    </w:p>
    <w:p w14:paraId="31355FC3" w14:textId="020037D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The exceptional leave does not fully address their </w:t>
      </w:r>
      <w:r w:rsidR="009E5427" w:rsidRPr="00E24F23">
        <w:rPr>
          <w:rFonts w:ascii="Arial" w:hAnsi="Arial" w:cs="Arial"/>
        </w:rPr>
        <w:t>situation,</w:t>
      </w:r>
      <w:r w:rsidRPr="00E24F23">
        <w:rPr>
          <w:rFonts w:ascii="Arial" w:hAnsi="Arial" w:cs="Arial"/>
        </w:rPr>
        <w:t xml:space="preserve"> and a longer period is required. </w:t>
      </w:r>
    </w:p>
    <w:p w14:paraId="67A79C58" w14:textId="77777777" w:rsidR="0006430F" w:rsidRDefault="0006430F" w:rsidP="0006430F">
      <w:pPr>
        <w:pStyle w:val="ListParagraph"/>
        <w:ind w:left="1418" w:hanging="851"/>
        <w:rPr>
          <w:rFonts w:ascii="Arial" w:hAnsi="Arial" w:cs="Arial"/>
        </w:rPr>
      </w:pPr>
    </w:p>
    <w:p w14:paraId="2425DA60"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There have been multiple periods of exceptional leave that have had an accumulative impact on the student’s ability to study.</w:t>
      </w:r>
    </w:p>
    <w:p w14:paraId="5B3758C2" w14:textId="77777777" w:rsidR="0006430F" w:rsidRPr="001973D6" w:rsidRDefault="0006430F" w:rsidP="0006430F">
      <w:pPr>
        <w:pStyle w:val="ListParagraph"/>
        <w:rPr>
          <w:rFonts w:ascii="Arial" w:hAnsi="Arial" w:cs="Arial"/>
        </w:rPr>
      </w:pPr>
    </w:p>
    <w:p w14:paraId="7554FA0B"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The </w:t>
      </w:r>
      <w:hyperlink r:id="rId92" w:history="1">
        <w:r w:rsidRPr="006C2874">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7896BC19" w14:textId="1ED35E9B" w:rsidR="008D6673" w:rsidRPr="008D6673" w:rsidRDefault="0030471B" w:rsidP="008D6673">
      <w:pPr>
        <w:rPr>
          <w:rFonts w:ascii="Arial" w:hAnsi="Arial" w:cs="Arial"/>
          <w:i/>
          <w:iCs/>
        </w:rPr>
      </w:pPr>
      <w:r>
        <w:rPr>
          <w:rFonts w:ascii="Arial" w:hAnsi="Arial" w:cs="Arial"/>
          <w:i/>
          <w:iCs/>
        </w:rPr>
        <w:t>Leave for the loss of a baby</w:t>
      </w:r>
    </w:p>
    <w:p w14:paraId="25E55808" w14:textId="5CD29CAD" w:rsidR="008D6673" w:rsidRPr="00C310D8" w:rsidRDefault="005D7B73" w:rsidP="00305B1F">
      <w:pPr>
        <w:pStyle w:val="ListParagraph"/>
        <w:numPr>
          <w:ilvl w:val="1"/>
          <w:numId w:val="30"/>
        </w:numPr>
        <w:ind w:left="567" w:hanging="567"/>
        <w:rPr>
          <w:rFonts w:ascii="Arial" w:hAnsi="Arial" w:cs="Arial"/>
        </w:rPr>
      </w:pPr>
      <w:r w:rsidRPr="005D7B73">
        <w:rPr>
          <w:rFonts w:ascii="Arial" w:hAnsi="Arial" w:cs="Arial"/>
        </w:rPr>
        <w:t>If a PGR student is the birth parent or the partner of the birth parent and suffers the loss of the baby, the student retains their entitlement to the relevant maternity or partner/other parent leave. A student can request a suspension to cover this leave</w:t>
      </w:r>
    </w:p>
    <w:p w14:paraId="35AF8B08" w14:textId="77777777" w:rsidR="00970779" w:rsidRPr="00C310D8" w:rsidRDefault="00970779" w:rsidP="00970779">
      <w:pPr>
        <w:pStyle w:val="ListParagraph"/>
        <w:ind w:left="567"/>
        <w:rPr>
          <w:rFonts w:ascii="Arial" w:hAnsi="Arial" w:cs="Arial"/>
        </w:rPr>
      </w:pPr>
    </w:p>
    <w:p w14:paraId="3BDD5D4D" w14:textId="44A8AD3D" w:rsidR="00970779" w:rsidRDefault="00457375" w:rsidP="00305B1F">
      <w:pPr>
        <w:pStyle w:val="ListParagraph"/>
        <w:numPr>
          <w:ilvl w:val="1"/>
          <w:numId w:val="30"/>
        </w:numPr>
        <w:ind w:left="567" w:hanging="567"/>
        <w:rPr>
          <w:rFonts w:ascii="Arial" w:hAnsi="Arial" w:cs="Arial"/>
        </w:rPr>
      </w:pPr>
      <w:r w:rsidRPr="00457375">
        <w:rPr>
          <w:rFonts w:ascii="Arial" w:hAnsi="Arial" w:cs="Arial"/>
        </w:rPr>
        <w:t>Leave for the loss of a baby covers where a baby is stillborn after the 24th week of pregnancy or where a baby is born in or beyond the 24th week of pregnancy but dies within the first 52 weeks from birth. Pregnancy loss before the 24th week of pregnancy is covered by short-term exceptional leave</w:t>
      </w:r>
      <w:r w:rsidR="006E104E">
        <w:rPr>
          <w:rFonts w:ascii="Arial" w:hAnsi="Arial" w:cs="Arial"/>
        </w:rPr>
        <w:t>.</w:t>
      </w:r>
    </w:p>
    <w:p w14:paraId="378B1C52" w14:textId="458270B5" w:rsidR="006E104E" w:rsidRPr="006E104E" w:rsidRDefault="006E104E" w:rsidP="006E104E">
      <w:pPr>
        <w:rPr>
          <w:rFonts w:ascii="Arial" w:hAnsi="Arial" w:cs="Arial"/>
          <w:i/>
          <w:iCs/>
        </w:rPr>
      </w:pPr>
      <w:r>
        <w:rPr>
          <w:rFonts w:ascii="Arial" w:hAnsi="Arial" w:cs="Arial"/>
          <w:i/>
          <w:iCs/>
        </w:rPr>
        <w:t>Carer’s leave</w:t>
      </w:r>
    </w:p>
    <w:p w14:paraId="5398A118" w14:textId="4CEE2A1B" w:rsidR="0030471B" w:rsidRDefault="00433BBD" w:rsidP="00305B1F">
      <w:pPr>
        <w:pStyle w:val="ListParagraph"/>
        <w:numPr>
          <w:ilvl w:val="1"/>
          <w:numId w:val="30"/>
        </w:numPr>
        <w:ind w:left="567" w:hanging="567"/>
        <w:rPr>
          <w:rFonts w:ascii="Arial" w:hAnsi="Arial" w:cs="Arial"/>
        </w:rPr>
      </w:pPr>
      <w:r w:rsidRPr="00433BBD">
        <w:rPr>
          <w:rFonts w:ascii="Arial" w:hAnsi="Arial" w:cs="Arial"/>
        </w:rPr>
        <w:t>A PGR student is entitled to take up to five days of carer’s leave per academic year to provide or arrange care for a dependant with a long-term care need. A student cannot request a suspension to cover carer’s leave.</w:t>
      </w:r>
    </w:p>
    <w:p w14:paraId="038745A5" w14:textId="24213C67" w:rsidR="00433BBD" w:rsidRPr="0004463B" w:rsidRDefault="0004463B" w:rsidP="00433BBD">
      <w:pPr>
        <w:rPr>
          <w:rFonts w:ascii="Arial" w:hAnsi="Arial" w:cs="Arial"/>
          <w:i/>
          <w:iCs/>
        </w:rPr>
      </w:pPr>
      <w:r w:rsidRPr="0004463B">
        <w:rPr>
          <w:rFonts w:ascii="Arial" w:hAnsi="Arial" w:cs="Arial"/>
          <w:i/>
          <w:iCs/>
        </w:rPr>
        <w:t xml:space="preserve">Disability </w:t>
      </w:r>
      <w:proofErr w:type="gramStart"/>
      <w:r w:rsidRPr="0004463B">
        <w:rPr>
          <w:rFonts w:ascii="Arial" w:hAnsi="Arial" w:cs="Arial"/>
          <w:i/>
          <w:iCs/>
        </w:rPr>
        <w:t>leave</w:t>
      </w:r>
      <w:proofErr w:type="gramEnd"/>
      <w:r w:rsidRPr="0004463B">
        <w:rPr>
          <w:rFonts w:ascii="Arial" w:hAnsi="Arial" w:cs="Arial"/>
          <w:i/>
          <w:iCs/>
        </w:rPr>
        <w:t xml:space="preserve"> when adjustments are delayed</w:t>
      </w:r>
    </w:p>
    <w:p w14:paraId="42EBDC05" w14:textId="04CA5439" w:rsidR="0030471B" w:rsidRPr="00E274C7" w:rsidRDefault="00E274C7" w:rsidP="00E95926">
      <w:pPr>
        <w:pStyle w:val="ListParagraph"/>
        <w:numPr>
          <w:ilvl w:val="1"/>
          <w:numId w:val="30"/>
        </w:numPr>
        <w:ind w:left="567" w:hanging="567"/>
        <w:rPr>
          <w:rFonts w:ascii="Arial" w:hAnsi="Arial" w:cs="Arial"/>
        </w:rPr>
      </w:pPr>
      <w:r w:rsidRPr="00E274C7">
        <w:rPr>
          <w:rFonts w:ascii="Arial" w:hAnsi="Arial" w:cs="Arial"/>
        </w:rPr>
        <w:t>If a disabled PGR student is unable to study because of a delay in the implementation of any reasonable adjustments specified in a study support plan, the student is eligible to take disability leave when the delay exceeds five working days. A student can request a suspension to cover disability leave.</w:t>
      </w:r>
    </w:p>
    <w:p w14:paraId="5D714E76" w14:textId="77777777" w:rsidR="0030471B" w:rsidRPr="0030471B" w:rsidRDefault="0030471B" w:rsidP="0030471B">
      <w:pPr>
        <w:pStyle w:val="ListParagraph"/>
        <w:rPr>
          <w:rFonts w:ascii="Arial" w:hAnsi="Arial" w:cs="Arial"/>
        </w:rPr>
      </w:pPr>
    </w:p>
    <w:p w14:paraId="0BF1FC86" w14:textId="5CCD4E22" w:rsidR="0030471B" w:rsidRDefault="00E217BB" w:rsidP="00305B1F">
      <w:pPr>
        <w:pStyle w:val="ListParagraph"/>
        <w:numPr>
          <w:ilvl w:val="1"/>
          <w:numId w:val="30"/>
        </w:numPr>
        <w:ind w:left="567" w:hanging="567"/>
        <w:rPr>
          <w:rFonts w:ascii="Arial" w:hAnsi="Arial" w:cs="Arial"/>
        </w:rPr>
      </w:pPr>
      <w:r w:rsidRPr="00E217BB">
        <w:rPr>
          <w:rFonts w:ascii="Arial" w:hAnsi="Arial" w:cs="Arial"/>
        </w:rPr>
        <w:t>If the PGR student takes disability leave when adjustments are delayed, the main supervisor must alert the School PGR Director. The School PGR Director must alert the Faculty Academic Director (PGR)</w:t>
      </w:r>
      <w:r>
        <w:rPr>
          <w:rFonts w:ascii="Arial" w:hAnsi="Arial" w:cs="Arial"/>
        </w:rPr>
        <w:t xml:space="preserve"> or delegate</w:t>
      </w:r>
      <w:r w:rsidRPr="00E217BB">
        <w:rPr>
          <w:rFonts w:ascii="Arial" w:hAnsi="Arial" w:cs="Arial"/>
        </w:rPr>
        <w:t xml:space="preserve"> if the delay risks exceeding four weeks</w:t>
      </w:r>
      <w:r>
        <w:rPr>
          <w:rFonts w:ascii="Arial" w:hAnsi="Arial" w:cs="Arial"/>
        </w:rPr>
        <w:t>.</w:t>
      </w:r>
    </w:p>
    <w:p w14:paraId="3D0DE8CF" w14:textId="531F552D" w:rsidR="00E217BB" w:rsidRPr="00E217BB" w:rsidRDefault="00E217BB" w:rsidP="00E217BB">
      <w:pPr>
        <w:rPr>
          <w:rFonts w:ascii="Arial" w:hAnsi="Arial" w:cs="Arial"/>
          <w:i/>
          <w:iCs/>
        </w:rPr>
      </w:pPr>
      <w:r>
        <w:rPr>
          <w:rFonts w:ascii="Arial" w:hAnsi="Arial" w:cs="Arial"/>
          <w:i/>
          <w:iCs/>
        </w:rPr>
        <w:t>Health and safety leave</w:t>
      </w:r>
    </w:p>
    <w:p w14:paraId="6BA22F28" w14:textId="7D04B34C" w:rsidR="00932BE1" w:rsidRDefault="004B42B9" w:rsidP="00305B1F">
      <w:pPr>
        <w:pStyle w:val="ListParagraph"/>
        <w:numPr>
          <w:ilvl w:val="1"/>
          <w:numId w:val="30"/>
        </w:numPr>
        <w:ind w:left="567" w:hanging="567"/>
        <w:rPr>
          <w:rFonts w:ascii="Arial" w:hAnsi="Arial" w:cs="Arial"/>
        </w:rPr>
      </w:pPr>
      <w:r w:rsidRPr="004B42B9">
        <w:rPr>
          <w:rFonts w:ascii="Arial" w:hAnsi="Arial" w:cs="Arial"/>
        </w:rPr>
        <w:t>If a PGR student is temporarily unable to study because of health and safety concerns, and the University has made all reasonable efforts to mitigate the issue, the student is eligible to take health and safety leave if the delay exceeds five working days. A student can request a suspension to cover health and safety leave</w:t>
      </w:r>
    </w:p>
    <w:p w14:paraId="226BE176" w14:textId="77777777" w:rsidR="00932BE1" w:rsidRPr="00932BE1" w:rsidRDefault="00932BE1" w:rsidP="00932BE1">
      <w:pPr>
        <w:pStyle w:val="ListParagraph"/>
        <w:rPr>
          <w:rFonts w:ascii="Arial" w:hAnsi="Arial" w:cs="Arial"/>
        </w:rPr>
      </w:pPr>
    </w:p>
    <w:p w14:paraId="200A7B78" w14:textId="4FE95368" w:rsidR="00932BE1" w:rsidRDefault="00EC4A73" w:rsidP="00305B1F">
      <w:pPr>
        <w:pStyle w:val="ListParagraph"/>
        <w:numPr>
          <w:ilvl w:val="1"/>
          <w:numId w:val="30"/>
        </w:numPr>
        <w:ind w:left="567" w:hanging="567"/>
        <w:rPr>
          <w:rFonts w:ascii="Arial" w:hAnsi="Arial" w:cs="Arial"/>
        </w:rPr>
      </w:pPr>
      <w:r w:rsidRPr="00EC4A73">
        <w:rPr>
          <w:rFonts w:ascii="Arial" w:hAnsi="Arial" w:cs="Arial"/>
        </w:rPr>
        <w:t>If the PGR student takes health and safety leave, the main supervisor must alert the School PGR Director. The School PGR Director must alert the Faculty Academic Director (PGR)</w:t>
      </w:r>
      <w:r w:rsidR="00006AE9">
        <w:rPr>
          <w:rFonts w:ascii="Arial" w:hAnsi="Arial" w:cs="Arial"/>
        </w:rPr>
        <w:t xml:space="preserve"> or delegate</w:t>
      </w:r>
      <w:r w:rsidRPr="00EC4A73">
        <w:rPr>
          <w:rFonts w:ascii="Arial" w:hAnsi="Arial" w:cs="Arial"/>
        </w:rPr>
        <w:t xml:space="preserve"> if the delay risks exceeding four weeks.</w:t>
      </w:r>
    </w:p>
    <w:p w14:paraId="7C42B684" w14:textId="77777777" w:rsidR="00DC2544" w:rsidRDefault="00DC2544" w:rsidP="00875A6C">
      <w:pPr>
        <w:rPr>
          <w:rFonts w:ascii="Arial" w:hAnsi="Arial" w:cs="Arial"/>
          <w:b/>
          <w:bCs/>
        </w:rPr>
      </w:pPr>
    </w:p>
    <w:p w14:paraId="6F0B5709" w14:textId="77777777" w:rsidR="00DC2544" w:rsidRDefault="00DC2544" w:rsidP="00875A6C">
      <w:pPr>
        <w:rPr>
          <w:rFonts w:ascii="Arial" w:hAnsi="Arial" w:cs="Arial"/>
          <w:b/>
          <w:bCs/>
        </w:rPr>
      </w:pPr>
    </w:p>
    <w:p w14:paraId="77BB1186" w14:textId="2660EA5A" w:rsidR="00875A6C" w:rsidRPr="00875A6C" w:rsidRDefault="00875A6C" w:rsidP="00875A6C">
      <w:pPr>
        <w:rPr>
          <w:rFonts w:ascii="Arial" w:hAnsi="Arial" w:cs="Arial"/>
          <w:b/>
          <w:bCs/>
        </w:rPr>
      </w:pPr>
      <w:r>
        <w:rPr>
          <w:rFonts w:ascii="Arial" w:hAnsi="Arial" w:cs="Arial"/>
          <w:b/>
          <w:bCs/>
        </w:rPr>
        <w:lastRenderedPageBreak/>
        <w:t>Phased return from suspension</w:t>
      </w:r>
    </w:p>
    <w:p w14:paraId="5838E50E" w14:textId="50456370" w:rsidR="0076639E" w:rsidRDefault="00D357AA" w:rsidP="00305B1F">
      <w:pPr>
        <w:pStyle w:val="ListParagraph"/>
        <w:numPr>
          <w:ilvl w:val="1"/>
          <w:numId w:val="30"/>
        </w:numPr>
        <w:ind w:left="567" w:hanging="567"/>
        <w:rPr>
          <w:rFonts w:ascii="Arial" w:hAnsi="Arial" w:cs="Arial"/>
        </w:rPr>
      </w:pPr>
      <w:r w:rsidRPr="00D357AA">
        <w:rPr>
          <w:rFonts w:ascii="Arial" w:hAnsi="Arial" w:cs="Arial"/>
        </w:rPr>
        <w:t xml:space="preserve">A PGR student who has suspended for one month or more for medical leave, family leave or baby-loss related leave is eligible for a phased return to study. Funded students </w:t>
      </w:r>
      <w:r w:rsidR="00DC2544">
        <w:rPr>
          <w:rFonts w:ascii="Arial" w:hAnsi="Arial" w:cs="Arial"/>
        </w:rPr>
        <w:t>must</w:t>
      </w:r>
      <w:r w:rsidRPr="00D357AA">
        <w:rPr>
          <w:rFonts w:ascii="Arial" w:hAnsi="Arial" w:cs="Arial"/>
        </w:rPr>
        <w:t xml:space="preserve"> ensure that a phased return is allowed by their funder.</w:t>
      </w:r>
    </w:p>
    <w:p w14:paraId="0CDC2371" w14:textId="77777777" w:rsidR="0076639E" w:rsidRPr="0076639E" w:rsidRDefault="0076639E" w:rsidP="0076639E">
      <w:pPr>
        <w:pStyle w:val="ListParagraph"/>
        <w:rPr>
          <w:rFonts w:ascii="Arial" w:hAnsi="Arial" w:cs="Arial"/>
        </w:rPr>
      </w:pPr>
    </w:p>
    <w:p w14:paraId="23F8F3EE" w14:textId="5F7BE4C0" w:rsidR="00E37BE0" w:rsidRPr="004D4B71" w:rsidRDefault="004D4B71" w:rsidP="007D321E">
      <w:pPr>
        <w:pStyle w:val="ListParagraph"/>
        <w:numPr>
          <w:ilvl w:val="1"/>
          <w:numId w:val="30"/>
        </w:numPr>
        <w:ind w:left="567" w:hanging="567"/>
        <w:rPr>
          <w:rStyle w:val="eop"/>
          <w:rFonts w:ascii="Arial" w:hAnsi="Arial" w:cs="Arial"/>
          <w:color w:val="000000"/>
          <w:u w:val="single"/>
          <w:shd w:val="clear" w:color="auto" w:fill="FFFFFF"/>
        </w:rPr>
      </w:pPr>
      <w:r w:rsidRPr="004D4B71">
        <w:rPr>
          <w:rFonts w:ascii="Arial" w:hAnsi="Arial" w:cs="Arial"/>
        </w:rPr>
        <w:t xml:space="preserve">A phased return for a PGR student is normally covered by the hours of annual leave accrued during their suspension. </w:t>
      </w:r>
      <w:r w:rsidR="002C78D9">
        <w:rPr>
          <w:rFonts w:ascii="Arial" w:hAnsi="Arial" w:cs="Arial"/>
        </w:rPr>
        <w:t>T</w:t>
      </w:r>
      <w:r w:rsidRPr="004D4B71">
        <w:rPr>
          <w:rFonts w:ascii="Arial" w:hAnsi="Arial" w:cs="Arial"/>
        </w:rPr>
        <w:t>he expectation is that a phased return should be time limited, and that the arrangement should be documented</w:t>
      </w:r>
      <w:r>
        <w:rPr>
          <w:rFonts w:ascii="Arial" w:hAnsi="Arial" w:cs="Arial"/>
        </w:rPr>
        <w:t>.</w:t>
      </w:r>
      <w:r w:rsidR="00E37BE0" w:rsidRPr="004D4B71">
        <w:rPr>
          <w:rStyle w:val="eop"/>
          <w:rFonts w:ascii="Arial" w:hAnsi="Arial" w:cs="Arial"/>
          <w:color w:val="000000"/>
          <w:u w:val="single"/>
          <w:shd w:val="clear" w:color="auto" w:fill="FFFFFF"/>
        </w:rPr>
        <w:br w:type="page"/>
      </w:r>
    </w:p>
    <w:p w14:paraId="20B2B905" w14:textId="77777777" w:rsidR="00E37BE0" w:rsidRDefault="00E37BE0"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lastRenderedPageBreak/>
        <w:t>PGR student responsibilities</w:t>
      </w:r>
    </w:p>
    <w:p w14:paraId="0370BA34"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16A41803" w14:textId="77777777" w:rsidR="00E37BE0" w:rsidRPr="00512C6E" w:rsidRDefault="00E37BE0" w:rsidP="00E37BE0">
      <w:pPr>
        <w:rPr>
          <w:rFonts w:ascii="Arial" w:hAnsi="Arial" w:cs="Arial"/>
        </w:rPr>
      </w:pPr>
      <w:r w:rsidRPr="00512C6E">
        <w:rPr>
          <w:rFonts w:ascii="Arial" w:hAnsi="Arial" w:cs="Arial"/>
        </w:rPr>
        <w:t>The regulations in this section cover the responsibilities of postgraduate research (PGR) students while they are studying.</w:t>
      </w:r>
    </w:p>
    <w:tbl>
      <w:tblPr>
        <w:tblStyle w:val="TableGrid"/>
        <w:tblW w:w="0" w:type="auto"/>
        <w:tblLayout w:type="fixed"/>
        <w:tblLook w:val="06A0" w:firstRow="1" w:lastRow="0" w:firstColumn="1" w:lastColumn="0" w:noHBand="1" w:noVBand="1"/>
      </w:tblPr>
      <w:tblGrid>
        <w:gridCol w:w="9015"/>
      </w:tblGrid>
      <w:tr w:rsidR="00E37BE0" w:rsidRPr="008F17C0" w14:paraId="39483416" w14:textId="77777777" w:rsidTr="00993544">
        <w:trPr>
          <w:trHeight w:val="300"/>
        </w:trPr>
        <w:tc>
          <w:tcPr>
            <w:tcW w:w="9015" w:type="dxa"/>
          </w:tcPr>
          <w:p w14:paraId="3039EAA1" w14:textId="77777777" w:rsidR="00E37BE0" w:rsidRPr="00512C6E" w:rsidRDefault="00E37BE0" w:rsidP="00993544">
            <w:pPr>
              <w:rPr>
                <w:rFonts w:ascii="Arial" w:hAnsi="Arial" w:cs="Arial"/>
              </w:rPr>
            </w:pPr>
            <w:r w:rsidRPr="00512C6E">
              <w:rPr>
                <w:rFonts w:ascii="Arial" w:hAnsi="Arial" w:cs="Arial"/>
              </w:rPr>
              <w:t>In this section:</w:t>
            </w:r>
          </w:p>
          <w:p w14:paraId="38EAFD87" w14:textId="77777777" w:rsidR="00E37BE0" w:rsidRDefault="00E37BE0" w:rsidP="00305B1F">
            <w:pPr>
              <w:pStyle w:val="ListParagraph"/>
              <w:numPr>
                <w:ilvl w:val="0"/>
                <w:numId w:val="34"/>
              </w:numPr>
              <w:rPr>
                <w:rFonts w:ascii="Arial" w:hAnsi="Arial" w:cs="Arial"/>
              </w:rPr>
            </w:pPr>
            <w:r w:rsidRPr="00BE12BD">
              <w:rPr>
                <w:rFonts w:ascii="Arial" w:hAnsi="Arial" w:cs="Arial"/>
              </w:rPr>
              <w:t>Requirement to inform students of their responsibilities</w:t>
            </w:r>
          </w:p>
          <w:p w14:paraId="2A0CF21F" w14:textId="77777777" w:rsidR="00E37BE0" w:rsidRDefault="00E37BE0" w:rsidP="00305B1F">
            <w:pPr>
              <w:pStyle w:val="ListParagraph"/>
              <w:numPr>
                <w:ilvl w:val="0"/>
                <w:numId w:val="34"/>
              </w:numPr>
              <w:rPr>
                <w:rFonts w:ascii="Arial" w:hAnsi="Arial" w:cs="Arial"/>
              </w:rPr>
            </w:pPr>
            <w:r w:rsidRPr="00C04CF3">
              <w:rPr>
                <w:rFonts w:ascii="Arial" w:hAnsi="Arial" w:cs="Arial"/>
              </w:rPr>
              <w:t>Additional responsibilities for funding and visas</w:t>
            </w:r>
          </w:p>
          <w:p w14:paraId="4DB14D14" w14:textId="77777777" w:rsidR="00E37BE0" w:rsidRDefault="00E37BE0" w:rsidP="00305B1F">
            <w:pPr>
              <w:pStyle w:val="ListParagraph"/>
              <w:numPr>
                <w:ilvl w:val="0"/>
                <w:numId w:val="34"/>
              </w:numPr>
              <w:rPr>
                <w:rFonts w:ascii="Arial" w:hAnsi="Arial" w:cs="Arial"/>
              </w:rPr>
            </w:pPr>
            <w:r w:rsidRPr="001208E6">
              <w:rPr>
                <w:rFonts w:ascii="Arial" w:hAnsi="Arial" w:cs="Arial"/>
              </w:rPr>
              <w:t>Understanding available support</w:t>
            </w:r>
          </w:p>
          <w:p w14:paraId="25E6CC7D" w14:textId="77777777" w:rsidR="00E37BE0" w:rsidRDefault="00E37BE0" w:rsidP="00305B1F">
            <w:pPr>
              <w:pStyle w:val="ListParagraph"/>
              <w:numPr>
                <w:ilvl w:val="0"/>
                <w:numId w:val="34"/>
              </w:numPr>
              <w:rPr>
                <w:rFonts w:ascii="Arial" w:hAnsi="Arial" w:cs="Arial"/>
              </w:rPr>
            </w:pPr>
            <w:r w:rsidRPr="00AD0ED1">
              <w:rPr>
                <w:rFonts w:ascii="Arial" w:hAnsi="Arial" w:cs="Arial"/>
              </w:rPr>
              <w:t>Understanding regulations and policies</w:t>
            </w:r>
          </w:p>
          <w:p w14:paraId="223F912F" w14:textId="77777777" w:rsidR="00E37BE0" w:rsidRDefault="00E37BE0" w:rsidP="00305B1F">
            <w:pPr>
              <w:pStyle w:val="ListParagraph"/>
              <w:numPr>
                <w:ilvl w:val="0"/>
                <w:numId w:val="34"/>
              </w:numPr>
              <w:rPr>
                <w:rFonts w:ascii="Arial" w:hAnsi="Arial" w:cs="Arial"/>
              </w:rPr>
            </w:pPr>
            <w:r>
              <w:rPr>
                <w:rFonts w:ascii="Arial" w:hAnsi="Arial" w:cs="Arial"/>
              </w:rPr>
              <w:t>Registration and fees</w:t>
            </w:r>
          </w:p>
          <w:p w14:paraId="7BB16D45" w14:textId="77777777" w:rsidR="00E37BE0" w:rsidRDefault="00E37BE0" w:rsidP="00305B1F">
            <w:pPr>
              <w:pStyle w:val="ListParagraph"/>
              <w:numPr>
                <w:ilvl w:val="0"/>
                <w:numId w:val="34"/>
              </w:numPr>
              <w:rPr>
                <w:rFonts w:ascii="Arial" w:hAnsi="Arial" w:cs="Arial"/>
              </w:rPr>
            </w:pPr>
            <w:r>
              <w:rPr>
                <w:rFonts w:ascii="Arial" w:hAnsi="Arial" w:cs="Arial"/>
              </w:rPr>
              <w:t>Conduct</w:t>
            </w:r>
          </w:p>
          <w:p w14:paraId="60B9EEEB" w14:textId="77777777" w:rsidR="00E37BE0" w:rsidRDefault="00E37BE0" w:rsidP="00305B1F">
            <w:pPr>
              <w:pStyle w:val="ListParagraph"/>
              <w:numPr>
                <w:ilvl w:val="0"/>
                <w:numId w:val="34"/>
              </w:numPr>
              <w:rPr>
                <w:rFonts w:ascii="Arial" w:hAnsi="Arial" w:cs="Arial"/>
              </w:rPr>
            </w:pPr>
            <w:r>
              <w:rPr>
                <w:rFonts w:ascii="Arial" w:hAnsi="Arial" w:cs="Arial"/>
              </w:rPr>
              <w:t>Attendance requirement</w:t>
            </w:r>
          </w:p>
          <w:p w14:paraId="580F9B24" w14:textId="77777777" w:rsidR="00E37BE0" w:rsidRDefault="00E37BE0" w:rsidP="00305B1F">
            <w:pPr>
              <w:pStyle w:val="ListParagraph"/>
              <w:numPr>
                <w:ilvl w:val="0"/>
                <w:numId w:val="34"/>
              </w:numPr>
              <w:rPr>
                <w:rFonts w:ascii="Arial" w:hAnsi="Arial" w:cs="Arial"/>
              </w:rPr>
            </w:pPr>
            <w:r>
              <w:rPr>
                <w:rFonts w:ascii="Arial" w:hAnsi="Arial" w:cs="Arial"/>
              </w:rPr>
              <w:t>Weekly study hours</w:t>
            </w:r>
          </w:p>
          <w:p w14:paraId="69BF91E3" w14:textId="77777777" w:rsidR="00E37BE0" w:rsidRDefault="00E37BE0" w:rsidP="00305B1F">
            <w:pPr>
              <w:pStyle w:val="ListParagraph"/>
              <w:numPr>
                <w:ilvl w:val="0"/>
                <w:numId w:val="34"/>
              </w:numPr>
              <w:rPr>
                <w:rFonts w:ascii="Arial" w:hAnsi="Arial" w:cs="Arial"/>
              </w:rPr>
            </w:pPr>
            <w:r>
              <w:rPr>
                <w:rFonts w:ascii="Arial" w:hAnsi="Arial" w:cs="Arial"/>
              </w:rPr>
              <w:t>Paid work during study</w:t>
            </w:r>
          </w:p>
          <w:p w14:paraId="754C9B30" w14:textId="77777777" w:rsidR="00E37BE0" w:rsidRDefault="00E37BE0" w:rsidP="00305B1F">
            <w:pPr>
              <w:pStyle w:val="ListParagraph"/>
              <w:numPr>
                <w:ilvl w:val="0"/>
                <w:numId w:val="34"/>
              </w:numPr>
              <w:rPr>
                <w:rFonts w:ascii="Arial" w:hAnsi="Arial" w:cs="Arial"/>
              </w:rPr>
            </w:pPr>
            <w:r>
              <w:rPr>
                <w:rFonts w:ascii="Arial" w:hAnsi="Arial" w:cs="Arial"/>
              </w:rPr>
              <w:t>Personal and professional development</w:t>
            </w:r>
          </w:p>
          <w:p w14:paraId="16EA6598" w14:textId="77777777" w:rsidR="00E37BE0" w:rsidRPr="008F17C0" w:rsidRDefault="00E37BE0" w:rsidP="00305B1F">
            <w:pPr>
              <w:pStyle w:val="ListParagraph"/>
              <w:numPr>
                <w:ilvl w:val="0"/>
                <w:numId w:val="34"/>
              </w:numPr>
              <w:rPr>
                <w:rFonts w:ascii="Arial" w:hAnsi="Arial" w:cs="Arial"/>
              </w:rPr>
            </w:pPr>
            <w:r>
              <w:rPr>
                <w:rFonts w:ascii="Arial" w:hAnsi="Arial" w:cs="Arial"/>
              </w:rPr>
              <w:t>Completing a research degree</w:t>
            </w:r>
          </w:p>
        </w:tc>
      </w:tr>
    </w:tbl>
    <w:p w14:paraId="22030EDB" w14:textId="77777777" w:rsidR="00E37BE0" w:rsidRDefault="00E37BE0" w:rsidP="00E37BE0">
      <w:pPr>
        <w:rPr>
          <w:rFonts w:ascii="Arial" w:hAnsi="Arial" w:cs="Arial"/>
          <w:b/>
          <w:bCs/>
        </w:rPr>
      </w:pPr>
    </w:p>
    <w:p w14:paraId="6A5D9962" w14:textId="77777777" w:rsidR="00E37BE0" w:rsidRPr="00512C6E" w:rsidRDefault="00E37BE0" w:rsidP="00E37BE0">
      <w:pPr>
        <w:rPr>
          <w:rFonts w:ascii="Arial" w:hAnsi="Arial" w:cs="Arial"/>
          <w:b/>
          <w:bCs/>
        </w:rPr>
      </w:pPr>
      <w:r w:rsidRPr="00512C6E">
        <w:rPr>
          <w:rFonts w:ascii="Arial" w:hAnsi="Arial" w:cs="Arial"/>
          <w:b/>
          <w:bCs/>
        </w:rPr>
        <w:t xml:space="preserve">Requirement to inform students of their responsibilities </w:t>
      </w:r>
    </w:p>
    <w:p w14:paraId="23D23CC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be made aware of their responsibilities through a combination of communications from the University, discussions with supervisors, and information provided by the school and faculty.</w:t>
      </w:r>
    </w:p>
    <w:p w14:paraId="5372D258" w14:textId="77777777" w:rsidR="00E37BE0" w:rsidRPr="00512C6E" w:rsidRDefault="00E37BE0" w:rsidP="00E37BE0">
      <w:pPr>
        <w:rPr>
          <w:rFonts w:ascii="Arial" w:hAnsi="Arial" w:cs="Arial"/>
          <w:b/>
          <w:bCs/>
        </w:rPr>
      </w:pPr>
      <w:r w:rsidRPr="00512C6E">
        <w:rPr>
          <w:rFonts w:ascii="Arial" w:hAnsi="Arial" w:cs="Arial"/>
          <w:b/>
          <w:bCs/>
        </w:rPr>
        <w:t>Additional responsibilities for funding and visas</w:t>
      </w:r>
    </w:p>
    <w:p w14:paraId="76FC6650"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is funded and/or is studying on a student visa, they must make sure that they comply with the terms and conditions, or other requirements, related to their funding and/or visa. </w:t>
      </w:r>
    </w:p>
    <w:p w14:paraId="4BEDFDED" w14:textId="77777777" w:rsidR="00E37BE0" w:rsidRPr="00512C6E" w:rsidRDefault="00E37BE0" w:rsidP="00E37BE0">
      <w:pPr>
        <w:pStyle w:val="ListParagraph"/>
        <w:ind w:left="567" w:hanging="567"/>
        <w:rPr>
          <w:rFonts w:ascii="Arial" w:hAnsi="Arial" w:cs="Arial"/>
        </w:rPr>
      </w:pPr>
    </w:p>
    <w:p w14:paraId="04335879" w14:textId="1F05DB8C"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An international PGR student who has questions on student visas or immigration matters must contact </w:t>
      </w:r>
      <w:hyperlink r:id="rId93" w:history="1">
        <w:r w:rsidRPr="00F704D4">
          <w:rPr>
            <w:rStyle w:val="Hyperlink"/>
            <w:rFonts w:ascii="Arial" w:hAnsi="Arial" w:cs="Arial"/>
          </w:rPr>
          <w:t>Student Visas</w:t>
        </w:r>
      </w:hyperlink>
      <w:r w:rsidRPr="00512C6E">
        <w:rPr>
          <w:rFonts w:ascii="Arial" w:hAnsi="Arial" w:cs="Arial"/>
        </w:rPr>
        <w:t xml:space="preserve"> for advice. </w:t>
      </w:r>
    </w:p>
    <w:p w14:paraId="40D5D899" w14:textId="77777777" w:rsidR="00E37BE0" w:rsidRPr="00512C6E" w:rsidRDefault="00E37BE0" w:rsidP="00E37BE0">
      <w:pPr>
        <w:rPr>
          <w:rFonts w:ascii="Arial" w:hAnsi="Arial" w:cs="Arial"/>
          <w:b/>
          <w:bCs/>
        </w:rPr>
      </w:pPr>
      <w:r w:rsidRPr="00512C6E">
        <w:rPr>
          <w:rFonts w:ascii="Arial" w:hAnsi="Arial" w:cs="Arial"/>
          <w:b/>
          <w:bCs/>
        </w:rPr>
        <w:t>Understanding available support</w:t>
      </w:r>
    </w:p>
    <w:p w14:paraId="66E339B9"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developing an understanding of the roles and responsibilities of their supervisory team and of the wider support framework provided by the University. </w:t>
      </w:r>
    </w:p>
    <w:p w14:paraId="362A6DBC" w14:textId="77777777" w:rsidR="00E37BE0" w:rsidRPr="00512C6E" w:rsidRDefault="00E37BE0" w:rsidP="00E37BE0">
      <w:pPr>
        <w:pStyle w:val="ListParagraph"/>
        <w:ind w:left="567" w:hanging="567"/>
        <w:rPr>
          <w:rFonts w:ascii="Arial" w:hAnsi="Arial" w:cs="Arial"/>
        </w:rPr>
      </w:pPr>
    </w:p>
    <w:p w14:paraId="14C0A4FC" w14:textId="48729044" w:rsidR="00E37BE0" w:rsidRPr="00BB7EF7" w:rsidRDefault="00E37BE0" w:rsidP="00305B1F">
      <w:pPr>
        <w:pStyle w:val="ListParagraph"/>
        <w:numPr>
          <w:ilvl w:val="1"/>
          <w:numId w:val="33"/>
        </w:numPr>
        <w:ind w:left="567" w:hanging="567"/>
        <w:rPr>
          <w:rFonts w:ascii="Arial" w:hAnsi="Arial" w:cs="Arial"/>
        </w:rPr>
      </w:pPr>
      <w:r w:rsidRPr="005E42FD">
        <w:rPr>
          <w:rStyle w:val="normaltextrun"/>
          <w:rFonts w:ascii="Arial" w:hAnsi="Arial" w:cs="Arial"/>
          <w:color w:val="000000"/>
          <w:shd w:val="clear" w:color="auto" w:fill="FFFFFF"/>
        </w:rPr>
        <w:t xml:space="preserve">PGR students can find information in the </w:t>
      </w:r>
      <w:hyperlink r:id="rId94" w:history="1">
        <w:r w:rsidRPr="00BB7EF7">
          <w:rPr>
            <w:rStyle w:val="Hyperlink"/>
            <w:rFonts w:ascii="Arial" w:hAnsi="Arial" w:cs="Arial"/>
            <w:shd w:val="clear" w:color="auto" w:fill="FFFFFF"/>
          </w:rPr>
          <w:t>current student webpages</w:t>
        </w:r>
      </w:hyperlink>
      <w:r w:rsidRPr="00BB7EF7">
        <w:rPr>
          <w:rStyle w:val="normaltextrun"/>
          <w:rFonts w:ascii="Arial" w:hAnsi="Arial" w:cs="Arial"/>
          <w:color w:val="000000"/>
          <w:shd w:val="clear" w:color="auto" w:fill="FFFFFF"/>
        </w:rPr>
        <w:t xml:space="preserve"> and from the </w:t>
      </w:r>
      <w:hyperlink r:id="rId95" w:history="1">
        <w:r w:rsidRPr="00BB7EF7">
          <w:rPr>
            <w:rStyle w:val="Hyperlink"/>
            <w:rFonts w:ascii="Arial" w:hAnsi="Arial" w:cs="Arial"/>
            <w:shd w:val="clear" w:color="auto" w:fill="FFFFFF"/>
          </w:rPr>
          <w:t>Bristol Doctoral College</w:t>
        </w:r>
      </w:hyperlink>
      <w:r w:rsidRPr="00BB7EF7">
        <w:rPr>
          <w:rStyle w:val="normaltextrun"/>
          <w:rFonts w:ascii="Arial" w:hAnsi="Arial" w:cs="Arial"/>
          <w:color w:val="000000"/>
          <w:shd w:val="clear" w:color="auto" w:fill="FFFFFF"/>
        </w:rPr>
        <w:t xml:space="preserve">. The </w:t>
      </w:r>
      <w:hyperlink r:id="rId96" w:history="1">
        <w:r w:rsidRPr="00D67DC2">
          <w:rPr>
            <w:rStyle w:val="Hyperlink"/>
            <w:rFonts w:ascii="Arial" w:hAnsi="Arial" w:cs="Arial"/>
            <w:shd w:val="clear" w:color="auto" w:fill="FFFFFF"/>
          </w:rPr>
          <w:t>Academic Advice service</w:t>
        </w:r>
      </w:hyperlink>
      <w:r w:rsidRPr="00BB7EF7">
        <w:rPr>
          <w:rStyle w:val="normaltextrun"/>
          <w:rFonts w:ascii="Arial" w:hAnsi="Arial" w:cs="Arial"/>
          <w:color w:val="000000"/>
          <w:shd w:val="clear" w:color="auto" w:fill="FFFFFF"/>
        </w:rPr>
        <w:t xml:space="preserve"> is also available to students.</w:t>
      </w:r>
      <w:r w:rsidRPr="00BB7EF7">
        <w:rPr>
          <w:rStyle w:val="eop"/>
          <w:rFonts w:ascii="Arial" w:hAnsi="Arial" w:cs="Arial"/>
          <w:color w:val="000000"/>
          <w:shd w:val="clear" w:color="auto" w:fill="FFFFFF"/>
        </w:rPr>
        <w:t> </w:t>
      </w:r>
    </w:p>
    <w:p w14:paraId="3D86094D" w14:textId="77777777" w:rsidR="00E37BE0" w:rsidRPr="002557E9" w:rsidRDefault="00E37BE0" w:rsidP="00E37BE0">
      <w:pPr>
        <w:rPr>
          <w:rFonts w:ascii="Arial" w:hAnsi="Arial" w:cs="Arial"/>
          <w:b/>
          <w:bCs/>
        </w:rPr>
      </w:pPr>
      <w:r w:rsidRPr="002557E9">
        <w:rPr>
          <w:rFonts w:ascii="Arial" w:hAnsi="Arial" w:cs="Arial"/>
          <w:b/>
          <w:bCs/>
        </w:rPr>
        <w:t>Understanding regulations and policies</w:t>
      </w:r>
    </w:p>
    <w:p w14:paraId="5A1F99D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comply with the relevant University regulations, policies and procedures that apply to them. This includes the following:</w:t>
      </w:r>
    </w:p>
    <w:p w14:paraId="095D1F1A" w14:textId="77777777" w:rsidR="00E37BE0" w:rsidRPr="00512C6E" w:rsidRDefault="00E37BE0" w:rsidP="00E37BE0">
      <w:pPr>
        <w:pStyle w:val="ListParagraph"/>
        <w:ind w:left="792"/>
        <w:rPr>
          <w:rFonts w:ascii="Arial" w:hAnsi="Arial" w:cs="Arial"/>
        </w:rPr>
      </w:pPr>
    </w:p>
    <w:p w14:paraId="547EEE0E"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The regulations and code of practice for research degree programmes.</w:t>
      </w:r>
    </w:p>
    <w:p w14:paraId="247F5F1D" w14:textId="77777777" w:rsidR="00E37BE0" w:rsidRDefault="00E37BE0" w:rsidP="00E37BE0">
      <w:pPr>
        <w:pStyle w:val="ListParagraph"/>
        <w:ind w:left="1418" w:hanging="851"/>
        <w:rPr>
          <w:rFonts w:ascii="Arial" w:hAnsi="Arial" w:cs="Arial"/>
        </w:rPr>
      </w:pPr>
    </w:p>
    <w:p w14:paraId="45708EB6" w14:textId="5EEFB8A5"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 </w:t>
      </w:r>
      <w:hyperlink r:id="rId97" w:history="1">
        <w:r w:rsidRPr="00D67DC2">
          <w:rPr>
            <w:rStyle w:val="Hyperlink"/>
            <w:rFonts w:ascii="Arial" w:hAnsi="Arial" w:cs="Arial"/>
          </w:rPr>
          <w:t>rules and regulations for students</w:t>
        </w:r>
      </w:hyperlink>
      <w:r w:rsidR="00D67DC2">
        <w:rPr>
          <w:rFonts w:ascii="Arial" w:hAnsi="Arial" w:cs="Arial"/>
        </w:rPr>
        <w:t>.</w:t>
      </w:r>
    </w:p>
    <w:p w14:paraId="0A1FB848" w14:textId="77777777" w:rsidR="00E37BE0" w:rsidRDefault="00E37BE0" w:rsidP="00E37BE0">
      <w:pPr>
        <w:pStyle w:val="ListParagraph"/>
        <w:ind w:left="1418" w:hanging="851"/>
        <w:rPr>
          <w:rFonts w:ascii="Arial" w:hAnsi="Arial" w:cs="Arial"/>
        </w:rPr>
      </w:pPr>
    </w:p>
    <w:p w14:paraId="7DED65AA" w14:textId="79F03A66" w:rsidR="00E37BE0" w:rsidRPr="003B53B3" w:rsidRDefault="00E37BE0" w:rsidP="00305B1F">
      <w:pPr>
        <w:pStyle w:val="ListParagraph"/>
        <w:numPr>
          <w:ilvl w:val="2"/>
          <w:numId w:val="33"/>
        </w:numPr>
        <w:ind w:left="1418" w:hanging="851"/>
        <w:rPr>
          <w:rFonts w:ascii="Arial" w:hAnsi="Arial" w:cs="Arial"/>
        </w:rPr>
      </w:pPr>
      <w:hyperlink r:id="rId98" w:history="1">
        <w:r w:rsidRPr="003B53B3">
          <w:rPr>
            <w:rStyle w:val="Hyperlink"/>
            <w:rFonts w:ascii="Arial" w:hAnsi="Arial" w:cs="Arial"/>
          </w:rPr>
          <w:t>Academic integrity and research degrees</w:t>
        </w:r>
      </w:hyperlink>
      <w:r w:rsidRPr="003B53B3">
        <w:rPr>
          <w:rFonts w:ascii="Arial" w:hAnsi="Arial" w:cs="Arial"/>
        </w:rPr>
        <w:t>.</w:t>
      </w:r>
    </w:p>
    <w:p w14:paraId="17621DDA" w14:textId="77777777" w:rsidR="00E37BE0" w:rsidRPr="00650AF3" w:rsidRDefault="00E37BE0" w:rsidP="00E37BE0">
      <w:pPr>
        <w:pStyle w:val="ListParagraph"/>
        <w:ind w:left="1418" w:hanging="851"/>
        <w:rPr>
          <w:rFonts w:ascii="Arial" w:hAnsi="Arial" w:cs="Arial"/>
        </w:rPr>
      </w:pPr>
    </w:p>
    <w:p w14:paraId="2A1FE7AC" w14:textId="71E42EA1" w:rsidR="00E37BE0" w:rsidRPr="003B53B3" w:rsidRDefault="00E37BE0" w:rsidP="00305B1F">
      <w:pPr>
        <w:pStyle w:val="ListParagraph"/>
        <w:numPr>
          <w:ilvl w:val="2"/>
          <w:numId w:val="33"/>
        </w:numPr>
        <w:ind w:left="1418" w:hanging="851"/>
        <w:rPr>
          <w:rFonts w:ascii="Arial" w:hAnsi="Arial" w:cs="Arial"/>
        </w:rPr>
      </w:pPr>
      <w:r w:rsidRPr="00650AF3">
        <w:rPr>
          <w:rFonts w:ascii="Arial" w:hAnsi="Arial" w:cs="Arial"/>
        </w:rPr>
        <w:lastRenderedPageBreak/>
        <w:t xml:space="preserve">Norms of good research practice relevant to the research area and the </w:t>
      </w:r>
      <w:hyperlink r:id="rId99" w:history="1">
        <w:r w:rsidRPr="003B53B3">
          <w:rPr>
            <w:rStyle w:val="Hyperlink"/>
            <w:rFonts w:ascii="Arial" w:hAnsi="Arial" w:cs="Arial"/>
          </w:rPr>
          <w:t>research governance and integrity policy</w:t>
        </w:r>
      </w:hyperlink>
      <w:r w:rsidRPr="003B53B3">
        <w:rPr>
          <w:rFonts w:ascii="Arial" w:hAnsi="Arial" w:cs="Arial"/>
        </w:rPr>
        <w:t xml:space="preserve">. </w:t>
      </w:r>
    </w:p>
    <w:p w14:paraId="25078328" w14:textId="77777777" w:rsidR="00E37BE0" w:rsidRPr="003B53B3" w:rsidRDefault="00E37BE0" w:rsidP="00E37BE0">
      <w:pPr>
        <w:pStyle w:val="ListParagraph"/>
        <w:ind w:left="1418" w:hanging="851"/>
        <w:rPr>
          <w:rFonts w:ascii="Arial" w:hAnsi="Arial" w:cs="Arial"/>
        </w:rPr>
      </w:pPr>
    </w:p>
    <w:p w14:paraId="2C3F6EEC" w14:textId="7BEB0984"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0" w:history="1">
        <w:r w:rsidRPr="003B53B3">
          <w:rPr>
            <w:rStyle w:val="Hyperlink"/>
            <w:rFonts w:ascii="Arial" w:hAnsi="Arial" w:cs="Arial"/>
          </w:rPr>
          <w:t>regulations on research misconduct</w:t>
        </w:r>
      </w:hyperlink>
      <w:r w:rsidRPr="003B53B3">
        <w:rPr>
          <w:rFonts w:ascii="Arial" w:hAnsi="Arial" w:cs="Arial"/>
        </w:rPr>
        <w:t xml:space="preserve">. </w:t>
      </w:r>
    </w:p>
    <w:p w14:paraId="188F21F6" w14:textId="77777777" w:rsidR="00E37BE0" w:rsidRPr="003B53B3" w:rsidRDefault="00E37BE0" w:rsidP="00E37BE0">
      <w:pPr>
        <w:pStyle w:val="ListParagraph"/>
        <w:ind w:left="1418" w:hanging="851"/>
        <w:rPr>
          <w:rFonts w:ascii="Arial" w:hAnsi="Arial" w:cs="Arial"/>
        </w:rPr>
      </w:pPr>
    </w:p>
    <w:p w14:paraId="4616A61F" w14:textId="6FCC56ED"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1" w:history="1">
        <w:r w:rsidRPr="003B53B3">
          <w:rPr>
            <w:rStyle w:val="Hyperlink"/>
            <w:rFonts w:ascii="Arial" w:hAnsi="Arial" w:cs="Arial"/>
          </w:rPr>
          <w:t>regulations on research practice</w:t>
        </w:r>
      </w:hyperlink>
      <w:r w:rsidRPr="003B53B3">
        <w:rPr>
          <w:rFonts w:ascii="Arial" w:hAnsi="Arial" w:cs="Arial"/>
        </w:rPr>
        <w:t xml:space="preserve">. </w:t>
      </w:r>
    </w:p>
    <w:p w14:paraId="6DEFBF3D" w14:textId="77777777" w:rsidR="00E37BE0" w:rsidRPr="003B53B3" w:rsidRDefault="00E37BE0" w:rsidP="00E37BE0">
      <w:pPr>
        <w:pStyle w:val="ListParagraph"/>
        <w:ind w:left="1418" w:hanging="851"/>
        <w:rPr>
          <w:rFonts w:ascii="Arial" w:hAnsi="Arial" w:cs="Arial"/>
        </w:rPr>
      </w:pPr>
    </w:p>
    <w:p w14:paraId="2188680B" w14:textId="43295F52"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Relevant legal and ethical requirements, including in relation to </w:t>
      </w:r>
      <w:hyperlink r:id="rId102" w:history="1">
        <w:r w:rsidRPr="003B53B3">
          <w:rPr>
            <w:rStyle w:val="Hyperlink"/>
            <w:rFonts w:ascii="Arial" w:hAnsi="Arial" w:cs="Arial"/>
          </w:rPr>
          <w:t>ethical reviews</w:t>
        </w:r>
      </w:hyperlink>
      <w:r w:rsidRPr="003B53B3">
        <w:rPr>
          <w:rFonts w:ascii="Arial" w:hAnsi="Arial" w:cs="Arial"/>
        </w:rPr>
        <w:t xml:space="preserve">. </w:t>
      </w:r>
    </w:p>
    <w:p w14:paraId="090C4298" w14:textId="77777777" w:rsidR="00E37BE0" w:rsidRPr="003B53B3" w:rsidRDefault="00E37BE0" w:rsidP="00E37BE0">
      <w:pPr>
        <w:pStyle w:val="ListParagraph"/>
        <w:ind w:left="1418" w:hanging="851"/>
        <w:rPr>
          <w:rFonts w:ascii="Arial" w:hAnsi="Arial" w:cs="Arial"/>
        </w:rPr>
      </w:pPr>
    </w:p>
    <w:p w14:paraId="36637778" w14:textId="14EEE04A"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3" w:history="1">
        <w:r w:rsidRPr="003B53B3">
          <w:rPr>
            <w:rStyle w:val="Hyperlink"/>
            <w:rFonts w:ascii="Arial" w:hAnsi="Arial" w:cs="Arial"/>
          </w:rPr>
          <w:t>intellectual property policy for students</w:t>
        </w:r>
      </w:hyperlink>
      <w:r w:rsidRPr="003B53B3">
        <w:rPr>
          <w:rFonts w:ascii="Arial" w:hAnsi="Arial" w:cs="Arial"/>
        </w:rPr>
        <w:t xml:space="preserve">. </w:t>
      </w:r>
    </w:p>
    <w:p w14:paraId="20EAFD8E" w14:textId="77777777" w:rsidR="00E37BE0" w:rsidRDefault="00E37BE0" w:rsidP="00E37BE0">
      <w:pPr>
        <w:pStyle w:val="ListParagraph"/>
        <w:ind w:left="792"/>
        <w:rPr>
          <w:rFonts w:ascii="Arial" w:hAnsi="Arial" w:cs="Arial"/>
        </w:rPr>
      </w:pPr>
    </w:p>
    <w:p w14:paraId="720DE495"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have the necessary financial support in place to enable them to complete their degree.</w:t>
      </w:r>
    </w:p>
    <w:p w14:paraId="1A072A95" w14:textId="77777777" w:rsidR="00E37BE0" w:rsidRDefault="00E37BE0" w:rsidP="00E37BE0">
      <w:pPr>
        <w:pStyle w:val="ListParagraph"/>
        <w:ind w:left="567" w:hanging="567"/>
        <w:rPr>
          <w:rFonts w:ascii="Arial" w:hAnsi="Arial" w:cs="Arial"/>
        </w:rPr>
      </w:pPr>
    </w:p>
    <w:p w14:paraId="1FF952C0" w14:textId="320E575A"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w:t>
      </w:r>
      <w:r w:rsidRPr="003B53B3">
        <w:rPr>
          <w:rFonts w:ascii="Arial" w:hAnsi="Arial" w:cs="Arial"/>
        </w:rPr>
        <w:t xml:space="preserve">student is responsible for keeping their personal and contact details up to date in their </w:t>
      </w:r>
      <w:hyperlink r:id="rId104" w:history="1">
        <w:r w:rsidRPr="003B53B3">
          <w:rPr>
            <w:rStyle w:val="Hyperlink"/>
            <w:rFonts w:ascii="Arial" w:hAnsi="Arial" w:cs="Arial"/>
          </w:rPr>
          <w:t>student record</w:t>
        </w:r>
      </w:hyperlink>
      <w:r w:rsidRPr="003B53B3">
        <w:rPr>
          <w:rFonts w:ascii="Arial" w:hAnsi="Arial" w:cs="Arial"/>
        </w:rPr>
        <w:t>.</w:t>
      </w:r>
      <w:r w:rsidRPr="00512C6E">
        <w:rPr>
          <w:rFonts w:ascii="Arial" w:hAnsi="Arial" w:cs="Arial"/>
        </w:rPr>
        <w:t xml:space="preserve"> </w:t>
      </w:r>
    </w:p>
    <w:p w14:paraId="3AE84134" w14:textId="77777777" w:rsidR="00E37BE0" w:rsidRPr="002557E9" w:rsidRDefault="00E37BE0" w:rsidP="00E37BE0">
      <w:pPr>
        <w:rPr>
          <w:rFonts w:ascii="Arial" w:hAnsi="Arial" w:cs="Arial"/>
        </w:rPr>
      </w:pPr>
      <w:r w:rsidRPr="002557E9">
        <w:rPr>
          <w:rFonts w:ascii="Arial" w:hAnsi="Arial" w:cs="Arial"/>
          <w:b/>
          <w:bCs/>
        </w:rPr>
        <w:t>Registration and fees</w:t>
      </w:r>
    </w:p>
    <w:p w14:paraId="7B1A3D3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must register with the University </w:t>
      </w:r>
      <w:r>
        <w:rPr>
          <w:rFonts w:ascii="Arial" w:hAnsi="Arial" w:cs="Arial"/>
        </w:rPr>
        <w:t>at the beginning of</w:t>
      </w:r>
      <w:r w:rsidRPr="00512C6E">
        <w:rPr>
          <w:rFonts w:ascii="Arial" w:hAnsi="Arial" w:cs="Arial"/>
        </w:rPr>
        <w:t xml:space="preserve"> their studies and at the start of each academic year. </w:t>
      </w:r>
    </w:p>
    <w:p w14:paraId="38ABFC5E" w14:textId="77777777" w:rsidR="00E37BE0" w:rsidRPr="00512C6E" w:rsidRDefault="00E37BE0" w:rsidP="00E37BE0">
      <w:pPr>
        <w:pStyle w:val="ListParagraph"/>
        <w:ind w:left="567" w:hanging="567"/>
        <w:rPr>
          <w:rFonts w:ascii="Arial" w:hAnsi="Arial" w:cs="Arial"/>
        </w:rPr>
      </w:pPr>
    </w:p>
    <w:p w14:paraId="38FD6669"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paying any relevant fees and other costs related to their study, such as bench fees. </w:t>
      </w:r>
    </w:p>
    <w:p w14:paraId="6C4E8FD3" w14:textId="77777777" w:rsidR="00E37BE0" w:rsidRPr="00D40093" w:rsidRDefault="00E37BE0" w:rsidP="00E37BE0">
      <w:pPr>
        <w:rPr>
          <w:rFonts w:ascii="Arial" w:hAnsi="Arial" w:cs="Arial"/>
          <w:b/>
          <w:bCs/>
        </w:rPr>
      </w:pPr>
      <w:r w:rsidRPr="00D40093">
        <w:rPr>
          <w:rFonts w:ascii="Arial" w:hAnsi="Arial" w:cs="Arial"/>
          <w:b/>
          <w:bCs/>
        </w:rPr>
        <w:t>Conduct</w:t>
      </w:r>
    </w:p>
    <w:p w14:paraId="1CF08F0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conduct themselves in a professional manner, which includes the following requirements:</w:t>
      </w:r>
    </w:p>
    <w:p w14:paraId="53AB1538" w14:textId="77777777" w:rsidR="00E37BE0" w:rsidRPr="00512C6E" w:rsidRDefault="00E37BE0" w:rsidP="00E37BE0">
      <w:pPr>
        <w:pStyle w:val="ListParagraph"/>
        <w:ind w:left="993"/>
        <w:rPr>
          <w:rFonts w:ascii="Arial" w:hAnsi="Arial" w:cs="Arial"/>
        </w:rPr>
      </w:pPr>
    </w:p>
    <w:p w14:paraId="6559E8D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Treating all staff and students at the University with due respect and consideration.</w:t>
      </w:r>
    </w:p>
    <w:p w14:paraId="4546AF10" w14:textId="77777777" w:rsidR="00E37BE0" w:rsidRDefault="00E37BE0" w:rsidP="00E37BE0">
      <w:pPr>
        <w:pStyle w:val="ListParagraph"/>
        <w:ind w:left="1418" w:hanging="851"/>
        <w:rPr>
          <w:rFonts w:ascii="Arial" w:hAnsi="Arial" w:cs="Arial"/>
        </w:rPr>
      </w:pPr>
    </w:p>
    <w:p w14:paraId="43B6D7AC"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Maintaining effective working relationships with their supervisors and with other staff and students.</w:t>
      </w:r>
    </w:p>
    <w:p w14:paraId="587CB9AC" w14:textId="77777777" w:rsidR="00E37BE0" w:rsidRDefault="00E37BE0" w:rsidP="00E37BE0">
      <w:pPr>
        <w:pStyle w:val="ListParagraph"/>
        <w:ind w:left="1418" w:hanging="851"/>
        <w:rPr>
          <w:rFonts w:ascii="Arial" w:hAnsi="Arial" w:cs="Arial"/>
        </w:rPr>
      </w:pPr>
    </w:p>
    <w:p w14:paraId="43EBF3AB"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Keeping in regular contact with their supervisors including when the student is away from the University or is addressing any corrections or a resubmission required by </w:t>
      </w:r>
      <w:r>
        <w:rPr>
          <w:rFonts w:ascii="Arial" w:hAnsi="Arial" w:cs="Arial"/>
        </w:rPr>
        <w:t xml:space="preserve">their </w:t>
      </w:r>
      <w:r w:rsidRPr="00512C6E">
        <w:rPr>
          <w:rFonts w:ascii="Arial" w:hAnsi="Arial" w:cs="Arial"/>
        </w:rPr>
        <w:t>examiners. The frequency of contact beyond formal supervisory meetings will vary depending on disciplines and on the student’s progress.</w:t>
      </w:r>
    </w:p>
    <w:p w14:paraId="4DEFCE72" w14:textId="77777777" w:rsidR="00E37BE0" w:rsidRDefault="00E37BE0" w:rsidP="00E37BE0">
      <w:pPr>
        <w:pStyle w:val="ListParagraph"/>
        <w:ind w:left="1418" w:hanging="851"/>
        <w:rPr>
          <w:rFonts w:ascii="Arial" w:hAnsi="Arial" w:cs="Arial"/>
        </w:rPr>
      </w:pPr>
    </w:p>
    <w:p w14:paraId="03CFD7C4"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Making timely submissions of written work.</w:t>
      </w:r>
    </w:p>
    <w:p w14:paraId="57952057" w14:textId="77777777" w:rsidR="00E37BE0" w:rsidRDefault="00E37BE0" w:rsidP="00E37BE0">
      <w:pPr>
        <w:pStyle w:val="ListParagraph"/>
        <w:ind w:left="1418" w:hanging="851"/>
        <w:rPr>
          <w:rFonts w:ascii="Arial" w:hAnsi="Arial" w:cs="Arial"/>
        </w:rPr>
      </w:pPr>
    </w:p>
    <w:p w14:paraId="0F0694E8"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Keeping records of their research, their personal development, and of their formal supervisory meetings.</w:t>
      </w:r>
    </w:p>
    <w:p w14:paraId="0A8B3FF5" w14:textId="77777777" w:rsidR="00E37BE0" w:rsidRDefault="00E37BE0" w:rsidP="00E37BE0">
      <w:pPr>
        <w:pStyle w:val="ListParagraph"/>
        <w:ind w:left="1418" w:hanging="851"/>
        <w:rPr>
          <w:rFonts w:ascii="Arial" w:hAnsi="Arial" w:cs="Arial"/>
        </w:rPr>
      </w:pPr>
    </w:p>
    <w:p w14:paraId="1B214BE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Making appropriate acknowledgment of the contribution of supervisors and others in any publications arising from their research work. </w:t>
      </w:r>
    </w:p>
    <w:p w14:paraId="26C07FCB" w14:textId="77777777" w:rsidR="00DF6F70" w:rsidRDefault="00DF6F70" w:rsidP="00E37BE0">
      <w:pPr>
        <w:rPr>
          <w:rFonts w:ascii="Arial" w:hAnsi="Arial" w:cs="Arial"/>
          <w:b/>
          <w:bCs/>
        </w:rPr>
      </w:pPr>
    </w:p>
    <w:p w14:paraId="6769DC12" w14:textId="6B39E2D9" w:rsidR="00E37BE0" w:rsidRPr="00D40093" w:rsidRDefault="00E37BE0" w:rsidP="00E37BE0">
      <w:pPr>
        <w:rPr>
          <w:rFonts w:ascii="Arial" w:hAnsi="Arial" w:cs="Arial"/>
          <w:b/>
          <w:bCs/>
        </w:rPr>
      </w:pPr>
      <w:r w:rsidRPr="00D40093">
        <w:rPr>
          <w:rFonts w:ascii="Arial" w:hAnsi="Arial" w:cs="Arial"/>
          <w:b/>
          <w:bCs/>
        </w:rPr>
        <w:lastRenderedPageBreak/>
        <w:t>Attendance requirement</w:t>
      </w:r>
    </w:p>
    <w:p w14:paraId="632C81BE" w14:textId="5B9ADD20" w:rsidR="00E37BE0" w:rsidRPr="00DF6F7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attend the University in person as reasonably required by their supervisors and in line with any programme, partnership, funding, or visa requirements.</w:t>
      </w:r>
      <w:bookmarkStart w:id="83" w:name="_Hlk146880244"/>
      <w:r w:rsidRPr="00DF6F70">
        <w:rPr>
          <w:rFonts w:ascii="Arial" w:hAnsi="Arial" w:cs="Arial"/>
        </w:rPr>
        <w:t xml:space="preserve"> </w:t>
      </w:r>
      <w:bookmarkEnd w:id="83"/>
    </w:p>
    <w:p w14:paraId="3D7A42BF" w14:textId="77777777" w:rsidR="00E37BE0" w:rsidRDefault="00E37BE0" w:rsidP="00E37BE0">
      <w:pPr>
        <w:pStyle w:val="ListParagraph"/>
        <w:ind w:left="567" w:hanging="567"/>
        <w:rPr>
          <w:rFonts w:ascii="Arial" w:hAnsi="Arial" w:cs="Arial"/>
        </w:rPr>
      </w:pPr>
    </w:p>
    <w:p w14:paraId="165F625F" w14:textId="4232945B"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Attendance for part-time PGR students must take their circumstances into account.</w:t>
      </w:r>
      <w:r w:rsidR="008F5549">
        <w:rPr>
          <w:rFonts w:ascii="Arial" w:hAnsi="Arial" w:cs="Arial"/>
        </w:rPr>
        <w:t xml:space="preserve"> </w:t>
      </w:r>
      <w:r w:rsidR="008F5549" w:rsidRPr="008F5549">
        <w:rPr>
          <w:rFonts w:ascii="Arial" w:hAnsi="Arial" w:cs="Arial"/>
        </w:rPr>
        <w:t>Part-time students studying on a student visa must however meet any attendance expectations required by their visa.</w:t>
      </w:r>
    </w:p>
    <w:p w14:paraId="644D86D7" w14:textId="77777777" w:rsidR="00E37BE0" w:rsidRPr="00D40093" w:rsidRDefault="00E37BE0" w:rsidP="00E37BE0">
      <w:pPr>
        <w:pStyle w:val="ListParagraph"/>
        <w:ind w:left="567" w:hanging="567"/>
        <w:rPr>
          <w:rFonts w:ascii="Arial" w:hAnsi="Arial" w:cs="Arial"/>
        </w:rPr>
      </w:pPr>
    </w:p>
    <w:p w14:paraId="0D3AC604" w14:textId="0A7CE5EC"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In-person attendance for PGR students must not be so low that the student is studying under a de facto </w:t>
      </w:r>
      <w:r w:rsidRPr="00074E8D">
        <w:rPr>
          <w:rFonts w:ascii="Arial" w:hAnsi="Arial" w:cs="Arial"/>
        </w:rPr>
        <w:t>distance learning arrangement</w:t>
      </w:r>
      <w:r w:rsidRPr="00512C6E">
        <w:rPr>
          <w:rFonts w:ascii="Arial" w:hAnsi="Arial" w:cs="Arial"/>
        </w:rPr>
        <w:t xml:space="preserve">, as this would disregard the safeguards required in </w:t>
      </w:r>
      <w:r w:rsidRPr="00DF6F70">
        <w:rPr>
          <w:rFonts w:ascii="Arial" w:hAnsi="Arial" w:cs="Arial"/>
        </w:rPr>
        <w:t xml:space="preserve">the </w:t>
      </w:r>
      <w:hyperlink r:id="rId105" w:history="1">
        <w:r w:rsidRPr="0080360C">
          <w:rPr>
            <w:rStyle w:val="Hyperlink"/>
            <w:rFonts w:ascii="Arial" w:hAnsi="Arial" w:cs="Arial"/>
          </w:rPr>
          <w:t>policy for research degrees by distance learning</w:t>
        </w:r>
      </w:hyperlink>
      <w:r w:rsidRPr="00512C6E">
        <w:rPr>
          <w:rFonts w:ascii="Arial" w:hAnsi="Arial" w:cs="Arial"/>
        </w:rPr>
        <w:t>. In-person attendance must therefore be set at an appropriate level.</w:t>
      </w:r>
    </w:p>
    <w:p w14:paraId="365F92C8" w14:textId="1D506786" w:rsidR="0037701B" w:rsidRPr="0037701B" w:rsidRDefault="0037701B" w:rsidP="0037701B">
      <w:pPr>
        <w:rPr>
          <w:rFonts w:ascii="Arial" w:hAnsi="Arial" w:cs="Arial"/>
          <w:i/>
          <w:iCs/>
        </w:rPr>
      </w:pPr>
      <w:r>
        <w:rPr>
          <w:rFonts w:ascii="Arial" w:hAnsi="Arial" w:cs="Arial"/>
          <w:i/>
          <w:iCs/>
        </w:rPr>
        <w:t>Formal supervisory meetings</w:t>
      </w:r>
    </w:p>
    <w:p w14:paraId="3FF8C670" w14:textId="6FDC5B15" w:rsidR="00897F98" w:rsidRDefault="00897F98" w:rsidP="00897F98">
      <w:pPr>
        <w:pStyle w:val="ListParagraph"/>
        <w:numPr>
          <w:ilvl w:val="1"/>
          <w:numId w:val="33"/>
        </w:numPr>
        <w:ind w:left="567" w:hanging="567"/>
        <w:rPr>
          <w:rFonts w:ascii="Arial" w:hAnsi="Arial" w:cs="Arial"/>
        </w:rPr>
      </w:pPr>
      <w:r w:rsidRPr="00897F98">
        <w:rPr>
          <w:rFonts w:ascii="Arial" w:hAnsi="Arial" w:cs="Arial"/>
        </w:rPr>
        <w:t xml:space="preserve">As part of the attendance requirement, PGR students must participate in monthly formal supervisory meetings, which are normally held in person. The </w:t>
      </w:r>
      <w:hyperlink r:id="rId106" w:history="1">
        <w:r w:rsidRPr="00DF7622">
          <w:rPr>
            <w:rStyle w:val="Hyperlink"/>
            <w:rFonts w:ascii="Arial" w:hAnsi="Arial" w:cs="Arial"/>
          </w:rPr>
          <w:t>supervisory support and engagement section</w:t>
        </w:r>
      </w:hyperlink>
      <w:r w:rsidRPr="00897F98">
        <w:rPr>
          <w:rFonts w:ascii="Arial" w:hAnsi="Arial" w:cs="Arial"/>
        </w:rPr>
        <w:t xml:space="preserve"> provides more information on these formal meetings.</w:t>
      </w:r>
    </w:p>
    <w:p w14:paraId="5F7F42ED" w14:textId="569FBF13" w:rsidR="00897F98" w:rsidRPr="00897F98" w:rsidRDefault="00897F98" w:rsidP="00897F98">
      <w:pPr>
        <w:pStyle w:val="ListParagraph"/>
        <w:ind w:left="567"/>
        <w:rPr>
          <w:rFonts w:ascii="Arial" w:hAnsi="Arial" w:cs="Arial"/>
        </w:rPr>
      </w:pPr>
    </w:p>
    <w:p w14:paraId="794E2BB3" w14:textId="77777777" w:rsidR="00E71CF8" w:rsidRDefault="00E71CF8" w:rsidP="00E71CF8">
      <w:pPr>
        <w:pStyle w:val="ListParagraph"/>
        <w:numPr>
          <w:ilvl w:val="1"/>
          <w:numId w:val="33"/>
        </w:numPr>
        <w:ind w:left="567" w:hanging="567"/>
        <w:rPr>
          <w:rFonts w:ascii="Arial" w:hAnsi="Arial" w:cs="Arial"/>
        </w:rPr>
      </w:pPr>
      <w:r w:rsidRPr="00E71CF8">
        <w:rPr>
          <w:rFonts w:ascii="Arial" w:hAnsi="Arial" w:cs="Arial"/>
        </w:rPr>
        <w:t>For PGR students studying on a student visa, formal supervisory meetings must be held in person, but an individual meeting can be held online instead if there is a good reason. If a meeting is held online, the student must ensure that the next monthly meeting is held in person. If the student’s main supervisor is away from the University for that next monthly meeting, the student must:</w:t>
      </w:r>
    </w:p>
    <w:p w14:paraId="102AFAAE" w14:textId="77777777" w:rsidR="00E24520" w:rsidRPr="00E24520" w:rsidRDefault="00E24520" w:rsidP="00E24520">
      <w:pPr>
        <w:pStyle w:val="ListParagraph"/>
        <w:rPr>
          <w:rFonts w:ascii="Arial" w:hAnsi="Arial" w:cs="Arial"/>
        </w:rPr>
      </w:pPr>
    </w:p>
    <w:p w14:paraId="1A30CF10" w14:textId="77777777" w:rsidR="00844988" w:rsidRDefault="00844988" w:rsidP="00E24520">
      <w:pPr>
        <w:pStyle w:val="ListParagraph"/>
        <w:numPr>
          <w:ilvl w:val="2"/>
          <w:numId w:val="33"/>
        </w:numPr>
        <w:ind w:left="1276" w:hanging="709"/>
        <w:rPr>
          <w:rFonts w:ascii="Arial" w:hAnsi="Arial" w:cs="Arial"/>
        </w:rPr>
      </w:pPr>
      <w:r w:rsidRPr="00844988">
        <w:rPr>
          <w:rFonts w:ascii="Arial" w:hAnsi="Arial" w:cs="Arial"/>
        </w:rPr>
        <w:t>meet in person with a co-supervisor, or</w:t>
      </w:r>
    </w:p>
    <w:p w14:paraId="317D2D00" w14:textId="77777777" w:rsidR="00E24520" w:rsidRPr="00844988" w:rsidRDefault="00E24520" w:rsidP="00E24520">
      <w:pPr>
        <w:pStyle w:val="ListParagraph"/>
        <w:ind w:left="1276" w:hanging="709"/>
        <w:rPr>
          <w:rFonts w:ascii="Arial" w:hAnsi="Arial" w:cs="Arial"/>
        </w:rPr>
      </w:pPr>
    </w:p>
    <w:p w14:paraId="6F13E2DE" w14:textId="77777777" w:rsidR="00E24520" w:rsidRDefault="00E24520" w:rsidP="00E24520">
      <w:pPr>
        <w:pStyle w:val="ListParagraph"/>
        <w:numPr>
          <w:ilvl w:val="2"/>
          <w:numId w:val="33"/>
        </w:numPr>
        <w:ind w:left="1276" w:hanging="709"/>
        <w:rPr>
          <w:rFonts w:ascii="Arial" w:hAnsi="Arial" w:cs="Arial"/>
        </w:rPr>
      </w:pPr>
      <w:r w:rsidRPr="00E24520">
        <w:rPr>
          <w:rFonts w:ascii="Arial" w:hAnsi="Arial" w:cs="Arial"/>
        </w:rPr>
        <w:t>go to the school office to have their in-person attendance formally recorded if they can only meet online with a supervisor.</w:t>
      </w:r>
    </w:p>
    <w:p w14:paraId="27CF8C08" w14:textId="77777777" w:rsidR="00E93734" w:rsidRPr="00E93734" w:rsidRDefault="00E93734" w:rsidP="00E93734">
      <w:pPr>
        <w:pStyle w:val="ListParagraph"/>
        <w:rPr>
          <w:rFonts w:ascii="Arial" w:hAnsi="Arial" w:cs="Arial"/>
        </w:rPr>
      </w:pPr>
    </w:p>
    <w:p w14:paraId="64FBB805" w14:textId="6984977F" w:rsidR="00E93734" w:rsidRPr="00E24520" w:rsidRDefault="0054400B" w:rsidP="00B961C0">
      <w:pPr>
        <w:pStyle w:val="ListParagraph"/>
        <w:numPr>
          <w:ilvl w:val="1"/>
          <w:numId w:val="33"/>
        </w:numPr>
        <w:ind w:left="567" w:hanging="573"/>
        <w:rPr>
          <w:rFonts w:ascii="Arial" w:hAnsi="Arial" w:cs="Arial"/>
        </w:rPr>
      </w:pPr>
      <w:r w:rsidRPr="0054400B">
        <w:rPr>
          <w:rFonts w:ascii="Arial" w:hAnsi="Arial" w:cs="Arial"/>
        </w:rPr>
        <w:t>The in-person supervisory meeting requirement for PGR students studying on a student visa must continue during the period between the student’s submission for examination and the oral examination</w:t>
      </w:r>
      <w:r w:rsidR="00B05955">
        <w:rPr>
          <w:rFonts w:ascii="Arial" w:hAnsi="Arial" w:cs="Arial"/>
        </w:rPr>
        <w:t>.</w:t>
      </w:r>
    </w:p>
    <w:p w14:paraId="272A4E9F" w14:textId="4995D791" w:rsidR="004D27A7" w:rsidRPr="00C40B22" w:rsidRDefault="00C40B22" w:rsidP="00C40B22">
      <w:pPr>
        <w:rPr>
          <w:rFonts w:ascii="Arial" w:hAnsi="Arial" w:cs="Arial"/>
          <w:i/>
          <w:iCs/>
        </w:rPr>
      </w:pPr>
      <w:r>
        <w:rPr>
          <w:rFonts w:ascii="Arial" w:hAnsi="Arial" w:cs="Arial"/>
          <w:i/>
          <w:iCs/>
        </w:rPr>
        <w:t>Exemptions to the attendance req</w:t>
      </w:r>
      <w:r w:rsidR="004D27A7">
        <w:rPr>
          <w:rFonts w:ascii="Arial" w:hAnsi="Arial" w:cs="Arial"/>
          <w:i/>
          <w:iCs/>
        </w:rPr>
        <w:t>uirement</w:t>
      </w:r>
    </w:p>
    <w:p w14:paraId="6C806D06"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are exempt from the in-person attendance requirement in the following circumstances:</w:t>
      </w:r>
    </w:p>
    <w:p w14:paraId="15E36BC1" w14:textId="77777777" w:rsidR="00E37BE0" w:rsidRPr="00D40093" w:rsidRDefault="00E37BE0" w:rsidP="00E37BE0">
      <w:pPr>
        <w:pStyle w:val="ListParagraph"/>
        <w:rPr>
          <w:rFonts w:ascii="Arial" w:hAnsi="Arial" w:cs="Arial"/>
        </w:rPr>
      </w:pPr>
    </w:p>
    <w:p w14:paraId="0F3FA13C" w14:textId="39A876B7" w:rsidR="00E37BE0" w:rsidRDefault="00E37BE0" w:rsidP="00A32E19">
      <w:pPr>
        <w:pStyle w:val="ListParagraph"/>
        <w:numPr>
          <w:ilvl w:val="2"/>
          <w:numId w:val="33"/>
        </w:numPr>
        <w:ind w:left="1418" w:hanging="851"/>
        <w:rPr>
          <w:rFonts w:ascii="Arial" w:hAnsi="Arial" w:cs="Arial"/>
        </w:rPr>
      </w:pPr>
      <w:r w:rsidRPr="00512C6E">
        <w:rPr>
          <w:rFonts w:ascii="Arial" w:hAnsi="Arial" w:cs="Arial"/>
        </w:rPr>
        <w:t xml:space="preserve">They </w:t>
      </w:r>
      <w:r w:rsidR="00A32E19">
        <w:rPr>
          <w:rFonts w:ascii="Arial" w:hAnsi="Arial" w:cs="Arial"/>
        </w:rPr>
        <w:t xml:space="preserve">are on annual leave, short-term exceptional leave, </w:t>
      </w:r>
      <w:r w:rsidR="007D0002">
        <w:rPr>
          <w:rFonts w:ascii="Arial" w:hAnsi="Arial" w:cs="Arial"/>
        </w:rPr>
        <w:t>medical</w:t>
      </w:r>
      <w:r w:rsidR="00A32E19">
        <w:rPr>
          <w:rFonts w:ascii="Arial" w:hAnsi="Arial" w:cs="Arial"/>
        </w:rPr>
        <w:t xml:space="preserve"> leave or on suspension. </w:t>
      </w:r>
    </w:p>
    <w:p w14:paraId="7F0D3CB4" w14:textId="77777777" w:rsidR="00A32E19" w:rsidRPr="00D40093" w:rsidRDefault="00A32E19" w:rsidP="00A32E19">
      <w:pPr>
        <w:pStyle w:val="ListParagraph"/>
        <w:ind w:left="1418"/>
        <w:rPr>
          <w:rFonts w:ascii="Arial" w:hAnsi="Arial" w:cs="Arial"/>
        </w:rPr>
      </w:pPr>
    </w:p>
    <w:p w14:paraId="1719389E"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They are undertaking fieldwork, placements, or research at an external facility with the agreement of their main supervisor.</w:t>
      </w:r>
    </w:p>
    <w:p w14:paraId="3D9DB341" w14:textId="77777777" w:rsidR="00E37BE0" w:rsidRPr="00D40093" w:rsidRDefault="00E37BE0" w:rsidP="00E37BE0">
      <w:pPr>
        <w:pStyle w:val="ListParagraph"/>
        <w:ind w:left="1418" w:hanging="851"/>
        <w:rPr>
          <w:rFonts w:ascii="Arial" w:hAnsi="Arial" w:cs="Arial"/>
        </w:rPr>
      </w:pPr>
    </w:p>
    <w:p w14:paraId="65F2A4BF" w14:textId="646D4AA4"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They are classified as a distance learning student and are governed by the </w:t>
      </w:r>
      <w:hyperlink r:id="rId107" w:history="1">
        <w:r w:rsidRPr="006526DA">
          <w:rPr>
            <w:rStyle w:val="Hyperlink"/>
            <w:rFonts w:ascii="Arial" w:hAnsi="Arial" w:cs="Arial"/>
          </w:rPr>
          <w:t>policy for research degrees by distance learning</w:t>
        </w:r>
      </w:hyperlink>
      <w:r>
        <w:rPr>
          <w:rFonts w:ascii="Arial" w:hAnsi="Arial" w:cs="Arial"/>
        </w:rPr>
        <w:t>.</w:t>
      </w:r>
    </w:p>
    <w:p w14:paraId="28A70EF3" w14:textId="77777777" w:rsidR="00E37BE0" w:rsidRPr="00D40093" w:rsidRDefault="00E37BE0" w:rsidP="00E37BE0">
      <w:pPr>
        <w:pStyle w:val="ListParagraph"/>
        <w:ind w:left="1418" w:hanging="851"/>
        <w:rPr>
          <w:rFonts w:ascii="Arial" w:hAnsi="Arial" w:cs="Arial"/>
        </w:rPr>
      </w:pPr>
    </w:p>
    <w:p w14:paraId="2BF558C5" w14:textId="77777777" w:rsidR="00E37BE0" w:rsidRDefault="00E37BE0" w:rsidP="00305B1F">
      <w:pPr>
        <w:pStyle w:val="ListParagraph"/>
        <w:numPr>
          <w:ilvl w:val="2"/>
          <w:numId w:val="33"/>
        </w:numPr>
        <w:ind w:left="1418" w:hanging="851"/>
        <w:rPr>
          <w:rFonts w:ascii="Arial" w:hAnsi="Arial" w:cs="Arial"/>
        </w:rPr>
      </w:pPr>
      <w:r w:rsidRPr="3553BA37">
        <w:rPr>
          <w:rFonts w:ascii="Arial" w:hAnsi="Arial" w:cs="Arial"/>
        </w:rPr>
        <w:t xml:space="preserve">They are studying for a joint or dual degree, or as part of a split-site agreement. For this type of degree, a student is normally required to attend the University for at least 30% of their programme. If the student is part of a </w:t>
      </w:r>
      <w:r w:rsidRPr="3553BA37">
        <w:rPr>
          <w:rFonts w:ascii="Arial" w:hAnsi="Arial" w:cs="Arial"/>
        </w:rPr>
        <w:lastRenderedPageBreak/>
        <w:t>partnership or a doctoral training entity, they can spend more time away from the University i</w:t>
      </w:r>
      <w:r>
        <w:rPr>
          <w:rFonts w:ascii="Arial" w:hAnsi="Arial" w:cs="Arial"/>
        </w:rPr>
        <w:t>f</w:t>
      </w:r>
      <w:r w:rsidRPr="3553BA37">
        <w:rPr>
          <w:rFonts w:ascii="Arial" w:hAnsi="Arial" w:cs="Arial"/>
        </w:rPr>
        <w:t xml:space="preserve"> this is part of the partnership agreement.</w:t>
      </w:r>
    </w:p>
    <w:p w14:paraId="7E5B44E5" w14:textId="77777777" w:rsidR="00E37BE0" w:rsidRPr="00D40093" w:rsidRDefault="00E37BE0" w:rsidP="00E37BE0">
      <w:pPr>
        <w:pStyle w:val="ListParagraph"/>
        <w:ind w:left="1418" w:hanging="851"/>
        <w:rPr>
          <w:rFonts w:ascii="Arial" w:hAnsi="Arial" w:cs="Arial"/>
        </w:rPr>
      </w:pPr>
    </w:p>
    <w:p w14:paraId="4C758013" w14:textId="488CFFF2" w:rsidR="001A3D5E" w:rsidRPr="001A3D5E" w:rsidRDefault="00E37BE0" w:rsidP="001A3D5E">
      <w:pPr>
        <w:pStyle w:val="ListParagraph"/>
        <w:numPr>
          <w:ilvl w:val="2"/>
          <w:numId w:val="33"/>
        </w:numPr>
        <w:ind w:left="1418" w:hanging="851"/>
        <w:rPr>
          <w:rFonts w:ascii="Arial" w:hAnsi="Arial" w:cs="Arial"/>
        </w:rPr>
      </w:pPr>
      <w:r w:rsidRPr="00512C6E">
        <w:rPr>
          <w:rFonts w:ascii="Arial" w:hAnsi="Arial" w:cs="Arial"/>
        </w:rPr>
        <w:t>They are preparing their dissertation for submission following the completion of their research phase.</w:t>
      </w:r>
      <w:r w:rsidR="001A3D5E">
        <w:rPr>
          <w:rFonts w:ascii="Arial" w:hAnsi="Arial" w:cs="Arial"/>
        </w:rPr>
        <w:t xml:space="preserve"> </w:t>
      </w:r>
      <w:r w:rsidR="001A3D5E" w:rsidRPr="001A3D5E">
        <w:rPr>
          <w:rFonts w:ascii="Arial" w:hAnsi="Arial" w:cs="Arial"/>
        </w:rPr>
        <w:t>Students who are studying on a student visa must refer to 7.</w:t>
      </w:r>
      <w:r w:rsidR="000D0C0F">
        <w:rPr>
          <w:rFonts w:ascii="Arial" w:hAnsi="Arial" w:cs="Arial"/>
        </w:rPr>
        <w:t>20</w:t>
      </w:r>
      <w:r w:rsidR="001A3D5E" w:rsidRPr="001A3D5E">
        <w:rPr>
          <w:rFonts w:ascii="Arial" w:hAnsi="Arial" w:cs="Arial"/>
        </w:rPr>
        <w:t>.</w:t>
      </w:r>
    </w:p>
    <w:p w14:paraId="53BBCA9C" w14:textId="77777777" w:rsidR="00E37BE0" w:rsidRDefault="00E37BE0" w:rsidP="00E37BE0">
      <w:pPr>
        <w:pStyle w:val="ListParagraph"/>
        <w:ind w:left="993"/>
        <w:rPr>
          <w:rFonts w:ascii="Arial" w:hAnsi="Arial" w:cs="Arial"/>
        </w:rPr>
      </w:pPr>
    </w:p>
    <w:p w14:paraId="6658AE6B" w14:textId="1680C6CA"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has individual exceptional circumstances not covered in the exemption list, the </w:t>
      </w:r>
      <w:r w:rsidR="002774CF">
        <w:rPr>
          <w:rFonts w:ascii="Arial" w:hAnsi="Arial" w:cs="Arial"/>
        </w:rPr>
        <w:t>Faculty Academic Director (PGR) or delegate</w:t>
      </w:r>
      <w:r w:rsidRPr="00512C6E">
        <w:rPr>
          <w:rFonts w:ascii="Arial" w:hAnsi="Arial" w:cs="Arial"/>
        </w:rPr>
        <w:t xml:space="preserve"> can approve non-attendance if this is supported by the main supervisor</w:t>
      </w:r>
      <w:r w:rsidR="0010007B">
        <w:rPr>
          <w:rFonts w:ascii="Arial" w:hAnsi="Arial" w:cs="Arial"/>
        </w:rPr>
        <w:t xml:space="preserve"> </w:t>
      </w:r>
      <w:r w:rsidR="0010007B" w:rsidRPr="0010007B">
        <w:rPr>
          <w:rFonts w:ascii="Arial" w:hAnsi="Arial" w:cs="Arial"/>
        </w:rPr>
        <w:t>and is in line with any programme, partnership, funding, or visa requirements.</w:t>
      </w:r>
      <w:r w:rsidRPr="00512C6E">
        <w:rPr>
          <w:rFonts w:ascii="Arial" w:hAnsi="Arial" w:cs="Arial"/>
        </w:rPr>
        <w:t xml:space="preserve"> </w:t>
      </w:r>
    </w:p>
    <w:p w14:paraId="7328205A" w14:textId="77777777" w:rsidR="00E37BE0" w:rsidRPr="00512C6E" w:rsidRDefault="00E37BE0" w:rsidP="00E37BE0">
      <w:pPr>
        <w:pStyle w:val="ListParagraph"/>
        <w:ind w:left="567" w:hanging="567"/>
        <w:rPr>
          <w:rFonts w:ascii="Arial" w:hAnsi="Arial" w:cs="Arial"/>
        </w:rPr>
      </w:pPr>
    </w:p>
    <w:p w14:paraId="656E0299" w14:textId="30EE2CA1"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studying on a student visa must seek advice from </w:t>
      </w:r>
      <w:hyperlink r:id="rId108" w:history="1">
        <w:r w:rsidRPr="006526DA">
          <w:rPr>
            <w:rStyle w:val="Hyperlink"/>
            <w:rFonts w:ascii="Arial" w:hAnsi="Arial" w:cs="Arial"/>
          </w:rPr>
          <w:t>Student Visas</w:t>
        </w:r>
      </w:hyperlink>
      <w:r w:rsidRPr="00512C6E">
        <w:rPr>
          <w:rFonts w:ascii="Arial" w:hAnsi="Arial" w:cs="Arial"/>
        </w:rPr>
        <w:t xml:space="preserve"> if they are</w:t>
      </w:r>
      <w:r w:rsidR="0042228E">
        <w:rPr>
          <w:rFonts w:ascii="Arial" w:hAnsi="Arial" w:cs="Arial"/>
        </w:rPr>
        <w:t xml:space="preserve"> in a situation</w:t>
      </w:r>
      <w:r w:rsidRPr="00512C6E">
        <w:rPr>
          <w:rFonts w:ascii="Arial" w:hAnsi="Arial" w:cs="Arial"/>
        </w:rPr>
        <w:t xml:space="preserve"> covered </w:t>
      </w:r>
      <w:r w:rsidR="0042228E">
        <w:rPr>
          <w:rFonts w:ascii="Arial" w:hAnsi="Arial" w:cs="Arial"/>
        </w:rPr>
        <w:t>by</w:t>
      </w:r>
      <w:r w:rsidRPr="00512C6E">
        <w:rPr>
          <w:rFonts w:ascii="Arial" w:hAnsi="Arial" w:cs="Arial"/>
        </w:rPr>
        <w:t xml:space="preserve"> the exemption list</w:t>
      </w:r>
      <w:r w:rsidR="0042228E">
        <w:rPr>
          <w:rFonts w:ascii="Arial" w:hAnsi="Arial" w:cs="Arial"/>
        </w:rPr>
        <w:t>, as visa rules must still be met</w:t>
      </w:r>
      <w:r w:rsidRPr="00512C6E">
        <w:rPr>
          <w:rFonts w:ascii="Arial" w:hAnsi="Arial" w:cs="Arial"/>
        </w:rPr>
        <w:t>. Some of the exemptions (such as being away from the University to undertake research or to prepare their dissertation for submission) might require a change of study location form</w:t>
      </w:r>
      <w:r w:rsidR="00A961E9">
        <w:rPr>
          <w:rFonts w:ascii="Arial" w:hAnsi="Arial" w:cs="Arial"/>
        </w:rPr>
        <w:t xml:space="preserve"> and some exemptions might not be permissible.</w:t>
      </w:r>
    </w:p>
    <w:p w14:paraId="241C5029" w14:textId="2C88698D" w:rsidR="002F1A62" w:rsidRPr="002F1A62" w:rsidRDefault="002F1A62" w:rsidP="002F1A62">
      <w:pPr>
        <w:rPr>
          <w:rFonts w:ascii="Arial" w:hAnsi="Arial" w:cs="Arial"/>
          <w:i/>
          <w:iCs/>
        </w:rPr>
      </w:pPr>
      <w:r>
        <w:rPr>
          <w:rFonts w:ascii="Arial" w:hAnsi="Arial" w:cs="Arial"/>
          <w:i/>
          <w:iCs/>
        </w:rPr>
        <w:t>Noncompliance with the attendance requirement</w:t>
      </w:r>
    </w:p>
    <w:p w14:paraId="60E288AF" w14:textId="749E55B0" w:rsidR="001C06B9" w:rsidRPr="001C06B9" w:rsidRDefault="001C06B9" w:rsidP="001C06B9">
      <w:pPr>
        <w:pStyle w:val="ListParagraph"/>
        <w:numPr>
          <w:ilvl w:val="1"/>
          <w:numId w:val="33"/>
        </w:numPr>
        <w:ind w:left="567" w:hanging="573"/>
        <w:rPr>
          <w:rFonts w:ascii="Arial" w:hAnsi="Arial" w:cs="Arial"/>
        </w:rPr>
      </w:pPr>
      <w:r w:rsidRPr="001C06B9">
        <w:rPr>
          <w:rFonts w:ascii="Arial" w:hAnsi="Arial" w:cs="Arial"/>
        </w:rPr>
        <w:t>The main supervisor and/or the School PGR Director must investigate if a PGR student does not comply with the in-person attendance requirement, including for formal supervisory meetings, and must take action to address the situation.</w:t>
      </w:r>
      <w:r w:rsidR="004F5EF2">
        <w:rPr>
          <w:rFonts w:ascii="Arial" w:hAnsi="Arial" w:cs="Arial"/>
        </w:rPr>
        <w:t xml:space="preserve"> </w:t>
      </w:r>
      <w:r w:rsidR="004F5EF2" w:rsidRPr="004F5EF2">
        <w:rPr>
          <w:rFonts w:ascii="Arial" w:hAnsi="Arial" w:cs="Arial"/>
        </w:rPr>
        <w:t>If a student is not attending as required, the non-engagement process should be triggered, and the student should be contacted to find out the reasons for the absence and if they require any support.</w:t>
      </w:r>
    </w:p>
    <w:p w14:paraId="00C2F58A" w14:textId="13420C06" w:rsidR="002F1A62" w:rsidRPr="001C06B9" w:rsidRDefault="002F1A62" w:rsidP="001C06B9">
      <w:pPr>
        <w:pStyle w:val="ListParagraph"/>
        <w:ind w:left="567"/>
        <w:rPr>
          <w:rFonts w:ascii="Arial" w:hAnsi="Arial" w:cs="Arial"/>
        </w:rPr>
      </w:pPr>
    </w:p>
    <w:p w14:paraId="26E68483" w14:textId="05BC59A4" w:rsidR="002E3A48" w:rsidRPr="002E3A48" w:rsidRDefault="002E3A48" w:rsidP="002E3A48">
      <w:pPr>
        <w:pStyle w:val="ListParagraph"/>
        <w:numPr>
          <w:ilvl w:val="1"/>
          <w:numId w:val="33"/>
        </w:numPr>
        <w:ind w:left="567" w:hanging="573"/>
        <w:rPr>
          <w:rFonts w:ascii="Arial" w:hAnsi="Arial" w:cs="Arial"/>
        </w:rPr>
      </w:pPr>
      <w:r w:rsidRPr="002E3A48">
        <w:rPr>
          <w:rFonts w:ascii="Arial" w:hAnsi="Arial" w:cs="Arial"/>
        </w:rPr>
        <w:t xml:space="preserve">PGR students studying on a student visa cannot be absent from any required in-person contact points (usually their formal supervisory meetings) for 60 days or more. The University must inform UKVI and withdraw sponsorship of the student’s visa if the student does not meet this requirement for in-person contact points. If an absence is required as part of a student’s research project, the student must seek advice from </w:t>
      </w:r>
      <w:hyperlink r:id="rId109" w:history="1">
        <w:r w:rsidR="00614985" w:rsidRPr="006526DA">
          <w:rPr>
            <w:rStyle w:val="Hyperlink"/>
            <w:rFonts w:ascii="Arial" w:hAnsi="Arial" w:cs="Arial"/>
          </w:rPr>
          <w:t>Student Visas</w:t>
        </w:r>
      </w:hyperlink>
      <w:r w:rsidRPr="002E3A48">
        <w:rPr>
          <w:rFonts w:ascii="Arial" w:hAnsi="Arial" w:cs="Arial"/>
        </w:rPr>
        <w:t xml:space="preserve"> to determine whether the University’s sponsorship can continue during the absence.</w:t>
      </w:r>
    </w:p>
    <w:p w14:paraId="69203299" w14:textId="77777777" w:rsidR="001C06B9" w:rsidRPr="001C06B9" w:rsidRDefault="001C06B9" w:rsidP="00614985">
      <w:pPr>
        <w:pStyle w:val="ListParagraph"/>
        <w:ind w:left="567"/>
        <w:rPr>
          <w:rFonts w:ascii="Arial" w:hAnsi="Arial" w:cs="Arial"/>
        </w:rPr>
      </w:pPr>
    </w:p>
    <w:p w14:paraId="4866829F" w14:textId="5FC56B1B" w:rsidR="00E37BE0" w:rsidRPr="00D40093" w:rsidRDefault="00E37BE0" w:rsidP="00E37BE0">
      <w:pPr>
        <w:rPr>
          <w:rFonts w:ascii="Arial" w:hAnsi="Arial" w:cs="Arial"/>
          <w:b/>
          <w:bCs/>
        </w:rPr>
      </w:pPr>
      <w:r w:rsidRPr="00D40093">
        <w:rPr>
          <w:rFonts w:ascii="Arial" w:hAnsi="Arial" w:cs="Arial"/>
          <w:b/>
          <w:bCs/>
        </w:rPr>
        <w:t>Weekly study hours</w:t>
      </w:r>
    </w:p>
    <w:p w14:paraId="1FADDBD7" w14:textId="20720015" w:rsidR="00E37BE0" w:rsidRDefault="00E37BE0" w:rsidP="00305B1F">
      <w:pPr>
        <w:pStyle w:val="ListParagraph"/>
        <w:numPr>
          <w:ilvl w:val="1"/>
          <w:numId w:val="33"/>
        </w:numPr>
        <w:ind w:left="567" w:hanging="567"/>
        <w:rPr>
          <w:rFonts w:ascii="Arial" w:hAnsi="Arial" w:cs="Arial"/>
        </w:rPr>
      </w:pPr>
      <w:r w:rsidRPr="745C6455">
        <w:rPr>
          <w:rFonts w:ascii="Arial" w:hAnsi="Arial" w:cs="Arial"/>
        </w:rPr>
        <w:t xml:space="preserve">A full-time PGR student must work on their research project and on any other activities related to their studentship for an average of 35 hours per week. The average weekly study hours for a part-time </w:t>
      </w:r>
      <w:bookmarkStart w:id="84" w:name="_Int_yBh1m4U5"/>
      <w:r w:rsidRPr="745C6455">
        <w:rPr>
          <w:rFonts w:ascii="Arial" w:hAnsi="Arial" w:cs="Arial"/>
        </w:rPr>
        <w:t>student's</w:t>
      </w:r>
      <w:bookmarkEnd w:id="84"/>
      <w:r w:rsidRPr="745C6455">
        <w:rPr>
          <w:rFonts w:ascii="Arial" w:hAnsi="Arial" w:cs="Arial"/>
        </w:rPr>
        <w:t xml:space="preserve"> study will be on a pro-rata basis.</w:t>
      </w:r>
    </w:p>
    <w:p w14:paraId="6BD784EB" w14:textId="77777777" w:rsidR="00E37BE0" w:rsidRPr="00512C6E" w:rsidRDefault="00E37BE0" w:rsidP="00E37BE0">
      <w:pPr>
        <w:pStyle w:val="ListParagraph"/>
        <w:ind w:left="567" w:hanging="567"/>
        <w:rPr>
          <w:rFonts w:ascii="Arial" w:hAnsi="Arial" w:cs="Arial"/>
        </w:rPr>
      </w:pPr>
    </w:p>
    <w:p w14:paraId="461325F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managing their time. A student’s workload will vary at different points in their research project and a student can seek advice from their supervisors on how best to keep on track.</w:t>
      </w:r>
    </w:p>
    <w:p w14:paraId="67A3E1C6" w14:textId="77777777" w:rsidR="00E37BE0" w:rsidRPr="005D54FD" w:rsidRDefault="00E37BE0" w:rsidP="00E37BE0">
      <w:pPr>
        <w:rPr>
          <w:rFonts w:ascii="Arial" w:hAnsi="Arial" w:cs="Arial"/>
          <w:b/>
          <w:bCs/>
        </w:rPr>
      </w:pPr>
      <w:r w:rsidRPr="005D54FD">
        <w:rPr>
          <w:rFonts w:ascii="Arial" w:hAnsi="Arial" w:cs="Arial"/>
          <w:b/>
          <w:bCs/>
        </w:rPr>
        <w:t>Paid work during study</w:t>
      </w:r>
    </w:p>
    <w:p w14:paraId="1519447F"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PGR students are permitted to undertake paid work during their studies. The University recognises that many students rely on paid employment to help fund their studies and/or to gain work experience. </w:t>
      </w:r>
    </w:p>
    <w:p w14:paraId="05656E45" w14:textId="77777777" w:rsidR="00E37BE0" w:rsidRDefault="00E37BE0" w:rsidP="00E37BE0">
      <w:pPr>
        <w:pStyle w:val="ListParagraph"/>
        <w:ind w:left="567" w:hanging="567"/>
        <w:rPr>
          <w:rFonts w:ascii="Arial" w:hAnsi="Arial" w:cs="Arial"/>
        </w:rPr>
      </w:pPr>
    </w:p>
    <w:p w14:paraId="1F43EE0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lastRenderedPageBreak/>
        <w:t>A PGR student undertaking paid work must ensure that this work does not impact on the progress of their studies. A sensible balance between work and study is essential.</w:t>
      </w:r>
    </w:p>
    <w:p w14:paraId="0C0FA61D" w14:textId="77777777" w:rsidR="00E37BE0" w:rsidRDefault="00E37BE0" w:rsidP="00E37BE0">
      <w:pPr>
        <w:pStyle w:val="ListParagraph"/>
        <w:ind w:left="567" w:hanging="567"/>
        <w:rPr>
          <w:rFonts w:ascii="Arial" w:hAnsi="Arial" w:cs="Arial"/>
        </w:rPr>
      </w:pPr>
    </w:p>
    <w:p w14:paraId="4F646E0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complying with any restrictions on paid work placed on them by any funder or visa rules that are relevant to them. </w:t>
      </w:r>
    </w:p>
    <w:p w14:paraId="5ADD743B" w14:textId="77777777" w:rsidR="00E37BE0" w:rsidRPr="005D54FD" w:rsidRDefault="00E37BE0" w:rsidP="00E37BE0">
      <w:pPr>
        <w:rPr>
          <w:rFonts w:ascii="Arial" w:hAnsi="Arial" w:cs="Arial"/>
          <w:b/>
          <w:bCs/>
        </w:rPr>
      </w:pPr>
      <w:r w:rsidRPr="005D54FD">
        <w:rPr>
          <w:rFonts w:ascii="Arial" w:hAnsi="Arial" w:cs="Arial"/>
          <w:b/>
          <w:bCs/>
        </w:rPr>
        <w:t>Personal and professional development</w:t>
      </w:r>
    </w:p>
    <w:p w14:paraId="7CC0E108"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personal and professional development. A student might require more guidance and support at the start of their studies but with an expectation that they will progressively take ownership of their own development.</w:t>
      </w:r>
    </w:p>
    <w:p w14:paraId="0E85FBCD" w14:textId="77777777" w:rsidR="00E37BE0" w:rsidRPr="00512C6E" w:rsidRDefault="00E37BE0" w:rsidP="00E37BE0">
      <w:pPr>
        <w:pStyle w:val="ListParagraph"/>
        <w:ind w:left="567" w:hanging="567"/>
        <w:rPr>
          <w:rFonts w:ascii="Arial" w:hAnsi="Arial" w:cs="Arial"/>
        </w:rPr>
      </w:pPr>
    </w:p>
    <w:p w14:paraId="45199FBE" w14:textId="44E884C9"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The </w:t>
      </w:r>
      <w:hyperlink r:id="rId110" w:history="1">
        <w:r w:rsidRPr="00233608">
          <w:rPr>
            <w:rStyle w:val="Hyperlink"/>
            <w:rFonts w:ascii="Arial" w:hAnsi="Arial" w:cs="Arial"/>
          </w:rPr>
          <w:t>personal and professional development policy for PGR students</w:t>
        </w:r>
      </w:hyperlink>
      <w:r w:rsidRPr="00512C6E">
        <w:rPr>
          <w:rFonts w:ascii="Arial" w:hAnsi="Arial" w:cs="Arial"/>
        </w:rPr>
        <w:t xml:space="preserve"> provides more information. </w:t>
      </w:r>
    </w:p>
    <w:p w14:paraId="031225AD" w14:textId="77777777" w:rsidR="00E37BE0" w:rsidRPr="00E802AC" w:rsidRDefault="00E37BE0" w:rsidP="00E37BE0">
      <w:pPr>
        <w:rPr>
          <w:rFonts w:ascii="Arial" w:hAnsi="Arial" w:cs="Arial"/>
        </w:rPr>
      </w:pPr>
      <w:r w:rsidRPr="00E802AC">
        <w:rPr>
          <w:rFonts w:ascii="Arial" w:hAnsi="Arial" w:cs="Arial"/>
          <w:b/>
          <w:bCs/>
        </w:rPr>
        <w:t>Completing a research degree</w:t>
      </w:r>
    </w:p>
    <w:p w14:paraId="6A3C15A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research and for completing their degree. This includes meeting the following requirements:</w:t>
      </w:r>
    </w:p>
    <w:p w14:paraId="1E182754" w14:textId="77777777" w:rsidR="00E37BE0" w:rsidRPr="00512C6E" w:rsidRDefault="00E37BE0" w:rsidP="00E37BE0">
      <w:pPr>
        <w:pStyle w:val="ListParagraph"/>
        <w:ind w:left="993"/>
        <w:rPr>
          <w:rFonts w:ascii="Arial" w:hAnsi="Arial" w:cs="Arial"/>
        </w:rPr>
      </w:pPr>
    </w:p>
    <w:p w14:paraId="1FA982B5"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Agreeing on an intended submission date with their supervisors.</w:t>
      </w:r>
    </w:p>
    <w:p w14:paraId="45080E47" w14:textId="77777777" w:rsidR="00E37BE0" w:rsidRDefault="00E37BE0" w:rsidP="00E37BE0">
      <w:pPr>
        <w:pStyle w:val="ListParagraph"/>
        <w:ind w:left="1418" w:hanging="851"/>
        <w:rPr>
          <w:rFonts w:ascii="Arial" w:hAnsi="Arial" w:cs="Arial"/>
        </w:rPr>
      </w:pPr>
    </w:p>
    <w:p w14:paraId="6118A04B"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Preparing and submitting their dissertation for examination </w:t>
      </w:r>
      <w:r>
        <w:rPr>
          <w:rFonts w:ascii="Arial" w:hAnsi="Arial" w:cs="Arial"/>
        </w:rPr>
        <w:t>by</w:t>
      </w:r>
      <w:r w:rsidRPr="00512C6E">
        <w:rPr>
          <w:rFonts w:ascii="Arial" w:hAnsi="Arial" w:cs="Arial"/>
        </w:rPr>
        <w:t xml:space="preserve"> their final submission deadline. </w:t>
      </w:r>
    </w:p>
    <w:p w14:paraId="08CA49AC" w14:textId="77777777" w:rsidR="00E37BE0" w:rsidRPr="00E802AC" w:rsidRDefault="00E37BE0" w:rsidP="00E37BE0">
      <w:pPr>
        <w:pStyle w:val="ListParagraph"/>
        <w:ind w:left="1418" w:hanging="851"/>
        <w:rPr>
          <w:rFonts w:ascii="Arial" w:hAnsi="Arial" w:cs="Arial"/>
        </w:rPr>
      </w:pPr>
    </w:p>
    <w:p w14:paraId="5378F897" w14:textId="77777777" w:rsidR="00E37BE0" w:rsidRPr="006C3277" w:rsidRDefault="00E37BE0" w:rsidP="00305B1F">
      <w:pPr>
        <w:pStyle w:val="ListParagraph"/>
        <w:numPr>
          <w:ilvl w:val="2"/>
          <w:numId w:val="33"/>
        </w:numPr>
        <w:ind w:left="1418" w:hanging="851"/>
      </w:pPr>
      <w:r w:rsidRPr="00E802AC">
        <w:rPr>
          <w:rFonts w:ascii="Arial" w:hAnsi="Arial" w:cs="Arial"/>
        </w:rPr>
        <w:t>Addressing any corrections or a resubmission required by their examiners.</w:t>
      </w:r>
    </w:p>
    <w:p w14:paraId="62E5A008" w14:textId="2CDB9DB4" w:rsidR="00950ED4" w:rsidRDefault="00950ED4">
      <w:r>
        <w:br w:type="page"/>
      </w:r>
    </w:p>
    <w:p w14:paraId="1E1B36A4" w14:textId="4BDC9518" w:rsidR="00950ED4" w:rsidRPr="00BE66C7" w:rsidRDefault="00950ED4" w:rsidP="00BE66C7">
      <w:pPr>
        <w:pStyle w:val="ListParagraph"/>
        <w:numPr>
          <w:ilvl w:val="0"/>
          <w:numId w:val="33"/>
        </w:numPr>
        <w:tabs>
          <w:tab w:val="left" w:pos="7371"/>
        </w:tabs>
        <w:rPr>
          <w:rFonts w:ascii="Arial" w:hAnsi="Arial" w:cs="Arial"/>
          <w:sz w:val="28"/>
          <w:szCs w:val="28"/>
        </w:rPr>
      </w:pPr>
      <w:r w:rsidRPr="00BE66C7">
        <w:rPr>
          <w:rFonts w:ascii="Arial" w:hAnsi="Arial" w:cs="Arial"/>
          <w:sz w:val="28"/>
          <w:szCs w:val="28"/>
        </w:rPr>
        <w:lastRenderedPageBreak/>
        <w:t>PGR student outcome appeals</w:t>
      </w:r>
    </w:p>
    <w:p w14:paraId="6EAB7DDB" w14:textId="7EEBBE67" w:rsidR="00BE66C7" w:rsidRPr="00512C6E" w:rsidRDefault="00BE66C7" w:rsidP="00BE66C7">
      <w:pPr>
        <w:rPr>
          <w:rFonts w:ascii="Arial" w:hAnsi="Arial" w:cs="Arial"/>
        </w:rPr>
      </w:pPr>
      <w:r w:rsidRPr="00512C6E">
        <w:rPr>
          <w:rFonts w:ascii="Arial" w:hAnsi="Arial" w:cs="Arial"/>
        </w:rPr>
        <w:t xml:space="preserve">The regulations in this section cover the </w:t>
      </w:r>
      <w:r w:rsidR="00525608">
        <w:rPr>
          <w:rFonts w:ascii="Arial" w:hAnsi="Arial" w:cs="Arial"/>
        </w:rPr>
        <w:t>how</w:t>
      </w:r>
      <w:r w:rsidRPr="00512C6E">
        <w:rPr>
          <w:rFonts w:ascii="Arial" w:hAnsi="Arial" w:cs="Arial"/>
        </w:rPr>
        <w:t xml:space="preserve"> postgraduate research (PGR) students </w:t>
      </w:r>
      <w:r w:rsidR="00F24328">
        <w:rPr>
          <w:rFonts w:ascii="Arial" w:hAnsi="Arial" w:cs="Arial"/>
        </w:rPr>
        <w:t xml:space="preserve">can make an appeal related to </w:t>
      </w:r>
      <w:r w:rsidR="003404CF">
        <w:rPr>
          <w:rFonts w:ascii="Arial" w:hAnsi="Arial" w:cs="Arial"/>
        </w:rPr>
        <w:t>certain decisions</w:t>
      </w:r>
      <w:r w:rsidRPr="00512C6E">
        <w:rPr>
          <w:rFonts w:ascii="Arial" w:hAnsi="Arial" w:cs="Arial"/>
        </w:rPr>
        <w:t>.</w:t>
      </w:r>
    </w:p>
    <w:tbl>
      <w:tblPr>
        <w:tblStyle w:val="TableGrid"/>
        <w:tblW w:w="0" w:type="auto"/>
        <w:tblLayout w:type="fixed"/>
        <w:tblLook w:val="06A0" w:firstRow="1" w:lastRow="0" w:firstColumn="1" w:lastColumn="0" w:noHBand="1" w:noVBand="1"/>
      </w:tblPr>
      <w:tblGrid>
        <w:gridCol w:w="9015"/>
      </w:tblGrid>
      <w:tr w:rsidR="00BE66C7" w:rsidRPr="008F17C0" w14:paraId="6B25ABFA" w14:textId="77777777" w:rsidTr="00CA0425">
        <w:trPr>
          <w:trHeight w:val="300"/>
        </w:trPr>
        <w:tc>
          <w:tcPr>
            <w:tcW w:w="9015" w:type="dxa"/>
          </w:tcPr>
          <w:p w14:paraId="44081E97" w14:textId="77777777" w:rsidR="00BE66C7" w:rsidRPr="00512C6E" w:rsidRDefault="00BE66C7" w:rsidP="00CA0425">
            <w:pPr>
              <w:rPr>
                <w:rFonts w:ascii="Arial" w:hAnsi="Arial" w:cs="Arial"/>
              </w:rPr>
            </w:pPr>
            <w:r w:rsidRPr="00512C6E">
              <w:rPr>
                <w:rFonts w:ascii="Arial" w:hAnsi="Arial" w:cs="Arial"/>
              </w:rPr>
              <w:t>In this section:</w:t>
            </w:r>
          </w:p>
          <w:p w14:paraId="068A4D38" w14:textId="642BFC76" w:rsidR="00BE66C7" w:rsidRPr="000B1112" w:rsidRDefault="00656245" w:rsidP="00CA0425">
            <w:pPr>
              <w:pStyle w:val="ListParagraph"/>
              <w:numPr>
                <w:ilvl w:val="0"/>
                <w:numId w:val="34"/>
              </w:numPr>
              <w:rPr>
                <w:rFonts w:ascii="Arial" w:hAnsi="Arial" w:cs="Arial"/>
              </w:rPr>
            </w:pPr>
            <w:r w:rsidRPr="000B1112">
              <w:rPr>
                <w:rFonts w:ascii="Arial" w:hAnsi="Arial" w:cs="Arial"/>
              </w:rPr>
              <w:t>Scope of these regulations</w:t>
            </w:r>
          </w:p>
          <w:p w14:paraId="25B5BF5F" w14:textId="32084B66" w:rsidR="00656245" w:rsidRPr="000B1112" w:rsidRDefault="00656245" w:rsidP="00CA0425">
            <w:pPr>
              <w:pStyle w:val="ListParagraph"/>
              <w:numPr>
                <w:ilvl w:val="0"/>
                <w:numId w:val="34"/>
              </w:numPr>
              <w:rPr>
                <w:rFonts w:ascii="Arial" w:hAnsi="Arial" w:cs="Arial"/>
              </w:rPr>
            </w:pPr>
            <w:r w:rsidRPr="000B1112">
              <w:rPr>
                <w:rFonts w:ascii="Arial" w:hAnsi="Arial" w:cs="Arial"/>
              </w:rPr>
              <w:t>Stages of consideration for an appeal</w:t>
            </w:r>
          </w:p>
          <w:p w14:paraId="7D330CEC" w14:textId="2C5081F9" w:rsidR="00656245" w:rsidRPr="000B1112" w:rsidRDefault="00656245" w:rsidP="00656245">
            <w:pPr>
              <w:pStyle w:val="ListParagraph"/>
              <w:numPr>
                <w:ilvl w:val="1"/>
                <w:numId w:val="34"/>
              </w:numPr>
              <w:rPr>
                <w:rFonts w:ascii="Arial" w:hAnsi="Arial" w:cs="Arial"/>
              </w:rPr>
            </w:pPr>
            <w:r w:rsidRPr="000B1112">
              <w:rPr>
                <w:rFonts w:ascii="Arial" w:hAnsi="Arial" w:cs="Arial"/>
              </w:rPr>
              <w:t>Early resolution</w:t>
            </w:r>
          </w:p>
          <w:p w14:paraId="1E212D66" w14:textId="20377068" w:rsidR="00656245" w:rsidRPr="000B1112" w:rsidRDefault="0043022D" w:rsidP="00656245">
            <w:pPr>
              <w:pStyle w:val="ListParagraph"/>
              <w:numPr>
                <w:ilvl w:val="1"/>
                <w:numId w:val="34"/>
              </w:numPr>
              <w:rPr>
                <w:rFonts w:ascii="Arial" w:hAnsi="Arial" w:cs="Arial"/>
              </w:rPr>
            </w:pPr>
            <w:r w:rsidRPr="000B1112">
              <w:rPr>
                <w:rFonts w:ascii="Arial" w:hAnsi="Arial" w:cs="Arial"/>
              </w:rPr>
              <w:t>Formal stage</w:t>
            </w:r>
          </w:p>
          <w:p w14:paraId="73ABC524" w14:textId="565EEE43" w:rsidR="0043022D" w:rsidRPr="000B1112" w:rsidRDefault="0043022D" w:rsidP="00656245">
            <w:pPr>
              <w:pStyle w:val="ListParagraph"/>
              <w:numPr>
                <w:ilvl w:val="1"/>
                <w:numId w:val="34"/>
              </w:numPr>
              <w:rPr>
                <w:rFonts w:ascii="Arial" w:hAnsi="Arial" w:cs="Arial"/>
              </w:rPr>
            </w:pPr>
            <w:r w:rsidRPr="000B1112">
              <w:rPr>
                <w:rFonts w:ascii="Arial" w:hAnsi="Arial" w:cs="Arial"/>
              </w:rPr>
              <w:t>Review stage</w:t>
            </w:r>
          </w:p>
          <w:p w14:paraId="2114529E" w14:textId="77777777" w:rsidR="0043022D" w:rsidRPr="000B1112" w:rsidRDefault="0043022D" w:rsidP="00CA0425">
            <w:pPr>
              <w:pStyle w:val="ListParagraph"/>
              <w:numPr>
                <w:ilvl w:val="0"/>
                <w:numId w:val="34"/>
              </w:numPr>
              <w:rPr>
                <w:rFonts w:ascii="Arial" w:hAnsi="Arial" w:cs="Arial"/>
              </w:rPr>
            </w:pPr>
            <w:r w:rsidRPr="000B1112">
              <w:rPr>
                <w:rFonts w:ascii="Arial" w:hAnsi="Arial" w:cs="Arial"/>
              </w:rPr>
              <w:t>Notification of completion of appeal procedure</w:t>
            </w:r>
          </w:p>
          <w:p w14:paraId="47401026" w14:textId="77777777" w:rsidR="0043022D" w:rsidRPr="000B1112" w:rsidRDefault="0043022D" w:rsidP="00CA0425">
            <w:pPr>
              <w:pStyle w:val="ListParagraph"/>
              <w:numPr>
                <w:ilvl w:val="0"/>
                <w:numId w:val="34"/>
              </w:numPr>
              <w:rPr>
                <w:rFonts w:ascii="Arial" w:hAnsi="Arial" w:cs="Arial"/>
              </w:rPr>
            </w:pPr>
            <w:r w:rsidRPr="000B1112">
              <w:rPr>
                <w:rFonts w:ascii="Arial" w:hAnsi="Arial" w:cs="Arial"/>
              </w:rPr>
              <w:t>Submission of appeals outside of published time limit</w:t>
            </w:r>
          </w:p>
          <w:p w14:paraId="745AF2CF" w14:textId="5373B479" w:rsidR="008869C1" w:rsidRPr="000B1112" w:rsidRDefault="008869C1" w:rsidP="00CA0425">
            <w:pPr>
              <w:pStyle w:val="ListParagraph"/>
              <w:numPr>
                <w:ilvl w:val="0"/>
                <w:numId w:val="34"/>
              </w:numPr>
              <w:rPr>
                <w:rFonts w:ascii="Arial" w:hAnsi="Arial" w:cs="Arial"/>
              </w:rPr>
            </w:pPr>
            <w:r w:rsidRPr="000B1112">
              <w:rPr>
                <w:rFonts w:ascii="Arial" w:hAnsi="Arial" w:cs="Arial"/>
              </w:rPr>
              <w:t>Data protection and confidentiality</w:t>
            </w:r>
          </w:p>
          <w:p w14:paraId="5699F3AA" w14:textId="173CC2FE" w:rsidR="00BE66C7" w:rsidRPr="008869C1" w:rsidRDefault="008869C1" w:rsidP="008869C1">
            <w:pPr>
              <w:pStyle w:val="ListParagraph"/>
              <w:numPr>
                <w:ilvl w:val="0"/>
                <w:numId w:val="34"/>
              </w:numPr>
              <w:rPr>
                <w:rFonts w:ascii="Arial" w:hAnsi="Arial" w:cs="Arial"/>
              </w:rPr>
            </w:pPr>
            <w:r w:rsidRPr="000B1112">
              <w:rPr>
                <w:rFonts w:ascii="Arial" w:hAnsi="Arial" w:cs="Arial"/>
              </w:rPr>
              <w:t>Office of the Independent Adjudicator</w:t>
            </w:r>
          </w:p>
        </w:tc>
      </w:tr>
    </w:tbl>
    <w:p w14:paraId="75FF4158" w14:textId="77777777" w:rsidR="00BE66C7" w:rsidRDefault="00BE66C7" w:rsidP="00BE66C7">
      <w:pPr>
        <w:pStyle w:val="ListParagraph"/>
        <w:tabs>
          <w:tab w:val="left" w:pos="7371"/>
        </w:tabs>
        <w:ind w:left="360"/>
        <w:rPr>
          <w:rFonts w:ascii="Arial" w:hAnsi="Arial" w:cs="Arial"/>
          <w:sz w:val="28"/>
          <w:szCs w:val="28"/>
        </w:rPr>
      </w:pPr>
    </w:p>
    <w:p w14:paraId="0AB5CD43" w14:textId="77777777" w:rsidR="000B1112" w:rsidRDefault="000B1112" w:rsidP="000B1112">
      <w:pPr>
        <w:rPr>
          <w:rFonts w:ascii="Arial" w:hAnsi="Arial" w:cs="Arial"/>
          <w:b/>
          <w:bCs/>
        </w:rPr>
      </w:pPr>
      <w:r>
        <w:rPr>
          <w:rFonts w:ascii="Arial" w:hAnsi="Arial" w:cs="Arial"/>
          <w:b/>
          <w:bCs/>
        </w:rPr>
        <w:t xml:space="preserve">Guidance related to these regulations </w:t>
      </w:r>
    </w:p>
    <w:p w14:paraId="1CBF419C" w14:textId="5DD7F493" w:rsidR="000B1112" w:rsidRPr="00136A69" w:rsidRDefault="00136A69" w:rsidP="003404CF">
      <w:pPr>
        <w:rPr>
          <w:rFonts w:ascii="Arial" w:hAnsi="Arial" w:cs="Arial"/>
        </w:rPr>
      </w:pPr>
      <w:hyperlink r:id="rId111">
        <w:r w:rsidRPr="3D341FF8">
          <w:rPr>
            <w:rStyle w:val="Hyperlink"/>
            <w:rFonts w:ascii="Arial" w:hAnsi="Arial" w:cs="Arial"/>
          </w:rPr>
          <w:t>Make an academic appeal</w:t>
        </w:r>
      </w:hyperlink>
    </w:p>
    <w:p w14:paraId="14AE739E" w14:textId="0A1529F6" w:rsidR="3E86446C" w:rsidRDefault="3E86446C" w:rsidP="3D341FF8">
      <w:pPr>
        <w:rPr>
          <w:rFonts w:ascii="Arial" w:hAnsi="Arial" w:cs="Arial"/>
        </w:rPr>
      </w:pPr>
      <w:hyperlink r:id="rId112" w:history="1">
        <w:r w:rsidRPr="009727C3">
          <w:rPr>
            <w:rStyle w:val="Hyperlink"/>
            <w:rFonts w:ascii="Arial" w:hAnsi="Arial" w:cs="Arial"/>
          </w:rPr>
          <w:t>Student outcome appeals procedure</w:t>
        </w:r>
      </w:hyperlink>
    </w:p>
    <w:p w14:paraId="1694AD3F" w14:textId="77777777" w:rsidR="000B1112" w:rsidRDefault="000B1112" w:rsidP="003404CF">
      <w:pPr>
        <w:rPr>
          <w:rFonts w:ascii="Arial" w:hAnsi="Arial" w:cs="Arial"/>
          <w:b/>
          <w:bCs/>
        </w:rPr>
      </w:pPr>
    </w:p>
    <w:p w14:paraId="2C6B778C" w14:textId="7044B305" w:rsidR="00486ABD" w:rsidRPr="003404CF" w:rsidRDefault="00486ABD" w:rsidP="003404CF">
      <w:pPr>
        <w:rPr>
          <w:rFonts w:ascii="Arial" w:hAnsi="Arial" w:cs="Arial"/>
          <w:b/>
          <w:bCs/>
        </w:rPr>
      </w:pPr>
      <w:r w:rsidRPr="003404CF">
        <w:rPr>
          <w:rFonts w:ascii="Arial" w:hAnsi="Arial" w:cs="Arial"/>
          <w:b/>
          <w:bCs/>
        </w:rPr>
        <w:t>Scope of these regulations</w:t>
      </w:r>
    </w:p>
    <w:p w14:paraId="31D5F0AE" w14:textId="74DA54A9"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 Postgraduate Research (PGR) student can request a consideration of a decision made by any of the of the following:</w:t>
      </w:r>
    </w:p>
    <w:p w14:paraId="4521F297" w14:textId="77777777" w:rsidR="003404CF" w:rsidRPr="003404CF" w:rsidRDefault="003404CF" w:rsidP="003404CF">
      <w:pPr>
        <w:pStyle w:val="ListParagraph"/>
        <w:ind w:left="567"/>
        <w:rPr>
          <w:rFonts w:ascii="Arial" w:hAnsi="Arial" w:cs="Arial"/>
        </w:rPr>
      </w:pPr>
    </w:p>
    <w:p w14:paraId="777F0D3D" w14:textId="70332873"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The Research Degrees Examination Board.  </w:t>
      </w:r>
    </w:p>
    <w:p w14:paraId="25495574" w14:textId="77777777" w:rsidR="003404CF" w:rsidRPr="003404CF" w:rsidRDefault="003404CF" w:rsidP="0087638C">
      <w:pPr>
        <w:pStyle w:val="ListParagraph"/>
        <w:ind w:left="1276"/>
        <w:rPr>
          <w:rFonts w:ascii="Arial" w:hAnsi="Arial" w:cs="Arial"/>
        </w:rPr>
      </w:pPr>
    </w:p>
    <w:p w14:paraId="602BC8AE"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 Dean in relation to a recommendation from a registration review panel.</w:t>
      </w:r>
    </w:p>
    <w:p w14:paraId="69EF116D" w14:textId="77777777" w:rsidR="003404CF" w:rsidRPr="003404CF" w:rsidRDefault="003404CF" w:rsidP="0087638C">
      <w:pPr>
        <w:pStyle w:val="ListParagraph"/>
        <w:ind w:left="1276"/>
        <w:rPr>
          <w:rFonts w:ascii="Arial" w:hAnsi="Arial" w:cs="Arial"/>
        </w:rPr>
      </w:pPr>
    </w:p>
    <w:p w14:paraId="0ABEAE3B" w14:textId="77777777" w:rsidR="00486ABD" w:rsidRPr="003404CF" w:rsidRDefault="00486ABD" w:rsidP="0087638C">
      <w:pPr>
        <w:pStyle w:val="ListParagraph"/>
        <w:numPr>
          <w:ilvl w:val="2"/>
          <w:numId w:val="87"/>
        </w:numPr>
        <w:ind w:left="1276"/>
        <w:rPr>
          <w:rFonts w:ascii="Arial" w:hAnsi="Arial" w:cs="Arial"/>
        </w:rPr>
      </w:pPr>
      <w:r w:rsidRPr="003404CF">
        <w:rPr>
          <w:rFonts w:ascii="Arial" w:hAnsi="Arial" w:cs="Arial"/>
        </w:rPr>
        <w:t>A progression board.</w:t>
      </w:r>
    </w:p>
    <w:p w14:paraId="06C17063" w14:textId="77777777" w:rsidR="0087638C" w:rsidRDefault="0087638C" w:rsidP="0087638C">
      <w:pPr>
        <w:pStyle w:val="ListParagraph"/>
        <w:ind w:left="567"/>
        <w:rPr>
          <w:rFonts w:ascii="Arial" w:hAnsi="Arial" w:cs="Arial"/>
        </w:rPr>
      </w:pPr>
    </w:p>
    <w:p w14:paraId="2BA02858" w14:textId="64E6D68B" w:rsidR="00486ABD" w:rsidRDefault="00486ABD" w:rsidP="00A26263">
      <w:pPr>
        <w:pStyle w:val="ListParagraph"/>
        <w:numPr>
          <w:ilvl w:val="1"/>
          <w:numId w:val="87"/>
        </w:numPr>
        <w:ind w:left="567" w:hanging="567"/>
        <w:rPr>
          <w:rFonts w:ascii="Arial" w:hAnsi="Arial" w:cs="Arial"/>
        </w:rPr>
      </w:pPr>
      <w:r w:rsidRPr="003404CF">
        <w:rPr>
          <w:rFonts w:ascii="Arial" w:hAnsi="Arial" w:cs="Arial"/>
        </w:rPr>
        <w:t>If, during the consideration of an appeal, at any stage, either</w:t>
      </w:r>
      <w:r w:rsidR="003404CF">
        <w:rPr>
          <w:rFonts w:ascii="Arial" w:hAnsi="Arial" w:cs="Arial"/>
        </w:rPr>
        <w:t>:</w:t>
      </w:r>
    </w:p>
    <w:p w14:paraId="7460EF5A" w14:textId="77777777" w:rsidR="003404CF" w:rsidRPr="003404CF" w:rsidRDefault="003404CF" w:rsidP="003404CF">
      <w:pPr>
        <w:pStyle w:val="ListParagraph"/>
        <w:ind w:left="567"/>
        <w:rPr>
          <w:rFonts w:ascii="Arial" w:hAnsi="Arial" w:cs="Arial"/>
        </w:rPr>
      </w:pPr>
    </w:p>
    <w:p w14:paraId="3A3890F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 material irregularity in the original decision is identified; or</w:t>
      </w:r>
    </w:p>
    <w:p w14:paraId="20DC7DB9" w14:textId="77777777" w:rsidR="003404CF" w:rsidRPr="003404CF" w:rsidRDefault="003404CF" w:rsidP="0087638C">
      <w:pPr>
        <w:pStyle w:val="ListParagraph"/>
        <w:ind w:left="1276"/>
        <w:rPr>
          <w:rFonts w:ascii="Arial" w:hAnsi="Arial" w:cs="Arial"/>
        </w:rPr>
      </w:pPr>
    </w:p>
    <w:p w14:paraId="271EE54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any ground in the appeal is upheld</w:t>
      </w:r>
    </w:p>
    <w:p w14:paraId="68875A69" w14:textId="77777777" w:rsidR="00486ABD" w:rsidRPr="00B948B8" w:rsidRDefault="00486ABD" w:rsidP="0087638C">
      <w:pPr>
        <w:ind w:left="567" w:firstLine="11"/>
        <w:rPr>
          <w:rFonts w:ascii="Arial" w:hAnsi="Arial" w:cs="Arial"/>
        </w:rPr>
      </w:pPr>
      <w:r w:rsidRPr="00B948B8">
        <w:rPr>
          <w:rFonts w:ascii="Arial" w:hAnsi="Arial" w:cs="Arial"/>
        </w:rPr>
        <w:t>it will be referred to the relevant body that made the original decision for consideration.</w:t>
      </w:r>
    </w:p>
    <w:p w14:paraId="2BA460A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These Regulations and the associated Student Outcome Appeals Procedure (“Appeals Procedure”) apply to all registered PGR students, including those who have received a final award or a decision that they are required to withdraw. PGR students who wish to appeal a decision related a taught component are covered by the appeal regulations for taught students.</w:t>
      </w:r>
    </w:p>
    <w:p w14:paraId="4598BB00" w14:textId="77777777" w:rsidR="00B948B8" w:rsidRPr="003404CF" w:rsidRDefault="00B948B8" w:rsidP="00B948B8">
      <w:pPr>
        <w:pStyle w:val="ListParagraph"/>
        <w:ind w:left="567" w:hanging="567"/>
        <w:rPr>
          <w:rFonts w:ascii="Arial" w:hAnsi="Arial" w:cs="Arial"/>
        </w:rPr>
      </w:pPr>
    </w:p>
    <w:p w14:paraId="3C7833C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definition of a ‘day’ in this section refers to a calendar day in which the University is generally open and so includes weekends but does not include public holidays in England or University closure days as marked on the University’s </w:t>
      </w:r>
      <w:hyperlink r:id="rId113">
        <w:r w:rsidRPr="003404CF">
          <w:rPr>
            <w:rStyle w:val="Hyperlink"/>
            <w:rFonts w:ascii="Arial" w:hAnsi="Arial" w:cs="Arial"/>
          </w:rPr>
          <w:t>website</w:t>
        </w:r>
      </w:hyperlink>
      <w:r w:rsidRPr="003404CF">
        <w:rPr>
          <w:rFonts w:ascii="Arial" w:hAnsi="Arial" w:cs="Arial"/>
        </w:rPr>
        <w:t>, unless otherwise stated.</w:t>
      </w:r>
    </w:p>
    <w:p w14:paraId="0F35A5A3" w14:textId="77777777" w:rsidR="00C1309C" w:rsidRPr="00C1309C" w:rsidRDefault="00C1309C" w:rsidP="00C1309C">
      <w:pPr>
        <w:pStyle w:val="ListParagraph"/>
        <w:rPr>
          <w:rFonts w:ascii="Arial" w:hAnsi="Arial" w:cs="Arial"/>
        </w:rPr>
      </w:pPr>
    </w:p>
    <w:p w14:paraId="6A66963B"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lastRenderedPageBreak/>
        <w:t>A material irregularity refers to a substantial error, omission, or deviation from regulation or procedure that affects a decision in a way that the outcome would have been different had the irregularity not occurred.</w:t>
      </w:r>
    </w:p>
    <w:p w14:paraId="77FA5D83" w14:textId="77777777" w:rsidR="00B948B8" w:rsidRPr="003404CF" w:rsidRDefault="00B948B8" w:rsidP="00B948B8">
      <w:pPr>
        <w:pStyle w:val="ListParagraph"/>
        <w:ind w:left="1080"/>
        <w:rPr>
          <w:rFonts w:ascii="Arial" w:hAnsi="Arial" w:cs="Arial"/>
        </w:rPr>
      </w:pPr>
    </w:p>
    <w:p w14:paraId="7C9E3FD4" w14:textId="365E6FB8" w:rsidR="00486ABD" w:rsidRPr="00B948B8" w:rsidRDefault="003404CF" w:rsidP="00B948B8">
      <w:pPr>
        <w:rPr>
          <w:rFonts w:ascii="Arial" w:hAnsi="Arial" w:cs="Arial"/>
          <w:b/>
          <w:bCs/>
        </w:rPr>
      </w:pPr>
      <w:r w:rsidRPr="00B948B8">
        <w:rPr>
          <w:rFonts w:ascii="Arial" w:hAnsi="Arial" w:cs="Arial"/>
          <w:b/>
          <w:bCs/>
        </w:rPr>
        <w:t>S</w:t>
      </w:r>
      <w:r w:rsidR="00486ABD" w:rsidRPr="00B948B8">
        <w:rPr>
          <w:rFonts w:ascii="Arial" w:hAnsi="Arial" w:cs="Arial"/>
          <w:b/>
          <w:bCs/>
        </w:rPr>
        <w:t xml:space="preserve">tages of consideration for an appeal </w:t>
      </w:r>
    </w:p>
    <w:p w14:paraId="5E03A585" w14:textId="77777777" w:rsidR="00486ABD" w:rsidRPr="00B948B8" w:rsidRDefault="00486ABD" w:rsidP="00B948B8">
      <w:pPr>
        <w:rPr>
          <w:rFonts w:ascii="Arial" w:hAnsi="Arial" w:cs="Arial"/>
          <w:b/>
          <w:bCs/>
        </w:rPr>
      </w:pPr>
      <w:r w:rsidRPr="00B948B8">
        <w:rPr>
          <w:rFonts w:ascii="Arial" w:hAnsi="Arial" w:cs="Arial"/>
          <w:b/>
          <w:bCs/>
        </w:rPr>
        <w:t xml:space="preserve">Early Resolution </w:t>
      </w:r>
    </w:p>
    <w:p w14:paraId="4CF1C2BF" w14:textId="51CED25E" w:rsidR="00486ABD" w:rsidRDefault="00486ABD" w:rsidP="00A26263">
      <w:pPr>
        <w:pStyle w:val="ListParagraph"/>
        <w:numPr>
          <w:ilvl w:val="1"/>
          <w:numId w:val="87"/>
        </w:numPr>
        <w:ind w:left="567" w:hanging="501"/>
        <w:rPr>
          <w:rFonts w:ascii="Arial" w:hAnsi="Arial" w:cs="Arial"/>
        </w:rPr>
      </w:pPr>
      <w:r w:rsidRPr="003404CF">
        <w:rPr>
          <w:rFonts w:ascii="Arial" w:hAnsi="Arial" w:cs="Arial"/>
        </w:rPr>
        <w:t xml:space="preserve">PGR students should first raise any concerns within 14 days. The timeframe starts the day after a student has received notification of their results. </w:t>
      </w:r>
    </w:p>
    <w:p w14:paraId="4D531ED4" w14:textId="77777777" w:rsidR="00B948B8" w:rsidRPr="003404CF" w:rsidRDefault="00B948B8" w:rsidP="00CB5FE6">
      <w:pPr>
        <w:pStyle w:val="ListParagraph"/>
        <w:ind w:left="567" w:hanging="501"/>
        <w:rPr>
          <w:rFonts w:ascii="Arial" w:hAnsi="Arial" w:cs="Arial"/>
        </w:rPr>
      </w:pPr>
    </w:p>
    <w:p w14:paraId="455E6749" w14:textId="0DAD2957" w:rsidR="00486ABD" w:rsidRDefault="00486ABD" w:rsidP="00A26263">
      <w:pPr>
        <w:pStyle w:val="ListParagraph"/>
        <w:numPr>
          <w:ilvl w:val="1"/>
          <w:numId w:val="87"/>
        </w:numPr>
        <w:ind w:left="567" w:hanging="501"/>
        <w:rPr>
          <w:rFonts w:ascii="Arial" w:hAnsi="Arial" w:cs="Arial"/>
        </w:rPr>
      </w:pPr>
      <w:r w:rsidRPr="003404CF">
        <w:rPr>
          <w:rFonts w:ascii="Arial" w:hAnsi="Arial" w:cs="Arial"/>
        </w:rPr>
        <w:t xml:space="preserve">This initial stage is intended to resolve straightforward concerns </w:t>
      </w:r>
      <w:r w:rsidR="00B948B8" w:rsidRPr="003404CF">
        <w:rPr>
          <w:rFonts w:ascii="Arial" w:hAnsi="Arial" w:cs="Arial"/>
        </w:rPr>
        <w:t>promptly by</w:t>
      </w:r>
      <w:r w:rsidRPr="003404CF">
        <w:rPr>
          <w:rFonts w:ascii="Arial" w:hAnsi="Arial" w:cs="Arial"/>
        </w:rPr>
        <w:t xml:space="preserve"> providing students with an opportunity to raise concerns with an appropriate member of staff and receive a prompt response, either at the time of contact or within 48 hours.</w:t>
      </w:r>
    </w:p>
    <w:p w14:paraId="2C044486" w14:textId="77777777" w:rsidR="003404CF" w:rsidRPr="00CB5FE6" w:rsidRDefault="00486ABD" w:rsidP="00CB5FE6">
      <w:pPr>
        <w:rPr>
          <w:rFonts w:ascii="Arial" w:hAnsi="Arial" w:cs="Arial"/>
          <w:b/>
          <w:bCs/>
        </w:rPr>
      </w:pPr>
      <w:r w:rsidRPr="00CB5FE6">
        <w:rPr>
          <w:rFonts w:ascii="Arial" w:hAnsi="Arial" w:cs="Arial"/>
          <w:b/>
          <w:bCs/>
        </w:rPr>
        <w:t>Formal Stage</w:t>
      </w:r>
    </w:p>
    <w:p w14:paraId="3FB59CF4" w14:textId="060C96DD" w:rsidR="00486ABD" w:rsidRPr="00CB5FE6" w:rsidRDefault="00486ABD" w:rsidP="00A26263">
      <w:pPr>
        <w:pStyle w:val="ListParagraph"/>
        <w:numPr>
          <w:ilvl w:val="1"/>
          <w:numId w:val="87"/>
        </w:numPr>
        <w:ind w:left="567" w:hanging="567"/>
        <w:rPr>
          <w:rFonts w:ascii="Arial" w:hAnsi="Arial" w:cs="Arial"/>
          <w:b/>
          <w:bCs/>
        </w:rPr>
      </w:pPr>
      <w:r w:rsidRPr="003404CF">
        <w:rPr>
          <w:rFonts w:ascii="Arial" w:hAnsi="Arial" w:cs="Arial"/>
        </w:rPr>
        <w:t>If a PGR student remains dissatisfied following Early Resolution or has provided reasons for not seeking to resolve their concerns at the initial stage, they can request for a decision to be considered under this stage by submitting an appeal form.  The student is responsible for providing all the evidence and information that they wish to be considered at the time of submission of the appeal.  Further guidance on appropriate evidence requirements can be found in the Appeal Procedure. </w:t>
      </w:r>
    </w:p>
    <w:p w14:paraId="0A71DF92" w14:textId="77777777" w:rsidR="00CB5FE6" w:rsidRPr="003404CF" w:rsidRDefault="00CB5FE6" w:rsidP="00CB5FE6">
      <w:pPr>
        <w:pStyle w:val="ListParagraph"/>
        <w:ind w:left="567"/>
        <w:rPr>
          <w:rFonts w:ascii="Arial" w:hAnsi="Arial" w:cs="Arial"/>
          <w:b/>
          <w:bCs/>
        </w:rPr>
      </w:pPr>
    </w:p>
    <w:p w14:paraId="4C61E315"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Appeals should be submitted as soon as possible after Early Resolution and within 21 days.  The timeframe starts the day after a student has received notification of their results.</w:t>
      </w:r>
    </w:p>
    <w:p w14:paraId="4E1CF9CD" w14:textId="77777777" w:rsidR="00CB5FE6" w:rsidRPr="00CB5FE6" w:rsidRDefault="00CB5FE6" w:rsidP="00CB5FE6">
      <w:pPr>
        <w:pStyle w:val="ListParagraph"/>
        <w:rPr>
          <w:rFonts w:ascii="Arial" w:hAnsi="Arial" w:cs="Arial"/>
        </w:rPr>
      </w:pPr>
    </w:p>
    <w:p w14:paraId="6251897F"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considered at the Formal Stage once the Early Resolution stage has concluded, or where reasons for not engaging with Early Resolution have been accepted.   </w:t>
      </w:r>
    </w:p>
    <w:p w14:paraId="4D3DFE48" w14:textId="77777777" w:rsidR="00CB5FE6" w:rsidRPr="00CB5FE6" w:rsidRDefault="00CB5FE6" w:rsidP="00DB7B75">
      <w:pPr>
        <w:pStyle w:val="ListParagraph"/>
        <w:ind w:left="567" w:hanging="567"/>
        <w:rPr>
          <w:rFonts w:ascii="Arial" w:hAnsi="Arial" w:cs="Arial"/>
        </w:rPr>
      </w:pPr>
    </w:p>
    <w:p w14:paraId="6D14CA6A"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permitted on one or more of the following grounds:</w:t>
      </w:r>
    </w:p>
    <w:p w14:paraId="2E4A13B1" w14:textId="77777777" w:rsidR="00DB7B75" w:rsidRPr="00DB7B75" w:rsidRDefault="00DB7B75" w:rsidP="00DB7B75">
      <w:pPr>
        <w:pStyle w:val="ListParagraph"/>
        <w:rPr>
          <w:rFonts w:ascii="Arial" w:hAnsi="Arial" w:cs="Arial"/>
        </w:rPr>
      </w:pPr>
    </w:p>
    <w:p w14:paraId="51A63952" w14:textId="6FE444A9" w:rsidR="00486ABD" w:rsidRDefault="00486ABD" w:rsidP="0087638C">
      <w:pPr>
        <w:pStyle w:val="ListParagraph"/>
        <w:numPr>
          <w:ilvl w:val="2"/>
          <w:numId w:val="87"/>
        </w:numPr>
        <w:ind w:left="1276"/>
        <w:rPr>
          <w:rFonts w:ascii="Arial" w:hAnsi="Arial" w:cs="Arial"/>
        </w:rPr>
      </w:pPr>
      <w:r w:rsidRPr="003404CF">
        <w:rPr>
          <w:rFonts w:ascii="Arial" w:hAnsi="Arial" w:cs="Arial"/>
        </w:rPr>
        <w:t>There has been a material irregularity in the decision-making process sufficient to require the decision to be reconsidered</w:t>
      </w:r>
      <w:r w:rsidR="00DB7B75">
        <w:rPr>
          <w:rFonts w:ascii="Arial" w:hAnsi="Arial" w:cs="Arial"/>
        </w:rPr>
        <w:t>.</w:t>
      </w:r>
    </w:p>
    <w:p w14:paraId="7407FE3D" w14:textId="77777777" w:rsidR="00DB7B75" w:rsidRPr="003404CF" w:rsidRDefault="00DB7B75" w:rsidP="0087638C">
      <w:pPr>
        <w:pStyle w:val="ListParagraph"/>
        <w:ind w:left="1276"/>
        <w:rPr>
          <w:rFonts w:ascii="Arial" w:hAnsi="Arial" w:cs="Arial"/>
        </w:rPr>
      </w:pPr>
    </w:p>
    <w:p w14:paraId="70F1DF85" w14:textId="437EF989" w:rsidR="00486ABD" w:rsidRDefault="00486ABD" w:rsidP="0087638C">
      <w:pPr>
        <w:pStyle w:val="ListParagraph"/>
        <w:numPr>
          <w:ilvl w:val="2"/>
          <w:numId w:val="87"/>
        </w:numPr>
        <w:ind w:left="1276"/>
        <w:rPr>
          <w:rFonts w:ascii="Arial" w:hAnsi="Arial" w:cs="Arial"/>
        </w:rPr>
      </w:pPr>
      <w:r w:rsidRPr="003404CF">
        <w:rPr>
          <w:rFonts w:ascii="Arial" w:hAnsi="Arial" w:cs="Arial"/>
        </w:rPr>
        <w:t>A student’s performance in the oral examination has been affected by illness or other factors which the student was unable, for good reason, to disclose to their examiners</w:t>
      </w:r>
      <w:r w:rsidR="00DB7B75">
        <w:rPr>
          <w:rFonts w:ascii="Arial" w:hAnsi="Arial" w:cs="Arial"/>
        </w:rPr>
        <w:t>.</w:t>
      </w:r>
    </w:p>
    <w:p w14:paraId="75B0CE6C" w14:textId="77777777" w:rsidR="00DB7B75" w:rsidRPr="00DB7B75" w:rsidRDefault="00DB7B75" w:rsidP="0087638C">
      <w:pPr>
        <w:pStyle w:val="ListParagraph"/>
        <w:ind w:left="1276"/>
        <w:rPr>
          <w:rFonts w:ascii="Arial" w:hAnsi="Arial" w:cs="Arial"/>
        </w:rPr>
      </w:pPr>
    </w:p>
    <w:p w14:paraId="0A18DE44" w14:textId="6DBB15A5"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A penalty for academic misconduct was </w:t>
      </w:r>
      <w:r w:rsidR="00DB7B75" w:rsidRPr="003404CF">
        <w:rPr>
          <w:rFonts w:ascii="Arial" w:hAnsi="Arial" w:cs="Arial"/>
        </w:rPr>
        <w:t>disproportionate or</w:t>
      </w:r>
      <w:r w:rsidRPr="003404CF">
        <w:rPr>
          <w:rFonts w:ascii="Arial" w:hAnsi="Arial" w:cs="Arial"/>
        </w:rPr>
        <w:t xml:space="preserve"> not permitted under the Regulations. </w:t>
      </w:r>
    </w:p>
    <w:p w14:paraId="5C6A4B28" w14:textId="77777777" w:rsidR="00DB7B75" w:rsidRPr="003404CF" w:rsidRDefault="00DB7B75" w:rsidP="00DB7B75">
      <w:pPr>
        <w:pStyle w:val="ListParagraph"/>
        <w:ind w:left="1800"/>
        <w:rPr>
          <w:rFonts w:ascii="Arial" w:hAnsi="Arial" w:cs="Arial"/>
        </w:rPr>
      </w:pPr>
    </w:p>
    <w:p w14:paraId="77138E5F"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Students are informed of the outcome and the reasons for the decision within 14 days of receipt of the completed appeal form and all relevant evidence being submitted.</w:t>
      </w:r>
    </w:p>
    <w:p w14:paraId="4449D124" w14:textId="77777777" w:rsidR="00486ABD" w:rsidRPr="00DB7B75" w:rsidRDefault="00486ABD" w:rsidP="00DB7B75">
      <w:pPr>
        <w:rPr>
          <w:rFonts w:ascii="Arial" w:hAnsi="Arial" w:cs="Arial"/>
          <w:b/>
          <w:bCs/>
        </w:rPr>
      </w:pPr>
      <w:r w:rsidRPr="00DB7B75">
        <w:rPr>
          <w:rFonts w:ascii="Arial" w:hAnsi="Arial" w:cs="Arial"/>
          <w:b/>
          <w:bCs/>
        </w:rPr>
        <w:t xml:space="preserve">Review Stage </w:t>
      </w:r>
    </w:p>
    <w:p w14:paraId="5EE92B04"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If a PGR student is dissatisfied with the outcome of the Formal Stage, they may request a review of the process, provided they have valid grounds.</w:t>
      </w:r>
    </w:p>
    <w:p w14:paraId="2C3964BF" w14:textId="77777777" w:rsidR="00DB7B75" w:rsidRPr="003404CF" w:rsidRDefault="00DB7B75" w:rsidP="00DB7B75">
      <w:pPr>
        <w:pStyle w:val="ListParagraph"/>
        <w:ind w:left="567"/>
        <w:rPr>
          <w:rFonts w:ascii="Arial" w:hAnsi="Arial" w:cs="Arial"/>
        </w:rPr>
      </w:pPr>
    </w:p>
    <w:p w14:paraId="32242999"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lastRenderedPageBreak/>
        <w:t xml:space="preserve">An appeal will only be permitted to progress to the Review Stage once the Formal Stage has concluded and where a student can demonstrate that one or more of the following grounds apply: </w:t>
      </w:r>
    </w:p>
    <w:p w14:paraId="256B2593" w14:textId="77777777" w:rsidR="00DB7B75" w:rsidRPr="00DB7B75" w:rsidRDefault="00DB7B75" w:rsidP="00DB7B75">
      <w:pPr>
        <w:pStyle w:val="ListParagraph"/>
        <w:rPr>
          <w:rFonts w:ascii="Arial" w:hAnsi="Arial" w:cs="Arial"/>
        </w:rPr>
      </w:pPr>
    </w:p>
    <w:p w14:paraId="305C90B3" w14:textId="7FEA049F" w:rsidR="00486ABD" w:rsidRDefault="00486ABD" w:rsidP="0087638C">
      <w:pPr>
        <w:pStyle w:val="ListParagraph"/>
        <w:numPr>
          <w:ilvl w:val="2"/>
          <w:numId w:val="87"/>
        </w:numPr>
        <w:ind w:left="1276"/>
        <w:rPr>
          <w:rFonts w:ascii="Arial" w:hAnsi="Arial" w:cs="Arial"/>
        </w:rPr>
      </w:pPr>
      <w:r w:rsidRPr="003404CF">
        <w:rPr>
          <w:rFonts w:ascii="Arial" w:hAnsi="Arial" w:cs="Arial"/>
        </w:rPr>
        <w:t>New supporting evidence is available that could make a difference to the appeal outcome and which the student was unable, for good reason, to disclose at the time of the Formal Stage</w:t>
      </w:r>
      <w:r w:rsidR="00B11A05">
        <w:rPr>
          <w:rFonts w:ascii="Arial" w:hAnsi="Arial" w:cs="Arial"/>
        </w:rPr>
        <w:t>.</w:t>
      </w:r>
    </w:p>
    <w:p w14:paraId="2F90E3F4" w14:textId="77777777" w:rsidR="00B11A05" w:rsidRPr="003404CF" w:rsidRDefault="00B11A05" w:rsidP="0087638C">
      <w:pPr>
        <w:pStyle w:val="ListParagraph"/>
        <w:ind w:left="1276"/>
        <w:rPr>
          <w:rFonts w:ascii="Arial" w:hAnsi="Arial" w:cs="Arial"/>
        </w:rPr>
      </w:pPr>
    </w:p>
    <w:p w14:paraId="6A27ECC1"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There has been a material irregularity in the Formal Stage sufficient to require the decision to be reconsidered.  </w:t>
      </w:r>
    </w:p>
    <w:p w14:paraId="256DD247" w14:textId="77777777" w:rsidR="00B11A05" w:rsidRPr="003404CF" w:rsidRDefault="00B11A05" w:rsidP="00B11A05">
      <w:pPr>
        <w:pStyle w:val="ListParagraph"/>
        <w:ind w:left="1800"/>
        <w:rPr>
          <w:rFonts w:ascii="Arial" w:hAnsi="Arial" w:cs="Arial"/>
        </w:rPr>
      </w:pPr>
    </w:p>
    <w:p w14:paraId="18B29E21"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allowed to progress to the Review Stage once the Formal Stage has concluded. A student will not be permitted to progress to the Review Stage if:</w:t>
      </w:r>
    </w:p>
    <w:p w14:paraId="2AE90BB1" w14:textId="77777777" w:rsidR="006967FD" w:rsidRPr="003404CF" w:rsidRDefault="006967FD" w:rsidP="006967FD">
      <w:pPr>
        <w:pStyle w:val="ListParagraph"/>
        <w:ind w:left="567"/>
        <w:rPr>
          <w:rFonts w:ascii="Arial" w:hAnsi="Arial" w:cs="Arial"/>
        </w:rPr>
      </w:pPr>
    </w:p>
    <w:p w14:paraId="17690EB0" w14:textId="0E6D2151" w:rsidR="00486ABD" w:rsidRDefault="00364405" w:rsidP="0087638C">
      <w:pPr>
        <w:pStyle w:val="ListParagraph"/>
        <w:numPr>
          <w:ilvl w:val="2"/>
          <w:numId w:val="87"/>
        </w:numPr>
        <w:ind w:left="1276"/>
        <w:rPr>
          <w:rFonts w:ascii="Arial" w:hAnsi="Arial" w:cs="Arial"/>
        </w:rPr>
      </w:pPr>
      <w:r>
        <w:rPr>
          <w:rFonts w:ascii="Arial" w:hAnsi="Arial" w:cs="Arial"/>
        </w:rPr>
        <w:t>A</w:t>
      </w:r>
      <w:r w:rsidR="00486ABD" w:rsidRPr="003404CF">
        <w:rPr>
          <w:rFonts w:ascii="Arial" w:hAnsi="Arial" w:cs="Arial"/>
        </w:rPr>
        <w:t>ll academic outcomes requested have been granted</w:t>
      </w:r>
      <w:r w:rsidR="006967FD">
        <w:rPr>
          <w:rFonts w:ascii="Arial" w:hAnsi="Arial" w:cs="Arial"/>
        </w:rPr>
        <w:t>.</w:t>
      </w:r>
    </w:p>
    <w:p w14:paraId="41ECCE71" w14:textId="77777777" w:rsidR="006967FD" w:rsidRPr="003404CF" w:rsidRDefault="006967FD" w:rsidP="0087638C">
      <w:pPr>
        <w:pStyle w:val="ListParagraph"/>
        <w:ind w:left="1276"/>
        <w:rPr>
          <w:rFonts w:ascii="Arial" w:hAnsi="Arial" w:cs="Arial"/>
        </w:rPr>
      </w:pPr>
    </w:p>
    <w:p w14:paraId="34654058" w14:textId="2C564D25" w:rsidR="00486ABD" w:rsidRDefault="00364405" w:rsidP="0087638C">
      <w:pPr>
        <w:pStyle w:val="ListParagraph"/>
        <w:numPr>
          <w:ilvl w:val="2"/>
          <w:numId w:val="87"/>
        </w:numPr>
        <w:ind w:left="1276"/>
        <w:rPr>
          <w:rFonts w:ascii="Arial" w:hAnsi="Arial" w:cs="Arial"/>
        </w:rPr>
      </w:pPr>
      <w:r>
        <w:rPr>
          <w:rFonts w:ascii="Arial" w:hAnsi="Arial" w:cs="Arial"/>
        </w:rPr>
        <w:t>Th</w:t>
      </w:r>
      <w:r w:rsidR="00486ABD" w:rsidRPr="003404CF">
        <w:rPr>
          <w:rFonts w:ascii="Arial" w:hAnsi="Arial" w:cs="Arial"/>
        </w:rPr>
        <w:t>ose requested but not granted are not permissible under the regulations</w:t>
      </w:r>
      <w:r>
        <w:rPr>
          <w:rFonts w:ascii="Arial" w:hAnsi="Arial" w:cs="Arial"/>
        </w:rPr>
        <w:t>.</w:t>
      </w:r>
    </w:p>
    <w:p w14:paraId="76077A0C" w14:textId="77777777" w:rsidR="006967FD" w:rsidRPr="003404CF" w:rsidRDefault="006967FD" w:rsidP="0087638C">
      <w:pPr>
        <w:pStyle w:val="ListParagraph"/>
        <w:ind w:left="1276"/>
        <w:rPr>
          <w:rFonts w:ascii="Arial" w:hAnsi="Arial" w:cs="Arial"/>
        </w:rPr>
      </w:pPr>
    </w:p>
    <w:p w14:paraId="2B62319C" w14:textId="60A6479D" w:rsidR="00486ABD" w:rsidRDefault="00364405" w:rsidP="0087638C">
      <w:pPr>
        <w:pStyle w:val="ListParagraph"/>
        <w:numPr>
          <w:ilvl w:val="2"/>
          <w:numId w:val="87"/>
        </w:numPr>
        <w:ind w:left="1276"/>
        <w:rPr>
          <w:rFonts w:ascii="Arial" w:hAnsi="Arial" w:cs="Arial"/>
        </w:rPr>
      </w:pPr>
      <w:r>
        <w:rPr>
          <w:rFonts w:ascii="Arial" w:hAnsi="Arial" w:cs="Arial"/>
        </w:rPr>
        <w:t>Th</w:t>
      </w:r>
      <w:r w:rsidR="00486ABD" w:rsidRPr="003404CF">
        <w:rPr>
          <w:rFonts w:ascii="Arial" w:hAnsi="Arial" w:cs="Arial"/>
        </w:rPr>
        <w:t>ose requested but not granted would not alter the student's academic outcome or award.</w:t>
      </w:r>
    </w:p>
    <w:p w14:paraId="4919BE8D" w14:textId="77777777" w:rsidR="006967FD" w:rsidRPr="003404CF" w:rsidRDefault="006967FD" w:rsidP="006967FD">
      <w:pPr>
        <w:pStyle w:val="ListParagraph"/>
        <w:ind w:left="1800"/>
        <w:rPr>
          <w:rFonts w:ascii="Arial" w:hAnsi="Arial" w:cs="Arial"/>
        </w:rPr>
      </w:pPr>
    </w:p>
    <w:p w14:paraId="7115E5A4" w14:textId="71C8E6F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Requests for a review should be made within 7 days of the Formal Stage decision.  The student has responsibility for providing all the evidence and information that they wish to be considered at the time of submission of the appeal.  Further guidance on appropriate evidence requirements can be </w:t>
      </w:r>
      <w:r w:rsidR="00E25F0E">
        <w:rPr>
          <w:rFonts w:ascii="Arial" w:hAnsi="Arial" w:cs="Arial"/>
        </w:rPr>
        <w:t xml:space="preserve">found in </w:t>
      </w:r>
      <w:r w:rsidRPr="003404CF">
        <w:rPr>
          <w:rFonts w:ascii="Arial" w:hAnsi="Arial" w:cs="Arial"/>
        </w:rPr>
        <w:t>the Appeal Procedure.</w:t>
      </w:r>
    </w:p>
    <w:p w14:paraId="4C50F1B8" w14:textId="77777777" w:rsidR="00EE0325" w:rsidRPr="003404CF" w:rsidRDefault="00EE0325" w:rsidP="00E25F0E">
      <w:pPr>
        <w:pStyle w:val="ListParagraph"/>
        <w:ind w:left="567"/>
        <w:rPr>
          <w:rFonts w:ascii="Arial" w:hAnsi="Arial" w:cs="Arial"/>
        </w:rPr>
      </w:pPr>
    </w:p>
    <w:p w14:paraId="7017B8B7"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Matters previously raised in the appeal will not be reconsidered or reinvestigated, and no new grounds may be introduced at this stage.</w:t>
      </w:r>
    </w:p>
    <w:p w14:paraId="3377557E" w14:textId="77777777" w:rsidR="00E25F0E" w:rsidRPr="00E25F0E" w:rsidRDefault="00E25F0E" w:rsidP="00E25F0E">
      <w:pPr>
        <w:pStyle w:val="ListParagraph"/>
        <w:rPr>
          <w:rFonts w:ascii="Arial" w:hAnsi="Arial" w:cs="Arial"/>
        </w:rPr>
      </w:pPr>
    </w:p>
    <w:p w14:paraId="5916334C"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 student will be informed of the outcome and the reasons for the decision within 35 days of receipt of the completed appeal form.</w:t>
      </w:r>
    </w:p>
    <w:p w14:paraId="6ABA551B" w14:textId="77777777" w:rsidR="00364405" w:rsidRPr="003404CF" w:rsidRDefault="00364405" w:rsidP="00364405">
      <w:pPr>
        <w:pStyle w:val="ListParagraph"/>
        <w:ind w:left="567"/>
        <w:rPr>
          <w:rFonts w:ascii="Arial" w:hAnsi="Arial" w:cs="Arial"/>
        </w:rPr>
      </w:pPr>
    </w:p>
    <w:p w14:paraId="43BADD53" w14:textId="77777777" w:rsidR="00486ABD" w:rsidRPr="00364405" w:rsidRDefault="00486ABD" w:rsidP="00364405">
      <w:pPr>
        <w:rPr>
          <w:rFonts w:ascii="Arial" w:hAnsi="Arial" w:cs="Arial"/>
          <w:b/>
          <w:bCs/>
        </w:rPr>
      </w:pPr>
      <w:r w:rsidRPr="00364405">
        <w:rPr>
          <w:rFonts w:ascii="Arial" w:hAnsi="Arial" w:cs="Arial"/>
          <w:b/>
          <w:bCs/>
        </w:rPr>
        <w:t>Notification of completion of appeal procedure</w:t>
      </w:r>
    </w:p>
    <w:p w14:paraId="72C9968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At the end of the appeal process, if the appeal is not upheld, the student will be issued with a Completion of Procedures letter.</w:t>
      </w:r>
    </w:p>
    <w:p w14:paraId="03B02E25" w14:textId="77777777" w:rsidR="00364405" w:rsidRPr="003404CF" w:rsidRDefault="00364405" w:rsidP="00364405">
      <w:pPr>
        <w:pStyle w:val="ListParagraph"/>
        <w:ind w:left="567"/>
        <w:rPr>
          <w:rFonts w:ascii="Arial" w:hAnsi="Arial" w:cs="Arial"/>
        </w:rPr>
      </w:pPr>
    </w:p>
    <w:p w14:paraId="3AA005DE"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If an appeal is upheld (fully or partially), a Completion of Procedures letter is not issued automatically.  Students can request a letter within one month of the outcome if required. </w:t>
      </w:r>
    </w:p>
    <w:p w14:paraId="280DED3E" w14:textId="36C3648F" w:rsidR="00486ABD" w:rsidRPr="00364405" w:rsidRDefault="00486ABD" w:rsidP="00364405">
      <w:pPr>
        <w:rPr>
          <w:rFonts w:ascii="Arial" w:hAnsi="Arial" w:cs="Arial"/>
          <w:b/>
          <w:bCs/>
        </w:rPr>
      </w:pPr>
      <w:r w:rsidRPr="00364405">
        <w:rPr>
          <w:rFonts w:ascii="Arial" w:hAnsi="Arial" w:cs="Arial"/>
          <w:b/>
          <w:bCs/>
        </w:rPr>
        <w:t xml:space="preserve">Submission of </w:t>
      </w:r>
      <w:r w:rsidR="008869C1">
        <w:rPr>
          <w:rFonts w:ascii="Arial" w:hAnsi="Arial" w:cs="Arial"/>
          <w:b/>
          <w:bCs/>
        </w:rPr>
        <w:t>a</w:t>
      </w:r>
      <w:r w:rsidRPr="00364405">
        <w:rPr>
          <w:rFonts w:ascii="Arial" w:hAnsi="Arial" w:cs="Arial"/>
          <w:b/>
          <w:bCs/>
        </w:rPr>
        <w:t xml:space="preserve">ppeals </w:t>
      </w:r>
      <w:r w:rsidR="008869C1">
        <w:rPr>
          <w:rFonts w:ascii="Arial" w:hAnsi="Arial" w:cs="Arial"/>
          <w:b/>
          <w:bCs/>
        </w:rPr>
        <w:t>o</w:t>
      </w:r>
      <w:r w:rsidRPr="00364405">
        <w:rPr>
          <w:rFonts w:ascii="Arial" w:hAnsi="Arial" w:cs="Arial"/>
          <w:b/>
          <w:bCs/>
        </w:rPr>
        <w:t xml:space="preserve">utside of </w:t>
      </w:r>
      <w:r w:rsidR="008869C1">
        <w:rPr>
          <w:rFonts w:ascii="Arial" w:hAnsi="Arial" w:cs="Arial"/>
          <w:b/>
          <w:bCs/>
        </w:rPr>
        <w:t>p</w:t>
      </w:r>
      <w:r w:rsidRPr="00364405">
        <w:rPr>
          <w:rFonts w:ascii="Arial" w:hAnsi="Arial" w:cs="Arial"/>
          <w:b/>
          <w:bCs/>
        </w:rPr>
        <w:t xml:space="preserve">ublished </w:t>
      </w:r>
      <w:r w:rsidR="008869C1">
        <w:rPr>
          <w:rFonts w:ascii="Arial" w:hAnsi="Arial" w:cs="Arial"/>
          <w:b/>
          <w:bCs/>
        </w:rPr>
        <w:t>t</w:t>
      </w:r>
      <w:r w:rsidRPr="00364405">
        <w:rPr>
          <w:rFonts w:ascii="Arial" w:hAnsi="Arial" w:cs="Arial"/>
          <w:b/>
          <w:bCs/>
        </w:rPr>
        <w:t xml:space="preserve">ime </w:t>
      </w:r>
      <w:r w:rsidR="008869C1">
        <w:rPr>
          <w:rFonts w:ascii="Arial" w:hAnsi="Arial" w:cs="Arial"/>
          <w:b/>
          <w:bCs/>
        </w:rPr>
        <w:t>l</w:t>
      </w:r>
      <w:r w:rsidRPr="00364405">
        <w:rPr>
          <w:rFonts w:ascii="Arial" w:hAnsi="Arial" w:cs="Arial"/>
          <w:b/>
          <w:bCs/>
        </w:rPr>
        <w:t xml:space="preserve">imit  </w:t>
      </w:r>
    </w:p>
    <w:p w14:paraId="395323F6"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In exceptional circumstances, the University may permit a student to: </w:t>
      </w:r>
    </w:p>
    <w:p w14:paraId="5FF8B78D" w14:textId="77777777" w:rsidR="008A5577" w:rsidRPr="003404CF" w:rsidRDefault="008A5577" w:rsidP="008A5577">
      <w:pPr>
        <w:pStyle w:val="ListParagraph"/>
        <w:ind w:left="567"/>
        <w:rPr>
          <w:rFonts w:ascii="Arial" w:hAnsi="Arial" w:cs="Arial"/>
        </w:rPr>
      </w:pPr>
    </w:p>
    <w:p w14:paraId="4597764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make a Formal Appeal without having accessed Early Resolution, or</w:t>
      </w:r>
    </w:p>
    <w:p w14:paraId="04C12D57" w14:textId="77777777" w:rsidR="008A5577" w:rsidRPr="003404CF" w:rsidRDefault="008A5577" w:rsidP="0087638C">
      <w:pPr>
        <w:pStyle w:val="ListParagraph"/>
        <w:ind w:left="1276"/>
        <w:rPr>
          <w:rFonts w:ascii="Arial" w:hAnsi="Arial" w:cs="Arial"/>
        </w:rPr>
      </w:pPr>
    </w:p>
    <w:p w14:paraId="5EA22AF5"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consider a request to submit an appeal at either the Formal or Review Stage outside of published time limits. </w:t>
      </w:r>
    </w:p>
    <w:p w14:paraId="6EDEF25C" w14:textId="77777777" w:rsidR="008869C1" w:rsidRPr="008869C1" w:rsidRDefault="008869C1" w:rsidP="008869C1">
      <w:pPr>
        <w:pStyle w:val="ListParagraph"/>
        <w:rPr>
          <w:rFonts w:ascii="Arial" w:hAnsi="Arial" w:cs="Arial"/>
        </w:rPr>
      </w:pPr>
    </w:p>
    <w:p w14:paraId="0E56E1AF" w14:textId="77777777" w:rsidR="00486ABD" w:rsidRDefault="00486ABD" w:rsidP="008869C1">
      <w:pPr>
        <w:pStyle w:val="ListParagraph"/>
        <w:ind w:left="567"/>
        <w:rPr>
          <w:rFonts w:ascii="Arial" w:hAnsi="Arial" w:cs="Arial"/>
        </w:rPr>
      </w:pPr>
      <w:r w:rsidRPr="003404CF">
        <w:rPr>
          <w:rFonts w:ascii="Arial" w:hAnsi="Arial" w:cs="Arial"/>
        </w:rPr>
        <w:lastRenderedPageBreak/>
        <w:t>Students must provide a clear explanation for being unable to meet the deadline or access Early Resolution and include relevant supporting evidence.</w:t>
      </w:r>
    </w:p>
    <w:p w14:paraId="33A1C6B0" w14:textId="77777777" w:rsidR="008A5577" w:rsidRPr="003404CF" w:rsidRDefault="008A5577" w:rsidP="008A5577">
      <w:pPr>
        <w:pStyle w:val="ListParagraph"/>
        <w:rPr>
          <w:rFonts w:ascii="Arial" w:hAnsi="Arial" w:cs="Arial"/>
        </w:rPr>
      </w:pPr>
    </w:p>
    <w:p w14:paraId="361CA089"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If an appeal is not submitted within the permitted time limit, and no new deadline has been agreed, the appeal will be </w:t>
      </w:r>
      <w:proofErr w:type="gramStart"/>
      <w:r w:rsidRPr="003404CF">
        <w:rPr>
          <w:rFonts w:ascii="Arial" w:hAnsi="Arial" w:cs="Arial"/>
        </w:rPr>
        <w:t>closed</w:t>
      </w:r>
      <w:proofErr w:type="gramEnd"/>
      <w:r w:rsidRPr="003404CF">
        <w:rPr>
          <w:rFonts w:ascii="Arial" w:hAnsi="Arial" w:cs="Arial"/>
        </w:rPr>
        <w:t xml:space="preserve"> and no further consideration will be given.</w:t>
      </w:r>
    </w:p>
    <w:p w14:paraId="568E7D7B" w14:textId="77777777" w:rsidR="008A5577" w:rsidRPr="003404CF" w:rsidRDefault="008A5577" w:rsidP="008A5577">
      <w:pPr>
        <w:pStyle w:val="ListParagraph"/>
        <w:ind w:left="1080"/>
        <w:rPr>
          <w:rFonts w:ascii="Arial" w:hAnsi="Arial" w:cs="Arial"/>
        </w:rPr>
      </w:pPr>
    </w:p>
    <w:p w14:paraId="034776D3" w14:textId="77777777" w:rsidR="00486ABD" w:rsidRPr="008A5577" w:rsidRDefault="00486ABD" w:rsidP="008A5577">
      <w:pPr>
        <w:rPr>
          <w:rFonts w:ascii="Arial" w:hAnsi="Arial" w:cs="Arial"/>
          <w:b/>
          <w:bCs/>
        </w:rPr>
      </w:pPr>
      <w:r w:rsidRPr="008A5577">
        <w:rPr>
          <w:rFonts w:ascii="Arial" w:hAnsi="Arial" w:cs="Arial"/>
          <w:b/>
          <w:bCs/>
        </w:rPr>
        <w:t>Data Protection and Confidentiality</w:t>
      </w:r>
    </w:p>
    <w:p w14:paraId="67A621F7"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All information will be processed in accordance with the </w:t>
      </w:r>
      <w:hyperlink r:id="rId114" w:history="1">
        <w:r w:rsidRPr="003404CF">
          <w:rPr>
            <w:rStyle w:val="Hyperlink"/>
            <w:rFonts w:ascii="Arial" w:hAnsi="Arial" w:cs="Arial"/>
          </w:rPr>
          <w:t>Student Fair Processing Notice</w:t>
        </w:r>
      </w:hyperlink>
      <w:r w:rsidRPr="003404CF">
        <w:rPr>
          <w:rFonts w:ascii="Arial" w:hAnsi="Arial" w:cs="Arial"/>
        </w:rPr>
        <w:t xml:space="preserve"> and requirements of the General Data Protection Regulation (GDPR) and the Data Protection Act 2018. </w:t>
      </w:r>
    </w:p>
    <w:p w14:paraId="49E6259B" w14:textId="77777777" w:rsidR="00A26263" w:rsidRPr="003404CF" w:rsidRDefault="00A26263" w:rsidP="00A26263">
      <w:pPr>
        <w:pStyle w:val="ListParagraph"/>
        <w:ind w:left="567"/>
        <w:rPr>
          <w:rFonts w:ascii="Arial" w:hAnsi="Arial" w:cs="Arial"/>
        </w:rPr>
      </w:pPr>
    </w:p>
    <w:p w14:paraId="6B71EC1A"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Appeals will be handled with an appropriate level of confidentiality, with information shared only with those who need it for the purpose of investigating or responding to the appeal and the Office of the Independent Adjudicator (OIA).</w:t>
      </w:r>
    </w:p>
    <w:p w14:paraId="754E5570" w14:textId="77777777" w:rsidR="00A26263" w:rsidRPr="00A26263" w:rsidRDefault="00A26263" w:rsidP="00A26263">
      <w:pPr>
        <w:pStyle w:val="ListParagraph"/>
        <w:rPr>
          <w:rFonts w:ascii="Arial" w:hAnsi="Arial" w:cs="Arial"/>
        </w:rPr>
      </w:pPr>
    </w:p>
    <w:p w14:paraId="0C7B9D75"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outcomes and recommendations from appeals may be shared across the University, in an anonymised and aggregated format, for institutional learning and reporting purposes. </w:t>
      </w:r>
    </w:p>
    <w:p w14:paraId="7D54364A" w14:textId="77777777" w:rsidR="00486ABD" w:rsidRPr="00A26263" w:rsidRDefault="00486ABD" w:rsidP="00A26263">
      <w:pPr>
        <w:rPr>
          <w:rFonts w:ascii="Arial" w:hAnsi="Arial" w:cs="Arial"/>
          <w:b/>
          <w:bCs/>
        </w:rPr>
      </w:pPr>
      <w:r w:rsidRPr="00A26263">
        <w:rPr>
          <w:rFonts w:ascii="Arial" w:hAnsi="Arial" w:cs="Arial"/>
          <w:b/>
          <w:bCs/>
        </w:rPr>
        <w:t>Office of the Independent Adjudicator (OIA)</w:t>
      </w:r>
    </w:p>
    <w:p w14:paraId="22B3BC35"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OIA provides an independent scheme for the review of student complaints. The OIA will only consider cases when the University’s internal procedures have been exhausted. It will not intervene in matters which turn purely on academic judgment. </w:t>
      </w:r>
    </w:p>
    <w:p w14:paraId="3F8261A4" w14:textId="77777777" w:rsidR="00A26263" w:rsidRPr="003404CF" w:rsidRDefault="00A26263" w:rsidP="00A26263">
      <w:pPr>
        <w:pStyle w:val="ListParagraph"/>
        <w:ind w:left="567" w:hanging="567"/>
        <w:rPr>
          <w:rFonts w:ascii="Arial" w:hAnsi="Arial" w:cs="Arial"/>
        </w:rPr>
      </w:pPr>
    </w:p>
    <w:p w14:paraId="6447F287"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Following receipt of the Completion of Procedures letter the student is entitled to submit a complaint to the </w:t>
      </w:r>
      <w:hyperlink r:id="rId115">
        <w:r w:rsidRPr="003404CF">
          <w:rPr>
            <w:rStyle w:val="Hyperlink"/>
            <w:rFonts w:ascii="Arial" w:hAnsi="Arial" w:cs="Arial"/>
          </w:rPr>
          <w:t>OIA</w:t>
        </w:r>
      </w:hyperlink>
      <w:r w:rsidRPr="003404CF">
        <w:rPr>
          <w:rFonts w:ascii="Arial" w:hAnsi="Arial" w:cs="Arial"/>
        </w:rPr>
        <w:t xml:space="preserve"> (oiahe.org.uk).</w:t>
      </w:r>
    </w:p>
    <w:p w14:paraId="003DCF0C" w14:textId="77777777" w:rsidR="00E37BE0" w:rsidRPr="00486ABD" w:rsidRDefault="00E37BE0" w:rsidP="00486ABD">
      <w:pPr>
        <w:rPr>
          <w:rFonts w:ascii="Arial" w:hAnsi="Arial" w:cs="Arial"/>
        </w:rPr>
      </w:pPr>
    </w:p>
    <w:p w14:paraId="5A9CF19F" w14:textId="77777777" w:rsidR="00486ABD" w:rsidRDefault="00486ABD" w:rsidP="00486ABD"/>
    <w:p w14:paraId="3D8CBDA0" w14:textId="77777777" w:rsidR="00486ABD" w:rsidRDefault="00486ABD" w:rsidP="00486ABD"/>
    <w:p w14:paraId="2975A95E" w14:textId="77777777" w:rsidR="00486ABD" w:rsidRDefault="00486ABD" w:rsidP="00486ABD"/>
    <w:p w14:paraId="1E393151" w14:textId="7216FB9E" w:rsidR="00B918CC" w:rsidRDefault="00B918CC">
      <w:r>
        <w:br w:type="page"/>
      </w:r>
    </w:p>
    <w:p w14:paraId="76BFD913" w14:textId="61CADA69" w:rsidR="00E37BE0" w:rsidRPr="00D67CD8" w:rsidRDefault="00B918CC" w:rsidP="00925060">
      <w:pPr>
        <w:pStyle w:val="Heading1"/>
        <w:rPr>
          <w:b/>
          <w:bCs/>
          <w:color w:val="auto"/>
          <w:sz w:val="36"/>
          <w:szCs w:val="36"/>
        </w:rPr>
      </w:pPr>
      <w:bookmarkStart w:id="85" w:name="_D._PGR_skills"/>
      <w:bookmarkEnd w:id="85"/>
      <w:r w:rsidRPr="00D67CD8">
        <w:rPr>
          <w:b/>
          <w:bCs/>
          <w:color w:val="auto"/>
          <w:sz w:val="36"/>
          <w:szCs w:val="36"/>
        </w:rPr>
        <w:lastRenderedPageBreak/>
        <w:t>D.</w:t>
      </w:r>
      <w:r w:rsidR="00BA03FD" w:rsidRPr="00D67CD8">
        <w:rPr>
          <w:b/>
          <w:bCs/>
          <w:color w:val="auto"/>
          <w:sz w:val="36"/>
          <w:szCs w:val="36"/>
        </w:rPr>
        <w:t xml:space="preserve"> </w:t>
      </w:r>
      <w:r w:rsidRPr="00D67CD8">
        <w:rPr>
          <w:b/>
          <w:bCs/>
          <w:color w:val="auto"/>
          <w:sz w:val="36"/>
          <w:szCs w:val="36"/>
        </w:rPr>
        <w:t>PGR skills development and the research environment</w:t>
      </w:r>
    </w:p>
    <w:p w14:paraId="4F2CE7A2" w14:textId="77777777" w:rsidR="00FD3F66" w:rsidRDefault="00FD3F66" w:rsidP="00FD3F66">
      <w:pPr>
        <w:pStyle w:val="paragraph"/>
        <w:spacing w:before="0" w:beforeAutospacing="0" w:after="0" w:afterAutospacing="0" w:line="276" w:lineRule="auto"/>
        <w:ind w:left="360"/>
        <w:textAlignment w:val="baseline"/>
        <w:rPr>
          <w:rStyle w:val="normaltextrun"/>
          <w:rFonts w:ascii="Arial" w:hAnsi="Arial" w:cs="Arial"/>
          <w:b/>
          <w:bCs/>
          <w:sz w:val="28"/>
          <w:szCs w:val="28"/>
        </w:rPr>
      </w:pPr>
    </w:p>
    <w:p w14:paraId="7BC6E866" w14:textId="34D64275" w:rsidR="0074669C" w:rsidRPr="00581BD0" w:rsidRDefault="0074669C" w:rsidP="00247187">
      <w:pPr>
        <w:pStyle w:val="Heading2"/>
        <w:numPr>
          <w:ilvl w:val="0"/>
          <w:numId w:val="33"/>
        </w:numPr>
        <w:rPr>
          <w:rStyle w:val="normaltextrun"/>
          <w:rFonts w:ascii="Arial" w:hAnsi="Arial" w:cs="Arial"/>
          <w:color w:val="auto"/>
          <w:sz w:val="28"/>
          <w:szCs w:val="28"/>
        </w:rPr>
      </w:pPr>
      <w:r w:rsidRPr="00581BD0">
        <w:rPr>
          <w:rStyle w:val="normaltextrun"/>
          <w:rFonts w:ascii="Arial" w:hAnsi="Arial" w:cs="Arial"/>
          <w:color w:val="auto"/>
          <w:sz w:val="28"/>
          <w:szCs w:val="28"/>
        </w:rPr>
        <w:t>PGR skills development and the research environment</w:t>
      </w:r>
    </w:p>
    <w:p w14:paraId="18CE9A7A" w14:textId="77777777" w:rsidR="0074669C" w:rsidRDefault="0074669C" w:rsidP="0074669C">
      <w:pPr>
        <w:pStyle w:val="paragraph"/>
        <w:spacing w:before="0" w:beforeAutospacing="0" w:after="0" w:afterAutospacing="0" w:line="276" w:lineRule="auto"/>
        <w:textAlignment w:val="baseline"/>
        <w:rPr>
          <w:rStyle w:val="eop"/>
          <w:rFonts w:ascii="Arial" w:hAnsi="Arial" w:cs="Arial"/>
          <w:sz w:val="22"/>
          <w:szCs w:val="22"/>
        </w:rPr>
      </w:pPr>
    </w:p>
    <w:p w14:paraId="4908F2E4" w14:textId="77777777" w:rsidR="0074669C" w:rsidRPr="00885703" w:rsidRDefault="0074669C" w:rsidP="0074669C">
      <w:pPr>
        <w:rPr>
          <w:rFonts w:ascii="Arial" w:hAnsi="Arial" w:cs="Arial"/>
        </w:rPr>
      </w:pPr>
      <w:r w:rsidRPr="00885703">
        <w:rPr>
          <w:rFonts w:ascii="Arial" w:hAnsi="Arial" w:cs="Arial"/>
        </w:rPr>
        <w:t xml:space="preserve">This section sets out the requirements for supporting PGR students in developing their skills and in having access to an appropriate research environment. </w:t>
      </w:r>
    </w:p>
    <w:tbl>
      <w:tblPr>
        <w:tblStyle w:val="TableGrid"/>
        <w:tblW w:w="0" w:type="auto"/>
        <w:tblLayout w:type="fixed"/>
        <w:tblLook w:val="06A0" w:firstRow="1" w:lastRow="0" w:firstColumn="1" w:lastColumn="0" w:noHBand="1" w:noVBand="1"/>
      </w:tblPr>
      <w:tblGrid>
        <w:gridCol w:w="9015"/>
      </w:tblGrid>
      <w:tr w:rsidR="0074669C" w:rsidRPr="008F17C0" w14:paraId="1F5CFA44" w14:textId="77777777" w:rsidTr="007152D1">
        <w:trPr>
          <w:trHeight w:val="300"/>
        </w:trPr>
        <w:tc>
          <w:tcPr>
            <w:tcW w:w="9015" w:type="dxa"/>
          </w:tcPr>
          <w:p w14:paraId="775AF3FC" w14:textId="77777777" w:rsidR="0074669C" w:rsidRPr="00885703" w:rsidRDefault="0074669C" w:rsidP="007152D1">
            <w:pPr>
              <w:rPr>
                <w:rFonts w:ascii="Arial" w:hAnsi="Arial" w:cs="Arial"/>
              </w:rPr>
            </w:pPr>
            <w:r w:rsidRPr="00885703">
              <w:rPr>
                <w:rFonts w:ascii="Arial" w:hAnsi="Arial" w:cs="Arial"/>
              </w:rPr>
              <w:t>In this section:</w:t>
            </w:r>
          </w:p>
          <w:p w14:paraId="774EFE9C" w14:textId="77777777" w:rsidR="0074669C" w:rsidRDefault="0074669C" w:rsidP="00305B1F">
            <w:pPr>
              <w:pStyle w:val="ListParagraph"/>
              <w:numPr>
                <w:ilvl w:val="0"/>
                <w:numId w:val="36"/>
              </w:numPr>
              <w:rPr>
                <w:rFonts w:ascii="Arial" w:hAnsi="Arial" w:cs="Arial"/>
              </w:rPr>
            </w:pPr>
            <w:r w:rsidRPr="00976BF1">
              <w:rPr>
                <w:rFonts w:ascii="Arial" w:hAnsi="Arial" w:cs="Arial"/>
              </w:rPr>
              <w:t>Support for PGR student development</w:t>
            </w:r>
          </w:p>
          <w:p w14:paraId="2C8A8E73" w14:textId="77777777" w:rsidR="0074669C" w:rsidRDefault="0074669C" w:rsidP="00305B1F">
            <w:pPr>
              <w:pStyle w:val="ListParagraph"/>
              <w:numPr>
                <w:ilvl w:val="0"/>
                <w:numId w:val="36"/>
              </w:numPr>
              <w:rPr>
                <w:rFonts w:ascii="Arial" w:hAnsi="Arial" w:cs="Arial"/>
              </w:rPr>
            </w:pPr>
            <w:r w:rsidRPr="00976BF1">
              <w:rPr>
                <w:rFonts w:ascii="Arial" w:hAnsi="Arial" w:cs="Arial"/>
              </w:rPr>
              <w:t>Minimum requirements for skills development</w:t>
            </w:r>
          </w:p>
          <w:p w14:paraId="5A879B48" w14:textId="77777777" w:rsidR="0074669C" w:rsidRPr="008F17C0" w:rsidRDefault="0074669C" w:rsidP="00305B1F">
            <w:pPr>
              <w:pStyle w:val="ListParagraph"/>
              <w:numPr>
                <w:ilvl w:val="0"/>
                <w:numId w:val="36"/>
              </w:numPr>
              <w:rPr>
                <w:rFonts w:ascii="Arial" w:hAnsi="Arial" w:cs="Arial"/>
              </w:rPr>
            </w:pPr>
            <w:r w:rsidRPr="00976BF1">
              <w:rPr>
                <w:rFonts w:ascii="Arial" w:hAnsi="Arial" w:cs="Arial"/>
              </w:rPr>
              <w:t>Expectations on access to the research environment</w:t>
            </w:r>
          </w:p>
        </w:tc>
      </w:tr>
    </w:tbl>
    <w:p w14:paraId="4CF9C5C3" w14:textId="77777777" w:rsidR="0074669C" w:rsidRDefault="0074669C" w:rsidP="0074669C">
      <w:pPr>
        <w:rPr>
          <w:rFonts w:ascii="Arial" w:hAnsi="Arial" w:cs="Arial"/>
          <w:b/>
          <w:bCs/>
        </w:rPr>
      </w:pPr>
    </w:p>
    <w:p w14:paraId="2524B97C" w14:textId="7881CD5F" w:rsidR="0074669C" w:rsidRDefault="0074669C" w:rsidP="0074669C">
      <w:pPr>
        <w:rPr>
          <w:rFonts w:ascii="Arial" w:hAnsi="Arial" w:cs="Arial"/>
          <w:b/>
          <w:bCs/>
        </w:rPr>
      </w:pPr>
      <w:r>
        <w:rPr>
          <w:rFonts w:ascii="Arial" w:hAnsi="Arial" w:cs="Arial"/>
        </w:rPr>
        <w:t xml:space="preserve">The </w:t>
      </w:r>
      <w:hyperlink r:id="rId116" w:history="1">
        <w:r w:rsidRPr="00007B12">
          <w:rPr>
            <w:rStyle w:val="Hyperlink"/>
            <w:rFonts w:ascii="Arial" w:hAnsi="Arial" w:cs="Arial"/>
          </w:rPr>
          <w:t>policy on PGR personal and professional development</w:t>
        </w:r>
      </w:hyperlink>
      <w:r w:rsidRPr="0074669C">
        <w:rPr>
          <w:rFonts w:ascii="Arial" w:hAnsi="Arial" w:cs="Arial"/>
        </w:rPr>
        <w:t xml:space="preserve"> also</w:t>
      </w:r>
      <w:r>
        <w:rPr>
          <w:rFonts w:ascii="Arial" w:hAnsi="Arial" w:cs="Arial"/>
        </w:rPr>
        <w:t xml:space="preserve"> relates to this section. </w:t>
      </w:r>
    </w:p>
    <w:p w14:paraId="0CEC9641" w14:textId="77777777" w:rsidR="0074669C" w:rsidRPr="00885703" w:rsidRDefault="0074669C" w:rsidP="0074669C">
      <w:pPr>
        <w:rPr>
          <w:rFonts w:ascii="Arial" w:hAnsi="Arial" w:cs="Arial"/>
          <w:b/>
          <w:bCs/>
        </w:rPr>
      </w:pPr>
      <w:r w:rsidRPr="00885703">
        <w:rPr>
          <w:rFonts w:ascii="Arial" w:hAnsi="Arial" w:cs="Arial"/>
          <w:b/>
          <w:bCs/>
        </w:rPr>
        <w:t xml:space="preserve">Support for PGR student development </w:t>
      </w:r>
    </w:p>
    <w:p w14:paraId="3B5C6244" w14:textId="77777777" w:rsidR="003C08C2" w:rsidRPr="003C08C2" w:rsidRDefault="003C08C2" w:rsidP="003C08C2">
      <w:pPr>
        <w:pStyle w:val="ListParagraph"/>
        <w:numPr>
          <w:ilvl w:val="0"/>
          <w:numId w:val="35"/>
        </w:numPr>
        <w:rPr>
          <w:rFonts w:ascii="Arial" w:hAnsi="Arial" w:cs="Arial"/>
          <w:vanish/>
        </w:rPr>
      </w:pPr>
    </w:p>
    <w:p w14:paraId="4B947D88" w14:textId="77777777" w:rsidR="003C08C2" w:rsidRPr="003C08C2" w:rsidRDefault="003C08C2" w:rsidP="003C08C2">
      <w:pPr>
        <w:pStyle w:val="ListParagraph"/>
        <w:numPr>
          <w:ilvl w:val="0"/>
          <w:numId w:val="35"/>
        </w:numPr>
        <w:rPr>
          <w:rFonts w:ascii="Arial" w:hAnsi="Arial" w:cs="Arial"/>
          <w:vanish/>
        </w:rPr>
      </w:pPr>
    </w:p>
    <w:p w14:paraId="6B4CE4AC" w14:textId="6232A298" w:rsidR="0074669C" w:rsidRDefault="0074669C" w:rsidP="003C08C2">
      <w:pPr>
        <w:pStyle w:val="ListParagraph"/>
        <w:numPr>
          <w:ilvl w:val="1"/>
          <w:numId w:val="35"/>
        </w:numPr>
        <w:rPr>
          <w:rFonts w:ascii="Arial" w:hAnsi="Arial" w:cs="Arial"/>
        </w:rPr>
      </w:pPr>
      <w:r w:rsidRPr="00885703">
        <w:rPr>
          <w:rFonts w:ascii="Arial" w:hAnsi="Arial" w:cs="Arial"/>
        </w:rPr>
        <w:t xml:space="preserve">The University recognises the importance of training and development opportunities for PGR students within a high-quality research environment. These opportunities can enhance a PGR student’s effectiveness as a researcher and can underpin their subsequent career. </w:t>
      </w:r>
    </w:p>
    <w:p w14:paraId="7FED8900" w14:textId="77777777" w:rsidR="0074669C" w:rsidRPr="00885703" w:rsidRDefault="0074669C" w:rsidP="0074669C">
      <w:pPr>
        <w:pStyle w:val="ListParagraph"/>
        <w:ind w:left="792"/>
        <w:rPr>
          <w:rFonts w:ascii="Arial" w:hAnsi="Arial" w:cs="Arial"/>
        </w:rPr>
      </w:pPr>
    </w:p>
    <w:p w14:paraId="56ADC234" w14:textId="243851A8" w:rsidR="0074669C" w:rsidRDefault="0074669C" w:rsidP="00305B1F">
      <w:pPr>
        <w:pStyle w:val="ListParagraph"/>
        <w:numPr>
          <w:ilvl w:val="1"/>
          <w:numId w:val="35"/>
        </w:numPr>
        <w:rPr>
          <w:rFonts w:ascii="Arial" w:hAnsi="Arial" w:cs="Arial"/>
        </w:rPr>
      </w:pPr>
      <w:r w:rsidRPr="7077FD1F">
        <w:rPr>
          <w:rFonts w:ascii="Arial" w:hAnsi="Arial" w:cs="Arial"/>
        </w:rPr>
        <w:t xml:space="preserve">A PGR student’s training and development opportunities must be </w:t>
      </w:r>
      <w:r w:rsidRPr="00007B12">
        <w:rPr>
          <w:rFonts w:ascii="Arial" w:hAnsi="Arial" w:cs="Arial"/>
        </w:rPr>
        <w:t xml:space="preserve">tailored to their needs, and will include activities provided by schools, faculties, and the </w:t>
      </w:r>
      <w:hyperlink r:id="rId117" w:history="1">
        <w:r w:rsidRPr="00007B12">
          <w:rPr>
            <w:rStyle w:val="Hyperlink"/>
            <w:rFonts w:ascii="Arial" w:hAnsi="Arial" w:cs="Arial"/>
          </w:rPr>
          <w:t>personal and professional development programme</w:t>
        </w:r>
      </w:hyperlink>
      <w:r w:rsidRPr="00007B12">
        <w:rPr>
          <w:rFonts w:ascii="Arial" w:hAnsi="Arial" w:cs="Arial"/>
        </w:rPr>
        <w:t>. Some training and development</w:t>
      </w:r>
      <w:r w:rsidRPr="7077FD1F">
        <w:rPr>
          <w:rFonts w:ascii="Arial" w:hAnsi="Arial" w:cs="Arial"/>
        </w:rPr>
        <w:t xml:space="preserve"> opportunities might be provided by external sources.</w:t>
      </w:r>
    </w:p>
    <w:p w14:paraId="630032CF" w14:textId="77777777" w:rsidR="0074669C" w:rsidRPr="00885703" w:rsidRDefault="0074669C" w:rsidP="0074669C">
      <w:pPr>
        <w:pStyle w:val="ListParagraph"/>
        <w:rPr>
          <w:rFonts w:ascii="Arial" w:hAnsi="Arial" w:cs="Arial"/>
        </w:rPr>
      </w:pPr>
    </w:p>
    <w:p w14:paraId="19AA1AF3" w14:textId="77777777" w:rsidR="0074669C" w:rsidRPr="00885703" w:rsidRDefault="0074669C" w:rsidP="00305B1F">
      <w:pPr>
        <w:pStyle w:val="ListParagraph"/>
        <w:numPr>
          <w:ilvl w:val="1"/>
          <w:numId w:val="35"/>
        </w:numPr>
        <w:rPr>
          <w:rFonts w:ascii="Arial" w:hAnsi="Arial" w:cs="Arial"/>
        </w:rPr>
      </w:pPr>
      <w:r w:rsidRPr="7077FD1F">
        <w:rPr>
          <w:rFonts w:ascii="Arial" w:hAnsi="Arial" w:cs="Arial"/>
        </w:rPr>
        <w:t xml:space="preserve">Supervisors must provide guidance and support for PGR students on training and development opportunities with the expectation that the student will progressively take ownership of their own personal and professional development. </w:t>
      </w:r>
    </w:p>
    <w:p w14:paraId="2DD89766" w14:textId="77777777" w:rsidR="0074669C" w:rsidRPr="00885703" w:rsidRDefault="0074669C" w:rsidP="0074669C">
      <w:pPr>
        <w:rPr>
          <w:rFonts w:ascii="Arial" w:hAnsi="Arial" w:cs="Arial"/>
          <w:b/>
          <w:bCs/>
        </w:rPr>
      </w:pPr>
      <w:r w:rsidRPr="00885703">
        <w:rPr>
          <w:rFonts w:ascii="Arial" w:hAnsi="Arial" w:cs="Arial"/>
          <w:b/>
          <w:bCs/>
        </w:rPr>
        <w:t>Minimum requirements for skills development</w:t>
      </w:r>
    </w:p>
    <w:p w14:paraId="6934E397" w14:textId="77777777" w:rsidR="0074669C" w:rsidRDefault="0074669C" w:rsidP="00305B1F">
      <w:pPr>
        <w:pStyle w:val="ListParagraph"/>
        <w:numPr>
          <w:ilvl w:val="1"/>
          <w:numId w:val="35"/>
        </w:numPr>
        <w:rPr>
          <w:rFonts w:ascii="Arial" w:hAnsi="Arial" w:cs="Arial"/>
        </w:rPr>
      </w:pPr>
      <w:r w:rsidRPr="00885703">
        <w:rPr>
          <w:rFonts w:ascii="Arial" w:hAnsi="Arial" w:cs="Arial"/>
        </w:rPr>
        <w:t>A PGR student must have access to relevant training and development opportunities in research skills and techniques, as well as in wider personal and professional development.</w:t>
      </w:r>
    </w:p>
    <w:p w14:paraId="2D0C1942" w14:textId="77777777" w:rsidR="0074669C" w:rsidRPr="00885703" w:rsidRDefault="0074669C" w:rsidP="0074669C">
      <w:pPr>
        <w:pStyle w:val="ListParagraph"/>
        <w:ind w:left="792"/>
        <w:rPr>
          <w:rFonts w:ascii="Arial" w:hAnsi="Arial" w:cs="Arial"/>
        </w:rPr>
      </w:pPr>
    </w:p>
    <w:p w14:paraId="4431C70D" w14:textId="77777777" w:rsidR="0074669C" w:rsidRDefault="0074669C" w:rsidP="00305B1F">
      <w:pPr>
        <w:pStyle w:val="ListParagraph"/>
        <w:numPr>
          <w:ilvl w:val="1"/>
          <w:numId w:val="35"/>
        </w:numPr>
        <w:rPr>
          <w:rFonts w:ascii="Arial" w:hAnsi="Arial" w:cs="Arial"/>
        </w:rPr>
      </w:pPr>
      <w:r w:rsidRPr="00885703">
        <w:rPr>
          <w:rFonts w:ascii="Arial" w:hAnsi="Arial" w:cs="Arial"/>
        </w:rPr>
        <w:t>Supervisors must consider their PGR student’s training and development needs and assist them in identifying relevant activities at the beginning of the student’s period of study. Supervisors and the student must regularly review the student’s training and development needs.</w:t>
      </w:r>
    </w:p>
    <w:p w14:paraId="44AE21E7" w14:textId="77777777" w:rsidR="0074669C" w:rsidRPr="00885703" w:rsidRDefault="0074669C" w:rsidP="0074669C">
      <w:pPr>
        <w:pStyle w:val="ListParagraph"/>
        <w:rPr>
          <w:rFonts w:ascii="Arial" w:hAnsi="Arial" w:cs="Arial"/>
        </w:rPr>
      </w:pPr>
    </w:p>
    <w:p w14:paraId="67576F23" w14:textId="77777777" w:rsidR="0074669C" w:rsidRPr="00885703" w:rsidRDefault="0074669C" w:rsidP="00305B1F">
      <w:pPr>
        <w:pStyle w:val="ListParagraph"/>
        <w:numPr>
          <w:ilvl w:val="1"/>
          <w:numId w:val="35"/>
        </w:numPr>
        <w:rPr>
          <w:rFonts w:ascii="Arial" w:hAnsi="Arial" w:cs="Arial"/>
        </w:rPr>
      </w:pPr>
      <w:r w:rsidRPr="00885703">
        <w:rPr>
          <w:rFonts w:ascii="Arial" w:hAnsi="Arial" w:cs="Arial"/>
        </w:rPr>
        <w:t>Funded PGR students must complete any specific training required by their funder. The supervisors and student must ensure that any funder requirements for training are met within an appropriate timeframe.</w:t>
      </w:r>
    </w:p>
    <w:p w14:paraId="204F71DA" w14:textId="01967E69" w:rsidR="0074669C" w:rsidRPr="00885703" w:rsidRDefault="0074669C" w:rsidP="0074669C">
      <w:pPr>
        <w:rPr>
          <w:rFonts w:ascii="Arial" w:hAnsi="Arial" w:cs="Arial"/>
          <w:b/>
          <w:bCs/>
        </w:rPr>
      </w:pPr>
      <w:r w:rsidRPr="00885703">
        <w:rPr>
          <w:rFonts w:ascii="Arial" w:hAnsi="Arial" w:cs="Arial"/>
          <w:b/>
          <w:bCs/>
        </w:rPr>
        <w:t>Expectations on access to the research environment</w:t>
      </w:r>
    </w:p>
    <w:p w14:paraId="22CF6D66"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provides a high-quality research environment in which PGR students develop </w:t>
      </w:r>
      <w:r>
        <w:rPr>
          <w:rFonts w:ascii="Arial" w:hAnsi="Arial" w:cs="Arial"/>
        </w:rPr>
        <w:t xml:space="preserve">their </w:t>
      </w:r>
      <w:r w:rsidRPr="00885703">
        <w:rPr>
          <w:rFonts w:ascii="Arial" w:hAnsi="Arial" w:cs="Arial"/>
        </w:rPr>
        <w:t>skills and conduct work on their research projects.</w:t>
      </w:r>
    </w:p>
    <w:p w14:paraId="0AA4942F" w14:textId="77777777" w:rsidR="0074669C" w:rsidRPr="00885703" w:rsidRDefault="0074669C" w:rsidP="0074669C">
      <w:pPr>
        <w:pStyle w:val="ListParagraph"/>
        <w:ind w:left="792"/>
        <w:rPr>
          <w:rFonts w:ascii="Arial" w:hAnsi="Arial" w:cs="Arial"/>
        </w:rPr>
      </w:pPr>
    </w:p>
    <w:p w14:paraId="66D59667" w14:textId="77777777" w:rsidR="0074669C" w:rsidRDefault="0074669C" w:rsidP="00305B1F">
      <w:pPr>
        <w:pStyle w:val="ListParagraph"/>
        <w:numPr>
          <w:ilvl w:val="1"/>
          <w:numId w:val="35"/>
        </w:numPr>
        <w:rPr>
          <w:rFonts w:ascii="Arial" w:hAnsi="Arial" w:cs="Arial"/>
        </w:rPr>
      </w:pPr>
      <w:r w:rsidRPr="00885703">
        <w:rPr>
          <w:rFonts w:ascii="Arial" w:hAnsi="Arial" w:cs="Arial"/>
        </w:rPr>
        <w:lastRenderedPageBreak/>
        <w:t>Schools and faculties must ensure that PGR students have access to an appropriate research environment, including the following:</w:t>
      </w:r>
    </w:p>
    <w:p w14:paraId="03F0C39C" w14:textId="77777777" w:rsidR="0074669C" w:rsidRPr="00885703" w:rsidRDefault="0074669C" w:rsidP="0074669C">
      <w:pPr>
        <w:pStyle w:val="ListParagraph"/>
        <w:ind w:left="792"/>
        <w:rPr>
          <w:rFonts w:ascii="Arial" w:hAnsi="Arial" w:cs="Arial"/>
        </w:rPr>
      </w:pPr>
    </w:p>
    <w:p w14:paraId="468CF616"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 xml:space="preserve">Opportunities to interact with research-active staff in the student’s research area within the University and more widely. </w:t>
      </w:r>
    </w:p>
    <w:p w14:paraId="28C98F99" w14:textId="77777777" w:rsidR="0074669C" w:rsidRPr="00885703" w:rsidRDefault="0074669C" w:rsidP="0074669C">
      <w:pPr>
        <w:pStyle w:val="ListParagraph"/>
        <w:ind w:left="1560"/>
        <w:rPr>
          <w:rFonts w:ascii="Arial" w:hAnsi="Arial" w:cs="Arial"/>
        </w:rPr>
      </w:pPr>
    </w:p>
    <w:p w14:paraId="57969FBF"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Opportunities to experience and contribute to research activities within the school and faculty, such as presenting research at school seminars.</w:t>
      </w:r>
    </w:p>
    <w:p w14:paraId="487B40F2" w14:textId="77777777" w:rsidR="0074669C" w:rsidRPr="00885703" w:rsidRDefault="0074669C" w:rsidP="0074669C">
      <w:pPr>
        <w:pStyle w:val="ListParagraph"/>
        <w:rPr>
          <w:rFonts w:ascii="Arial" w:hAnsi="Arial" w:cs="Arial"/>
        </w:rPr>
      </w:pPr>
    </w:p>
    <w:p w14:paraId="3B776698"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Access to any necessary facilities or resources to support the student’s work. PGR students who are working remotely must retain access to any required facilities or resources.</w:t>
      </w:r>
    </w:p>
    <w:p w14:paraId="6EA7B786" w14:textId="77777777" w:rsidR="0074669C" w:rsidRPr="00885703" w:rsidRDefault="0074669C" w:rsidP="0074669C">
      <w:pPr>
        <w:pStyle w:val="ListParagraph"/>
        <w:rPr>
          <w:rFonts w:ascii="Arial" w:hAnsi="Arial" w:cs="Arial"/>
        </w:rPr>
      </w:pPr>
    </w:p>
    <w:p w14:paraId="33387582" w14:textId="77777777" w:rsidR="0074669C" w:rsidRPr="00885703" w:rsidRDefault="0074669C" w:rsidP="00305B1F">
      <w:pPr>
        <w:pStyle w:val="ListParagraph"/>
        <w:numPr>
          <w:ilvl w:val="2"/>
          <w:numId w:val="35"/>
        </w:numPr>
        <w:ind w:left="1560" w:hanging="709"/>
        <w:rPr>
          <w:rFonts w:ascii="Arial" w:hAnsi="Arial" w:cs="Arial"/>
        </w:rPr>
      </w:pPr>
      <w:r w:rsidRPr="6EF89B88">
        <w:rPr>
          <w:rFonts w:ascii="Arial" w:hAnsi="Arial" w:cs="Arial"/>
        </w:rPr>
        <w:t xml:space="preserve">Access to any external facilities, resources, or expertise that is required for the student’s work and that cannot be provided from within the University. </w:t>
      </w:r>
    </w:p>
    <w:p w14:paraId="1800D060" w14:textId="77777777" w:rsidR="0074669C" w:rsidRDefault="0074669C" w:rsidP="0074669C">
      <w:pPr>
        <w:rPr>
          <w:rFonts w:ascii="Arial" w:hAnsi="Arial" w:cs="Arial"/>
        </w:rPr>
      </w:pPr>
      <w:r>
        <w:rPr>
          <w:rFonts w:ascii="Arial" w:hAnsi="Arial" w:cs="Arial"/>
        </w:rPr>
        <w:br w:type="page"/>
      </w:r>
    </w:p>
    <w:p w14:paraId="7246A5AC" w14:textId="77777777" w:rsidR="0074669C" w:rsidRPr="00D67CD8" w:rsidRDefault="0074669C" w:rsidP="00A01BE2">
      <w:pPr>
        <w:pStyle w:val="Heading2"/>
        <w:rPr>
          <w:rFonts w:ascii="Arial" w:eastAsia="Calibri" w:hAnsi="Arial" w:cs="Arial"/>
          <w:b/>
          <w:sz w:val="28"/>
          <w:szCs w:val="28"/>
        </w:rPr>
      </w:pPr>
      <w:r w:rsidRPr="00D67CD8">
        <w:rPr>
          <w:rStyle w:val="normaltextrun"/>
          <w:rFonts w:ascii="Arial" w:hAnsi="Arial" w:cs="Arial"/>
          <w:color w:val="auto"/>
          <w:sz w:val="28"/>
          <w:szCs w:val="28"/>
        </w:rPr>
        <w:lastRenderedPageBreak/>
        <w:t xml:space="preserve">Policy for PGR personal and professional development </w:t>
      </w:r>
    </w:p>
    <w:p w14:paraId="1578FC05" w14:textId="77777777" w:rsidR="00D67CD8" w:rsidRDefault="00D67CD8" w:rsidP="0074669C">
      <w:pPr>
        <w:rPr>
          <w:rFonts w:ascii="Arial" w:hAnsi="Arial" w:cs="Arial"/>
        </w:rPr>
      </w:pPr>
    </w:p>
    <w:p w14:paraId="1B4EBD89" w14:textId="0A23AB8D" w:rsidR="0074669C" w:rsidRPr="00C72078" w:rsidRDefault="0074669C" w:rsidP="0074669C">
      <w:pPr>
        <w:rPr>
          <w:rFonts w:ascii="Arial" w:hAnsi="Arial" w:cs="Arial"/>
        </w:rPr>
      </w:pPr>
      <w:r w:rsidRPr="00C72078">
        <w:rPr>
          <w:rFonts w:ascii="Arial" w:hAnsi="Arial" w:cs="Arial"/>
        </w:rPr>
        <w:t xml:space="preserve">This policy sets out the University approach for the personal and professional development of PGR students. It should be read in conjunction with the other relevant parts of the </w:t>
      </w:r>
      <w:r w:rsidRPr="00C72078">
        <w:rPr>
          <w:rFonts w:ascii="Arial" w:hAnsi="Arial" w:cs="Arial"/>
          <w:iCs/>
        </w:rPr>
        <w:t>regulations and codes for research degree programmes</w:t>
      </w:r>
      <w:r w:rsidRPr="00C72078">
        <w:rPr>
          <w:rFonts w:ascii="Arial" w:hAnsi="Arial" w:cs="Arial"/>
          <w:i/>
        </w:rPr>
        <w:t xml:space="preserve">, </w:t>
      </w:r>
      <w:r w:rsidRPr="00C72078">
        <w:rPr>
          <w:rFonts w:ascii="Arial" w:hAnsi="Arial" w:cs="Arial"/>
        </w:rPr>
        <w:t>which specifies the University requirements in relation to all PGR students, including on the development of research and other skills.</w:t>
      </w:r>
    </w:p>
    <w:tbl>
      <w:tblPr>
        <w:tblStyle w:val="TableGrid1"/>
        <w:tblW w:w="0" w:type="auto"/>
        <w:tblInd w:w="0" w:type="dxa"/>
        <w:tblLook w:val="04A0" w:firstRow="1" w:lastRow="0" w:firstColumn="1" w:lastColumn="0" w:noHBand="0" w:noVBand="1"/>
      </w:tblPr>
      <w:tblGrid>
        <w:gridCol w:w="9016"/>
      </w:tblGrid>
      <w:tr w:rsidR="0074669C" w:rsidRPr="00C72078" w14:paraId="138D5CF6" w14:textId="77777777" w:rsidTr="007152D1">
        <w:tc>
          <w:tcPr>
            <w:tcW w:w="9016" w:type="dxa"/>
            <w:tcBorders>
              <w:top w:val="single" w:sz="4" w:space="0" w:color="auto"/>
              <w:left w:val="single" w:sz="4" w:space="0" w:color="auto"/>
              <w:bottom w:val="single" w:sz="4" w:space="0" w:color="auto"/>
              <w:right w:val="single" w:sz="4" w:space="0" w:color="auto"/>
            </w:tcBorders>
            <w:hideMark/>
          </w:tcPr>
          <w:p w14:paraId="36C9E299" w14:textId="77777777" w:rsidR="0074669C" w:rsidRPr="00C72078" w:rsidRDefault="0074669C" w:rsidP="007152D1">
            <w:pPr>
              <w:textAlignment w:val="baseline"/>
              <w:rPr>
                <w:rFonts w:ascii="Times New Roman" w:eastAsia="Times New Roman" w:hAnsi="Times New Roman"/>
              </w:rPr>
            </w:pPr>
            <w:r w:rsidRPr="00C72078">
              <w:rPr>
                <w:rFonts w:ascii="Arial" w:eastAsia="Times New Roman" w:hAnsi="Arial" w:cs="Arial"/>
              </w:rPr>
              <w:t>The policy covers:</w:t>
            </w:r>
          </w:p>
          <w:p w14:paraId="7A06D967"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Definition</w:t>
            </w:r>
          </w:p>
          <w:p w14:paraId="73CF2BBE"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Principles</w:t>
            </w:r>
          </w:p>
          <w:p w14:paraId="6DCE0471"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Identifying and recording personal and professional development</w:t>
            </w:r>
          </w:p>
        </w:tc>
      </w:tr>
    </w:tbl>
    <w:p w14:paraId="3134113A" w14:textId="77777777" w:rsidR="0074669C" w:rsidRPr="00C72078" w:rsidRDefault="0074669C" w:rsidP="0074669C">
      <w:pPr>
        <w:spacing w:after="0" w:line="240" w:lineRule="auto"/>
        <w:textAlignment w:val="baseline"/>
        <w:rPr>
          <w:rFonts w:ascii="Arial" w:eastAsia="Times New Roman" w:hAnsi="Arial" w:cs="Arial"/>
          <w:lang w:eastAsia="en-GB"/>
        </w:rPr>
      </w:pPr>
    </w:p>
    <w:p w14:paraId="358598F7" w14:textId="77777777" w:rsidR="0074669C" w:rsidRPr="00C72078" w:rsidRDefault="0074669C" w:rsidP="0074669C">
      <w:pPr>
        <w:rPr>
          <w:rFonts w:ascii="Arial" w:hAnsi="Arial" w:cs="Arial"/>
          <w:b/>
          <w:u w:val="single"/>
        </w:rPr>
      </w:pPr>
      <w:r w:rsidRPr="00C72078">
        <w:rPr>
          <w:rFonts w:ascii="Arial" w:hAnsi="Arial" w:cs="Arial"/>
          <w:b/>
        </w:rPr>
        <w:t xml:space="preserve">Definition </w:t>
      </w:r>
    </w:p>
    <w:p w14:paraId="614A0CB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Personal and professional development for PGR students relates to the acquisition and application of skills and competencies required for researchers to realise their potential and to be successful. The approach of the University of Bristol builds on the </w:t>
      </w:r>
      <w:hyperlink r:id="rId118" w:history="1">
        <w:r w:rsidRPr="00C72078">
          <w:rPr>
            <w:rFonts w:ascii="Arial" w:hAnsi="Arial" w:cs="Arial"/>
            <w:color w:val="0563C1" w:themeColor="hyperlink"/>
            <w:u w:val="single"/>
          </w:rPr>
          <w:t>Vitae Researcher Development Framework</w:t>
        </w:r>
      </w:hyperlink>
      <w:r w:rsidRPr="00C72078">
        <w:rPr>
          <w:rFonts w:ascii="Arial" w:hAnsi="Arial" w:cs="Arial"/>
        </w:rPr>
        <w:t>, which is a national reference point in the planning, promotion and support of personal and professional development for researchers in higher education.</w:t>
      </w:r>
    </w:p>
    <w:p w14:paraId="70D722F8" w14:textId="77777777" w:rsidR="0074669C" w:rsidRPr="00C72078" w:rsidRDefault="0074669C" w:rsidP="0074669C">
      <w:pPr>
        <w:ind w:left="720"/>
        <w:contextualSpacing/>
        <w:rPr>
          <w:rFonts w:ascii="Arial" w:hAnsi="Arial" w:cs="Arial"/>
        </w:rPr>
      </w:pPr>
    </w:p>
    <w:p w14:paraId="0865776A" w14:textId="1BDD22AA"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The external context for personal and professional development includes the </w:t>
      </w:r>
      <w:hyperlink r:id="rId119" w:history="1">
        <w:r w:rsidRPr="00C72078">
          <w:rPr>
            <w:rFonts w:ascii="Arial" w:hAnsi="Arial" w:cs="Arial"/>
            <w:color w:val="0563C1" w:themeColor="hyperlink"/>
            <w:u w:val="single"/>
          </w:rPr>
          <w:t>Concordat to Support the Career Development of Researchers</w:t>
        </w:r>
      </w:hyperlink>
      <w:r w:rsidRPr="00C72078">
        <w:rPr>
          <w:rFonts w:ascii="Arial" w:hAnsi="Arial" w:cs="Arial"/>
        </w:rPr>
        <w:t xml:space="preserve">, the </w:t>
      </w:r>
      <w:hyperlink r:id="rId120" w:history="1">
        <w:r w:rsidRPr="00C72078">
          <w:rPr>
            <w:rFonts w:ascii="Arial" w:hAnsi="Arial" w:cs="Arial"/>
            <w:color w:val="0563C1" w:themeColor="hyperlink"/>
            <w:u w:val="single"/>
          </w:rPr>
          <w:t>QAA Quality Code</w:t>
        </w:r>
      </w:hyperlink>
      <w:r w:rsidRPr="00C72078">
        <w:rPr>
          <w:rFonts w:ascii="Arial" w:hAnsi="Arial" w:cs="Arial"/>
        </w:rPr>
        <w:t xml:space="preserve"> and the Roberts’ Review </w:t>
      </w:r>
      <w:hyperlink r:id="rId121" w:history="1">
        <w:r w:rsidRPr="00C72078">
          <w:rPr>
            <w:rFonts w:ascii="Arial" w:hAnsi="Arial" w:cs="Arial"/>
            <w:color w:val="0563C1" w:themeColor="hyperlink"/>
            <w:u w:val="single"/>
          </w:rPr>
          <w:t>SET for Success</w:t>
        </w:r>
      </w:hyperlink>
      <w:r w:rsidRPr="00C72078">
        <w:rPr>
          <w:rFonts w:ascii="Arial" w:hAnsi="Arial" w:cs="Arial"/>
        </w:rPr>
        <w:t xml:space="preserve">. In addition, the UK Research and Innovation </w:t>
      </w:r>
      <w:hyperlink r:id="rId122" w:history="1">
        <w:r w:rsidRPr="00C72078">
          <w:rPr>
            <w:rFonts w:ascii="Arial" w:hAnsi="Arial" w:cs="Arial"/>
            <w:color w:val="0563C1" w:themeColor="hyperlink"/>
            <w:u w:val="single"/>
          </w:rPr>
          <w:t>Training Grant Guide</w:t>
        </w:r>
      </w:hyperlink>
      <w:r w:rsidRPr="00C72078">
        <w:rPr>
          <w:rFonts w:ascii="Arial" w:hAnsi="Arial" w:cs="Arial"/>
        </w:rPr>
        <w:t xml:space="preserve"> specifies that appropriate researcher development training is in place.</w:t>
      </w:r>
    </w:p>
    <w:p w14:paraId="37A2BF9A" w14:textId="77777777" w:rsidR="0074669C" w:rsidRPr="00C72078" w:rsidRDefault="0074669C" w:rsidP="0074669C">
      <w:pPr>
        <w:ind w:left="720"/>
        <w:contextualSpacing/>
        <w:rPr>
          <w:rFonts w:ascii="Arial" w:hAnsi="Arial" w:cs="Arial"/>
        </w:rPr>
      </w:pPr>
    </w:p>
    <w:p w14:paraId="799D433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training and other activities that contribute to the personal and professional development of PGR students are covered by this policy. This relates to the University’s </w:t>
      </w:r>
      <w:hyperlink r:id="rId123"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training provided by faculties and schools, as well as to external training opportunities. PGR students may also develop their personal and professional capabilities as an integral part of their studies, such as giving presentations, working in a team, and through other activities. </w:t>
      </w:r>
    </w:p>
    <w:p w14:paraId="2128B81A" w14:textId="77777777" w:rsidR="0074669C" w:rsidRPr="00C72078" w:rsidRDefault="0074669C" w:rsidP="0074669C">
      <w:pPr>
        <w:ind w:left="720"/>
        <w:contextualSpacing/>
        <w:rPr>
          <w:rFonts w:ascii="Arial" w:hAnsi="Arial" w:cs="Arial"/>
        </w:rPr>
      </w:pPr>
    </w:p>
    <w:p w14:paraId="322B818E" w14:textId="77777777" w:rsidR="0074669C" w:rsidRPr="00C72078" w:rsidRDefault="0074669C" w:rsidP="0074669C">
      <w:pPr>
        <w:rPr>
          <w:rFonts w:ascii="Arial" w:hAnsi="Arial" w:cs="Arial"/>
          <w:b/>
        </w:rPr>
      </w:pPr>
      <w:r w:rsidRPr="00C72078">
        <w:rPr>
          <w:rFonts w:ascii="Arial" w:hAnsi="Arial" w:cs="Arial"/>
          <w:b/>
        </w:rPr>
        <w:t>Principles</w:t>
      </w:r>
    </w:p>
    <w:p w14:paraId="4A1602B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The University is committed to providing personal and professional development opportunities for PGR students to complement and build on the research and other skills gained through pursuing their research.</w:t>
      </w:r>
    </w:p>
    <w:p w14:paraId="497245E6" w14:textId="77777777" w:rsidR="0074669C" w:rsidRPr="00C72078" w:rsidRDefault="0074669C" w:rsidP="0074669C">
      <w:pPr>
        <w:ind w:left="720"/>
        <w:contextualSpacing/>
        <w:rPr>
          <w:rFonts w:ascii="Arial" w:hAnsi="Arial" w:cs="Arial"/>
        </w:rPr>
      </w:pPr>
    </w:p>
    <w:p w14:paraId="3FF05D39"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PGR students are encouraged to take advantage of the range of opportunities offered to them so that they develop identified strengths and competencies in a timely manner as they progress through their research project and prepare for the next steps of their career.  </w:t>
      </w:r>
    </w:p>
    <w:p w14:paraId="0335374A" w14:textId="77777777" w:rsidR="0074669C" w:rsidRPr="00C72078" w:rsidRDefault="0074669C" w:rsidP="0074669C">
      <w:pPr>
        <w:ind w:left="720"/>
        <w:contextualSpacing/>
        <w:rPr>
          <w:rFonts w:ascii="Arial" w:hAnsi="Arial" w:cs="Arial"/>
        </w:rPr>
      </w:pPr>
    </w:p>
    <w:p w14:paraId="2B96D4B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PGR students have access to a range of training and developmental activities to become innovative and highly employable researchers. There are a range of opportunities, encompassing the University’s </w:t>
      </w:r>
      <w:hyperlink r:id="rId124"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more discipline-specific training provided through schools and </w:t>
      </w:r>
      <w:r w:rsidRPr="00C72078">
        <w:rPr>
          <w:rFonts w:ascii="Arial" w:hAnsi="Arial" w:cs="Arial"/>
        </w:rPr>
        <w:lastRenderedPageBreak/>
        <w:t>faculties. In addition, PGR students have access to shared training via GW4, an alliance between the universities of Bath, Bristol, Cardiff and Exeter, plus there may be other external training opportunities. It is recognised that other activities, as well as formal training, may also contribute to a PGR student’s personal and professional development.</w:t>
      </w:r>
    </w:p>
    <w:p w14:paraId="6556BC78" w14:textId="77777777" w:rsidR="00E01B49" w:rsidRDefault="00E01B49" w:rsidP="0074669C">
      <w:pPr>
        <w:ind w:left="360"/>
        <w:rPr>
          <w:rFonts w:ascii="Arial" w:hAnsi="Arial" w:cs="Arial"/>
          <w:b/>
        </w:rPr>
      </w:pPr>
    </w:p>
    <w:p w14:paraId="546B7195" w14:textId="6DCCD00F" w:rsidR="0074669C" w:rsidRPr="00C72078" w:rsidRDefault="0074669C" w:rsidP="0074669C">
      <w:pPr>
        <w:ind w:left="360"/>
        <w:rPr>
          <w:rFonts w:ascii="Arial" w:hAnsi="Arial" w:cs="Arial"/>
          <w:b/>
        </w:rPr>
      </w:pPr>
      <w:r w:rsidRPr="00C72078">
        <w:rPr>
          <w:rFonts w:ascii="Arial" w:hAnsi="Arial" w:cs="Arial"/>
          <w:b/>
        </w:rPr>
        <w:t>Identifying and recording personal and professional development</w:t>
      </w:r>
    </w:p>
    <w:p w14:paraId="38F150B3"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It is recognised that PGR students come from a wide range of backgrounds and have a variety of prior experience. PGR students therefore require tailored training and development opportunities based on an analysis of their needs</w:t>
      </w:r>
      <w:r w:rsidRPr="00C72078">
        <w:rPr>
          <w:rFonts w:ascii="Arial" w:hAnsi="Arial" w:cs="Arial"/>
          <w:i/>
        </w:rPr>
        <w:t>.</w:t>
      </w:r>
    </w:p>
    <w:p w14:paraId="1CB1A843" w14:textId="77777777" w:rsidR="0074669C" w:rsidRPr="00C72078" w:rsidRDefault="0074669C" w:rsidP="0074669C">
      <w:pPr>
        <w:ind w:left="720"/>
        <w:contextualSpacing/>
        <w:rPr>
          <w:rFonts w:ascii="Arial" w:hAnsi="Arial" w:cs="Arial"/>
        </w:rPr>
      </w:pPr>
    </w:p>
    <w:p w14:paraId="6690E5E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Supervisors and their students should discuss personal and professional development in their regular meetings. Students may require more guidance and support towards the start of their degree, with the expectation that the student will progressively take ownership of their own personal and professional development. Students are encouraged to seek advice and guidance from other sources in tandem with the supervisory relationship.</w:t>
      </w:r>
    </w:p>
    <w:p w14:paraId="5FCFFD3F" w14:textId="77777777" w:rsidR="0074669C" w:rsidRPr="00C72078" w:rsidRDefault="0074669C" w:rsidP="0074669C">
      <w:pPr>
        <w:ind w:left="720"/>
        <w:contextualSpacing/>
        <w:rPr>
          <w:rFonts w:ascii="Arial" w:hAnsi="Arial" w:cs="Arial"/>
        </w:rPr>
      </w:pPr>
    </w:p>
    <w:p w14:paraId="4933342D"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Personal and professional development is an essential part of creating successful researchers. It is important to acknowledge and discuss the personal and professional development of a PGR student as part of annual progress monitoring. Reflections on training completed and other relevant activities undertaken, as well as planning for the future, should form part of the conversation during annual progress monitoring, forming a holistic evaluation of research progress and of personal and professional development.</w:t>
      </w:r>
    </w:p>
    <w:p w14:paraId="4C657777" w14:textId="77777777" w:rsidR="0074669C" w:rsidRPr="00C72078" w:rsidRDefault="0074669C" w:rsidP="0074669C">
      <w:pPr>
        <w:ind w:left="720"/>
        <w:contextualSpacing/>
        <w:rPr>
          <w:rFonts w:ascii="Arial" w:hAnsi="Arial" w:cs="Arial"/>
        </w:rPr>
      </w:pPr>
    </w:p>
    <w:p w14:paraId="6BA4F741"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PGR students may wish to keep a portfolio of their skills and experience in relation to their personal and professional development to assist them in reflecting on their progress and to build up a full picture over the course of their studies.</w:t>
      </w:r>
    </w:p>
    <w:p w14:paraId="32AE6F73" w14:textId="77777777" w:rsidR="0074669C" w:rsidRPr="00C72078" w:rsidRDefault="0074669C" w:rsidP="0074669C">
      <w:pPr>
        <w:rPr>
          <w:rFonts w:ascii="Arial" w:hAnsi="Arial" w:cs="Arial"/>
        </w:rPr>
      </w:pPr>
    </w:p>
    <w:p w14:paraId="68F66BE9" w14:textId="77777777" w:rsidR="0074669C" w:rsidRPr="00C72078" w:rsidRDefault="0074669C" w:rsidP="0074669C">
      <w:pPr>
        <w:rPr>
          <w:rFonts w:ascii="Arial" w:hAnsi="Arial" w:cs="Arial"/>
        </w:rPr>
      </w:pPr>
    </w:p>
    <w:p w14:paraId="5096C161" w14:textId="77777777" w:rsidR="0074669C" w:rsidRDefault="0074669C" w:rsidP="0074669C">
      <w:pPr>
        <w:rPr>
          <w:rFonts w:ascii="Arial" w:hAnsi="Arial" w:cs="Arial"/>
        </w:rPr>
      </w:pPr>
    </w:p>
    <w:p w14:paraId="42858A1E" w14:textId="77777777" w:rsidR="0074669C" w:rsidRDefault="0074669C" w:rsidP="0074669C"/>
    <w:p w14:paraId="18107F9C" w14:textId="77777777" w:rsidR="0074669C" w:rsidRDefault="0074669C" w:rsidP="0074669C">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325C52C" w14:textId="77777777" w:rsidR="00E37BE0" w:rsidRDefault="00E37BE0" w:rsidP="00E37BE0">
      <w:pPr>
        <w:rPr>
          <w:rStyle w:val="eop"/>
          <w:rFonts w:ascii="Arial" w:hAnsi="Arial" w:cs="Arial"/>
          <w:color w:val="000000"/>
          <w:u w:val="single"/>
          <w:shd w:val="clear" w:color="auto" w:fill="FFFFFF"/>
        </w:rPr>
      </w:pPr>
    </w:p>
    <w:p w14:paraId="2B09ED2C" w14:textId="77777777" w:rsidR="00E37BE0" w:rsidRDefault="00E37BE0" w:rsidP="00E37BE0">
      <w:pPr>
        <w:rPr>
          <w:rStyle w:val="eop"/>
          <w:rFonts w:ascii="Arial" w:hAnsi="Arial" w:cs="Arial"/>
          <w:color w:val="000000"/>
          <w:u w:val="single"/>
          <w:shd w:val="clear" w:color="auto" w:fill="FFFFFF"/>
        </w:rPr>
      </w:pPr>
    </w:p>
    <w:p w14:paraId="36DC6FB3" w14:textId="77777777" w:rsidR="00E37BE0" w:rsidRDefault="00E37BE0" w:rsidP="00E37BE0">
      <w:pPr>
        <w:rPr>
          <w:rStyle w:val="eop"/>
          <w:rFonts w:ascii="Arial" w:hAnsi="Arial" w:cs="Arial"/>
          <w:color w:val="000000"/>
          <w:u w:val="single"/>
          <w:shd w:val="clear" w:color="auto" w:fill="FFFFFF"/>
        </w:rPr>
      </w:pPr>
    </w:p>
    <w:p w14:paraId="41B60124" w14:textId="77777777" w:rsidR="00E37BE0" w:rsidRDefault="00E37BE0" w:rsidP="00E37BE0">
      <w:pPr>
        <w:rPr>
          <w:rStyle w:val="eop"/>
          <w:rFonts w:ascii="Arial" w:hAnsi="Arial" w:cs="Arial"/>
          <w:color w:val="000000"/>
          <w:u w:val="single"/>
          <w:shd w:val="clear" w:color="auto" w:fill="FFFFFF"/>
        </w:rPr>
      </w:pPr>
    </w:p>
    <w:p w14:paraId="7E56971E" w14:textId="77777777" w:rsidR="00E37BE0" w:rsidRDefault="00E37BE0" w:rsidP="00E37BE0">
      <w:pPr>
        <w:rPr>
          <w:rStyle w:val="eop"/>
          <w:rFonts w:ascii="Arial" w:hAnsi="Arial" w:cs="Arial"/>
          <w:color w:val="000000"/>
          <w:u w:val="single"/>
          <w:shd w:val="clear" w:color="auto" w:fill="FFFFFF"/>
        </w:rPr>
      </w:pPr>
    </w:p>
    <w:p w14:paraId="5AF06052" w14:textId="77777777" w:rsidR="00E37BE0" w:rsidRDefault="00E37BE0" w:rsidP="00E37BE0">
      <w:pPr>
        <w:rPr>
          <w:rStyle w:val="eop"/>
          <w:rFonts w:ascii="Arial" w:hAnsi="Arial" w:cs="Arial"/>
          <w:color w:val="000000"/>
          <w:u w:val="single"/>
          <w:shd w:val="clear" w:color="auto" w:fill="FFFFFF"/>
        </w:rPr>
      </w:pPr>
    </w:p>
    <w:p w14:paraId="52ABFE88" w14:textId="77777777" w:rsidR="00E37BE0" w:rsidRDefault="00E37BE0" w:rsidP="00E37BE0">
      <w:pPr>
        <w:rPr>
          <w:rStyle w:val="eop"/>
          <w:rFonts w:ascii="Arial" w:hAnsi="Arial" w:cs="Arial"/>
          <w:color w:val="000000"/>
          <w:u w:val="single"/>
          <w:shd w:val="clear" w:color="auto" w:fill="FFFFFF"/>
        </w:rPr>
      </w:pPr>
    </w:p>
    <w:p w14:paraId="2B5091F5" w14:textId="77777777" w:rsidR="00E37BE0" w:rsidRDefault="00E37BE0" w:rsidP="00E37BE0">
      <w:pPr>
        <w:rPr>
          <w:rStyle w:val="eop"/>
          <w:rFonts w:ascii="Arial" w:hAnsi="Arial" w:cs="Arial"/>
          <w:color w:val="000000"/>
          <w:u w:val="single"/>
          <w:shd w:val="clear" w:color="auto" w:fill="FFFFFF"/>
        </w:rPr>
      </w:pPr>
    </w:p>
    <w:p w14:paraId="6ACD76CF" w14:textId="3D15BCB3" w:rsidR="00DE4790" w:rsidRPr="00D67CD8" w:rsidRDefault="00BA03FD" w:rsidP="00925060">
      <w:pPr>
        <w:pStyle w:val="Heading1"/>
        <w:rPr>
          <w:b/>
          <w:bCs/>
          <w:color w:val="auto"/>
          <w:sz w:val="36"/>
          <w:szCs w:val="36"/>
        </w:rPr>
      </w:pPr>
      <w:bookmarkStart w:id="86" w:name="_E._PGR_supervision "/>
      <w:bookmarkEnd w:id="86"/>
      <w:r w:rsidRPr="00D67CD8">
        <w:rPr>
          <w:b/>
          <w:bCs/>
          <w:color w:val="auto"/>
          <w:sz w:val="36"/>
          <w:szCs w:val="36"/>
        </w:rPr>
        <w:lastRenderedPageBreak/>
        <w:t xml:space="preserve">E. </w:t>
      </w:r>
      <w:r w:rsidR="00895358" w:rsidRPr="00D67CD8">
        <w:rPr>
          <w:b/>
          <w:bCs/>
          <w:color w:val="auto"/>
          <w:sz w:val="36"/>
          <w:szCs w:val="36"/>
        </w:rPr>
        <w:t>PGR supervision </w:t>
      </w:r>
    </w:p>
    <w:p w14:paraId="27A5AF24" w14:textId="77777777" w:rsidR="00FD3F66" w:rsidRPr="00FD3F66" w:rsidRDefault="00FD3F66" w:rsidP="00FD3F66">
      <w:pPr>
        <w:pStyle w:val="paragraph"/>
        <w:spacing w:before="0" w:beforeAutospacing="0" w:after="0" w:afterAutospacing="0" w:line="276" w:lineRule="auto"/>
        <w:ind w:left="360"/>
        <w:textAlignment w:val="baseline"/>
        <w:rPr>
          <w:rStyle w:val="normaltextrun"/>
          <w:rFonts w:ascii="Segoe UI" w:hAnsi="Segoe UI" w:cs="Segoe UI"/>
          <w:sz w:val="18"/>
          <w:szCs w:val="18"/>
        </w:rPr>
      </w:pPr>
    </w:p>
    <w:p w14:paraId="2D7FAACE" w14:textId="08BF22C6" w:rsidR="00514776" w:rsidRDefault="00514776" w:rsidP="00247187">
      <w:pPr>
        <w:pStyle w:val="Heading2"/>
        <w:numPr>
          <w:ilvl w:val="0"/>
          <w:numId w:val="33"/>
        </w:numPr>
        <w:rPr>
          <w:rFonts w:ascii="Segoe UI" w:hAnsi="Segoe UI" w:cs="Segoe UI"/>
          <w:sz w:val="18"/>
          <w:szCs w:val="18"/>
        </w:rPr>
      </w:pPr>
      <w:r w:rsidRPr="00581BD0">
        <w:rPr>
          <w:rStyle w:val="normaltextrun"/>
          <w:rFonts w:ascii="Arial" w:hAnsi="Arial" w:cs="Arial"/>
          <w:color w:val="auto"/>
          <w:sz w:val="28"/>
          <w:szCs w:val="28"/>
        </w:rPr>
        <w:t>Supervisory roles and appointments</w:t>
      </w:r>
    </w:p>
    <w:p w14:paraId="15C872E3"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45EC1DF8" w14:textId="77777777" w:rsidR="00514776" w:rsidRPr="00CA6D6F" w:rsidRDefault="00514776" w:rsidP="00514776">
      <w:pPr>
        <w:rPr>
          <w:rFonts w:ascii="Arial" w:hAnsi="Arial" w:cs="Arial"/>
        </w:rPr>
      </w:pPr>
      <w:r w:rsidRPr="00CA6D6F">
        <w:rPr>
          <w:rFonts w:ascii="Arial" w:hAnsi="Arial" w:cs="Arial"/>
        </w:rPr>
        <w:t>The regulations in this section cover the role of supervisors and how they are appointed for postgraduate research (PGR) students.</w:t>
      </w:r>
    </w:p>
    <w:tbl>
      <w:tblPr>
        <w:tblStyle w:val="TableGrid"/>
        <w:tblW w:w="0" w:type="auto"/>
        <w:tblLayout w:type="fixed"/>
        <w:tblLook w:val="06A0" w:firstRow="1" w:lastRow="0" w:firstColumn="1" w:lastColumn="0" w:noHBand="1" w:noVBand="1"/>
      </w:tblPr>
      <w:tblGrid>
        <w:gridCol w:w="9015"/>
      </w:tblGrid>
      <w:tr w:rsidR="00514776" w:rsidRPr="008F17C0" w14:paraId="406C93F6" w14:textId="77777777" w:rsidTr="007152D1">
        <w:trPr>
          <w:trHeight w:val="300"/>
        </w:trPr>
        <w:tc>
          <w:tcPr>
            <w:tcW w:w="9015" w:type="dxa"/>
          </w:tcPr>
          <w:p w14:paraId="0E469315" w14:textId="77777777" w:rsidR="00514776" w:rsidRPr="008F17C0" w:rsidRDefault="00514776" w:rsidP="007152D1">
            <w:pPr>
              <w:rPr>
                <w:rFonts w:ascii="Arial" w:hAnsi="Arial" w:cs="Arial"/>
              </w:rPr>
            </w:pPr>
            <w:r w:rsidRPr="008F17C0">
              <w:rPr>
                <w:rFonts w:ascii="Arial" w:hAnsi="Arial" w:cs="Arial"/>
              </w:rPr>
              <w:t>In this section:</w:t>
            </w:r>
          </w:p>
          <w:p w14:paraId="448533E4" w14:textId="77777777" w:rsidR="00514776" w:rsidRDefault="00514776" w:rsidP="00305B1F">
            <w:pPr>
              <w:pStyle w:val="ListParagraph"/>
              <w:numPr>
                <w:ilvl w:val="0"/>
                <w:numId w:val="38"/>
              </w:numPr>
              <w:rPr>
                <w:rFonts w:ascii="Arial" w:hAnsi="Arial" w:cs="Arial"/>
              </w:rPr>
            </w:pPr>
            <w:r w:rsidRPr="008F17C0">
              <w:rPr>
                <w:rFonts w:ascii="Arial" w:hAnsi="Arial" w:cs="Arial"/>
              </w:rPr>
              <w:t>Requirement for a supervisory team</w:t>
            </w:r>
          </w:p>
          <w:p w14:paraId="45249290" w14:textId="77777777" w:rsidR="00514776" w:rsidRDefault="00514776" w:rsidP="00305B1F">
            <w:pPr>
              <w:pStyle w:val="ListParagraph"/>
              <w:numPr>
                <w:ilvl w:val="0"/>
                <w:numId w:val="38"/>
              </w:numPr>
              <w:rPr>
                <w:rFonts w:ascii="Arial" w:hAnsi="Arial" w:cs="Arial"/>
              </w:rPr>
            </w:pPr>
            <w:r>
              <w:rPr>
                <w:rFonts w:ascii="Arial" w:hAnsi="Arial" w:cs="Arial"/>
              </w:rPr>
              <w:t>Main supervisor role</w:t>
            </w:r>
          </w:p>
          <w:p w14:paraId="271764E6" w14:textId="77777777" w:rsidR="00514776" w:rsidRDefault="00514776" w:rsidP="00305B1F">
            <w:pPr>
              <w:pStyle w:val="ListParagraph"/>
              <w:numPr>
                <w:ilvl w:val="0"/>
                <w:numId w:val="38"/>
              </w:numPr>
              <w:rPr>
                <w:rFonts w:ascii="Arial" w:hAnsi="Arial" w:cs="Arial"/>
              </w:rPr>
            </w:pPr>
            <w:r>
              <w:rPr>
                <w:rFonts w:ascii="Arial" w:hAnsi="Arial" w:cs="Arial"/>
              </w:rPr>
              <w:t>Co-supervisor role</w:t>
            </w:r>
          </w:p>
          <w:p w14:paraId="47868314" w14:textId="77777777" w:rsidR="00514776" w:rsidRDefault="00514776" w:rsidP="00305B1F">
            <w:pPr>
              <w:pStyle w:val="ListParagraph"/>
              <w:numPr>
                <w:ilvl w:val="0"/>
                <w:numId w:val="38"/>
              </w:numPr>
              <w:rPr>
                <w:rFonts w:ascii="Arial" w:hAnsi="Arial" w:cs="Arial"/>
              </w:rPr>
            </w:pPr>
            <w:r>
              <w:rPr>
                <w:rFonts w:ascii="Arial" w:hAnsi="Arial" w:cs="Arial"/>
              </w:rPr>
              <w:t>Head of School role in selecting supervisors</w:t>
            </w:r>
          </w:p>
          <w:p w14:paraId="0E5F6099" w14:textId="77777777" w:rsidR="00514776" w:rsidRDefault="00514776" w:rsidP="00305B1F">
            <w:pPr>
              <w:pStyle w:val="ListParagraph"/>
              <w:numPr>
                <w:ilvl w:val="0"/>
                <w:numId w:val="38"/>
              </w:numPr>
              <w:rPr>
                <w:rFonts w:ascii="Arial" w:hAnsi="Arial" w:cs="Arial"/>
              </w:rPr>
            </w:pPr>
            <w:r>
              <w:rPr>
                <w:rFonts w:ascii="Arial" w:hAnsi="Arial" w:cs="Arial"/>
              </w:rPr>
              <w:t>Appointment criteria for main supervisors</w:t>
            </w:r>
          </w:p>
          <w:p w14:paraId="7C09883F" w14:textId="77777777" w:rsidR="00514776" w:rsidRDefault="00514776" w:rsidP="00305B1F">
            <w:pPr>
              <w:pStyle w:val="ListParagraph"/>
              <w:numPr>
                <w:ilvl w:val="0"/>
                <w:numId w:val="38"/>
              </w:numPr>
              <w:rPr>
                <w:rFonts w:ascii="Arial" w:hAnsi="Arial" w:cs="Arial"/>
              </w:rPr>
            </w:pPr>
            <w:r>
              <w:rPr>
                <w:rFonts w:ascii="Arial" w:hAnsi="Arial" w:cs="Arial"/>
              </w:rPr>
              <w:t>Appointment criteria for co-supervisors</w:t>
            </w:r>
          </w:p>
          <w:p w14:paraId="14BCE1B5" w14:textId="77777777" w:rsidR="00514776" w:rsidRDefault="00514776" w:rsidP="00305B1F">
            <w:pPr>
              <w:pStyle w:val="ListParagraph"/>
              <w:numPr>
                <w:ilvl w:val="0"/>
                <w:numId w:val="38"/>
              </w:numPr>
              <w:rPr>
                <w:rFonts w:ascii="Arial" w:hAnsi="Arial" w:cs="Arial"/>
              </w:rPr>
            </w:pPr>
            <w:r>
              <w:rPr>
                <w:rFonts w:ascii="Arial" w:hAnsi="Arial" w:cs="Arial"/>
              </w:rPr>
              <w:t>Appointment of external supervisors</w:t>
            </w:r>
          </w:p>
          <w:p w14:paraId="2D2BAA4E"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 training and mentors</w:t>
            </w:r>
          </w:p>
          <w:p w14:paraId="7F314C19" w14:textId="77777777" w:rsidR="00514776" w:rsidRDefault="00514776" w:rsidP="00305B1F">
            <w:pPr>
              <w:pStyle w:val="ListParagraph"/>
              <w:numPr>
                <w:ilvl w:val="0"/>
                <w:numId w:val="38"/>
              </w:numPr>
              <w:rPr>
                <w:rFonts w:ascii="Arial" w:hAnsi="Arial" w:cs="Arial"/>
              </w:rPr>
            </w:pPr>
            <w:r>
              <w:rPr>
                <w:rFonts w:ascii="Arial" w:hAnsi="Arial" w:cs="Arial"/>
              </w:rPr>
              <w:t>Head of School role in changing supervisors</w:t>
            </w:r>
          </w:p>
          <w:p w14:paraId="21414C27" w14:textId="77777777" w:rsidR="00514776" w:rsidRDefault="00514776" w:rsidP="00305B1F">
            <w:pPr>
              <w:pStyle w:val="ListParagraph"/>
              <w:numPr>
                <w:ilvl w:val="0"/>
                <w:numId w:val="38"/>
              </w:numPr>
              <w:rPr>
                <w:rFonts w:ascii="Arial" w:hAnsi="Arial" w:cs="Arial"/>
              </w:rPr>
            </w:pPr>
            <w:r>
              <w:rPr>
                <w:rFonts w:ascii="Arial" w:hAnsi="Arial" w:cs="Arial"/>
              </w:rPr>
              <w:t>Temporary supervisor absences</w:t>
            </w:r>
          </w:p>
          <w:p w14:paraId="61132B63" w14:textId="77777777" w:rsidR="00514776" w:rsidRDefault="00514776" w:rsidP="00305B1F">
            <w:pPr>
              <w:pStyle w:val="ListParagraph"/>
              <w:numPr>
                <w:ilvl w:val="0"/>
                <w:numId w:val="38"/>
              </w:numPr>
              <w:rPr>
                <w:rFonts w:ascii="Arial" w:hAnsi="Arial" w:cs="Arial"/>
              </w:rPr>
            </w:pPr>
            <w:r>
              <w:rPr>
                <w:rFonts w:ascii="Arial" w:hAnsi="Arial" w:cs="Arial"/>
              </w:rPr>
              <w:t>Breakdown in supervisory relationship</w:t>
            </w:r>
          </w:p>
          <w:p w14:paraId="37747026" w14:textId="77777777" w:rsidR="00514776" w:rsidRDefault="00514776" w:rsidP="00305B1F">
            <w:pPr>
              <w:pStyle w:val="ListParagraph"/>
              <w:numPr>
                <w:ilvl w:val="0"/>
                <w:numId w:val="38"/>
              </w:numPr>
              <w:rPr>
                <w:rFonts w:ascii="Arial" w:hAnsi="Arial" w:cs="Arial"/>
              </w:rPr>
            </w:pPr>
            <w:r>
              <w:rPr>
                <w:rFonts w:ascii="Arial" w:hAnsi="Arial" w:cs="Arial"/>
              </w:rPr>
              <w:t>Requests to change supervisor</w:t>
            </w:r>
          </w:p>
          <w:p w14:paraId="08FF2CF6"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Supervisors who leave</w:t>
            </w:r>
          </w:p>
        </w:tc>
      </w:tr>
    </w:tbl>
    <w:p w14:paraId="20751FDB" w14:textId="77777777" w:rsidR="00514776" w:rsidRDefault="00514776" w:rsidP="00514776">
      <w:pPr>
        <w:rPr>
          <w:rFonts w:ascii="Arial" w:hAnsi="Arial" w:cs="Arial"/>
          <w:b/>
          <w:bCs/>
        </w:rPr>
      </w:pPr>
    </w:p>
    <w:p w14:paraId="4853E615" w14:textId="77777777" w:rsidR="00514776" w:rsidRDefault="00514776" w:rsidP="00514776">
      <w:pPr>
        <w:rPr>
          <w:rFonts w:ascii="Arial" w:hAnsi="Arial" w:cs="Arial"/>
          <w:b/>
          <w:bCs/>
        </w:rPr>
      </w:pPr>
      <w:bookmarkStart w:id="87" w:name="_Hlk204354325"/>
      <w:r>
        <w:rPr>
          <w:rFonts w:ascii="Arial" w:hAnsi="Arial" w:cs="Arial"/>
          <w:b/>
          <w:bCs/>
        </w:rPr>
        <w:t xml:space="preserve">Guidance related to these regulations </w:t>
      </w:r>
    </w:p>
    <w:p w14:paraId="55AE7F15" w14:textId="385F4164" w:rsidR="00514776" w:rsidRPr="00EE7E9F" w:rsidRDefault="00EE7E9F" w:rsidP="00305B1F">
      <w:pPr>
        <w:pStyle w:val="ListParagraph"/>
        <w:numPr>
          <w:ilvl w:val="0"/>
          <w:numId w:val="40"/>
        </w:numPr>
        <w:rPr>
          <w:rStyle w:val="Hyperlink"/>
        </w:rPr>
      </w:pPr>
      <w:r>
        <w:rPr>
          <w:rFonts w:ascii="Arial" w:eastAsia="Arial" w:hAnsi="Arial" w:cs="Arial"/>
        </w:rPr>
        <w:fldChar w:fldCharType="begin"/>
      </w:r>
      <w:r>
        <w:rPr>
          <w:rFonts w:ascii="Arial" w:eastAsia="Arial" w:hAnsi="Arial" w:cs="Arial"/>
        </w:rPr>
        <w:instrText>HYPERLINK "https://www.bristol.ac.uk/academic-quality/pg/supervisor-guidance/"</w:instrText>
      </w:r>
      <w:r>
        <w:rPr>
          <w:rFonts w:ascii="Arial" w:eastAsia="Arial" w:hAnsi="Arial" w:cs="Arial"/>
        </w:rPr>
      </w:r>
      <w:r>
        <w:rPr>
          <w:rFonts w:ascii="Arial" w:eastAsia="Arial" w:hAnsi="Arial" w:cs="Arial"/>
        </w:rPr>
        <w:fldChar w:fldCharType="separate"/>
      </w:r>
      <w:r w:rsidR="00514776" w:rsidRPr="00EE7E9F">
        <w:rPr>
          <w:rStyle w:val="Hyperlink"/>
          <w:rFonts w:ascii="Arial" w:eastAsia="Arial" w:hAnsi="Arial" w:cs="Arial"/>
        </w:rPr>
        <w:t>Supp</w:t>
      </w:r>
      <w:r w:rsidR="00514776" w:rsidRPr="00EE7E9F">
        <w:rPr>
          <w:rStyle w:val="Hyperlink"/>
          <w:rFonts w:ascii="Arial" w:eastAsia="Arial" w:hAnsi="Arial" w:cs="Arial"/>
        </w:rPr>
        <w:t>orting PGR students: a guide for supervisors</w:t>
      </w:r>
      <w:bookmarkEnd w:id="87"/>
      <w:r w:rsidR="00514776" w:rsidRPr="00EE7E9F">
        <w:rPr>
          <w:rStyle w:val="Hyperlink"/>
          <w:rFonts w:ascii="Arial" w:eastAsia="Arial" w:hAnsi="Arial" w:cs="Arial"/>
        </w:rPr>
        <w:t>.</w:t>
      </w:r>
      <w:r w:rsidR="0007745E">
        <w:rPr>
          <w:rStyle w:val="Hyperlink"/>
          <w:rFonts w:ascii="Arial" w:eastAsia="Arial" w:hAnsi="Arial" w:cs="Arial"/>
        </w:rPr>
        <w:t xml:space="preserve"> </w:t>
      </w:r>
    </w:p>
    <w:p w14:paraId="5AB2633A" w14:textId="77777777" w:rsidR="0007745E" w:rsidRDefault="00EE7E9F" w:rsidP="0007745E">
      <w:pPr>
        <w:pStyle w:val="ListParagraph"/>
        <w:numPr>
          <w:ilvl w:val="0"/>
          <w:numId w:val="40"/>
        </w:numPr>
        <w:rPr>
          <w:rFonts w:ascii="Arial" w:eastAsia="Arial" w:hAnsi="Arial" w:cs="Arial"/>
        </w:rPr>
      </w:pPr>
      <w:r>
        <w:rPr>
          <w:rFonts w:ascii="Arial" w:eastAsia="Arial" w:hAnsi="Arial" w:cs="Arial"/>
        </w:rPr>
        <w:fldChar w:fldCharType="end"/>
      </w:r>
      <w:hyperlink r:id="rId125" w:history="1">
        <w:r w:rsidR="0007745E" w:rsidRPr="0007745E">
          <w:rPr>
            <w:rStyle w:val="Hyperlink"/>
            <w:rFonts w:ascii="Arial" w:eastAsia="Arial" w:hAnsi="Arial" w:cs="Arial"/>
          </w:rPr>
          <w:t>Guidance on PGR supervision for students, supervisors and other staff.</w:t>
        </w:r>
      </w:hyperlink>
    </w:p>
    <w:p w14:paraId="03C32202" w14:textId="77777777" w:rsidR="0007745E" w:rsidRDefault="0007745E" w:rsidP="00514776">
      <w:pPr>
        <w:pStyle w:val="paragraph"/>
        <w:spacing w:before="0" w:beforeAutospacing="0" w:after="0" w:afterAutospacing="0" w:line="276" w:lineRule="auto"/>
        <w:textAlignment w:val="baseline"/>
        <w:rPr>
          <w:rFonts w:ascii="Arial" w:eastAsia="Arial" w:hAnsi="Arial" w:cs="Arial"/>
          <w:sz w:val="22"/>
          <w:szCs w:val="22"/>
          <w:lang w:eastAsia="en-US"/>
        </w:rPr>
      </w:pPr>
    </w:p>
    <w:p w14:paraId="224E1F19" w14:textId="395C6CB9"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Requirement for a supervisory team</w:t>
      </w:r>
    </w:p>
    <w:p w14:paraId="2A0BCD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02DEA4C" w14:textId="77777777" w:rsidR="00476F6A" w:rsidRPr="00476F6A" w:rsidRDefault="00476F6A" w:rsidP="00476F6A">
      <w:pPr>
        <w:pStyle w:val="ListParagraph"/>
        <w:numPr>
          <w:ilvl w:val="0"/>
          <w:numId w:val="39"/>
        </w:numPr>
        <w:spacing w:after="0" w:line="276" w:lineRule="auto"/>
        <w:contextualSpacing w:val="0"/>
        <w:textAlignment w:val="baseline"/>
        <w:rPr>
          <w:rStyle w:val="normaltextrun"/>
          <w:rFonts w:ascii="Arial" w:eastAsia="Times New Roman" w:hAnsi="Arial" w:cs="Arial"/>
          <w:vanish/>
          <w:lang w:eastAsia="en-GB"/>
        </w:rPr>
      </w:pPr>
    </w:p>
    <w:p w14:paraId="485F17C4" w14:textId="77777777" w:rsidR="00476F6A" w:rsidRPr="00476F6A" w:rsidRDefault="00476F6A" w:rsidP="00476F6A">
      <w:pPr>
        <w:pStyle w:val="ListParagraph"/>
        <w:numPr>
          <w:ilvl w:val="0"/>
          <w:numId w:val="39"/>
        </w:numPr>
        <w:spacing w:after="0" w:line="276" w:lineRule="auto"/>
        <w:contextualSpacing w:val="0"/>
        <w:textAlignment w:val="baseline"/>
        <w:rPr>
          <w:rStyle w:val="normaltextrun"/>
          <w:rFonts w:ascii="Arial" w:eastAsia="Times New Roman" w:hAnsi="Arial" w:cs="Arial"/>
          <w:vanish/>
          <w:lang w:eastAsia="en-GB"/>
        </w:rPr>
      </w:pPr>
    </w:p>
    <w:p w14:paraId="21C79804" w14:textId="1C8228AC" w:rsidR="00514776" w:rsidRDefault="00514776" w:rsidP="00476F6A">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student must have a supervisory team to provide support throughout their period of registration. </w:t>
      </w:r>
    </w:p>
    <w:p w14:paraId="011F8ED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2B6DF1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Each supervisory team must have a main supervisor and one or more co-supervisor. </w:t>
      </w:r>
    </w:p>
    <w:p w14:paraId="2C983B50" w14:textId="77777777" w:rsidR="00514776" w:rsidRDefault="00514776" w:rsidP="00514776">
      <w:pPr>
        <w:pStyle w:val="ListParagraph"/>
        <w:rPr>
          <w:rStyle w:val="normaltextrun"/>
          <w:rFonts w:ascii="Arial" w:hAnsi="Arial" w:cs="Arial"/>
        </w:rPr>
      </w:pPr>
    </w:p>
    <w:p w14:paraId="67282A8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All members of the supervisory team must have defined roles and responsibilities, which must be communicated to the PGR student. The supervisory team must work together to supervise the student.</w:t>
      </w:r>
    </w:p>
    <w:p w14:paraId="0AF3DFD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8DFCB3F" w14:textId="77777777" w:rsidR="00514776" w:rsidRPr="00FA17A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Main supervisor role</w:t>
      </w:r>
    </w:p>
    <w:p w14:paraId="4C84FEF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3508DE"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main supervisor is responsible for supervisory support for the PGR student, including ensuring that relevant regulations, policies, and procedures are followed.</w:t>
      </w:r>
    </w:p>
    <w:p w14:paraId="7EA1F1A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5C09F09" w14:textId="074D8799"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main supervisor usually leads on </w:t>
      </w:r>
      <w:r w:rsidR="005A443A">
        <w:rPr>
          <w:rStyle w:val="normaltextrun"/>
          <w:rFonts w:ascii="Arial" w:hAnsi="Arial" w:cs="Arial"/>
          <w:sz w:val="22"/>
          <w:szCs w:val="22"/>
        </w:rPr>
        <w:t>providing</w:t>
      </w:r>
      <w:r w:rsidR="003173FF">
        <w:rPr>
          <w:rStyle w:val="normaltextrun"/>
          <w:rFonts w:ascii="Arial" w:hAnsi="Arial" w:cs="Arial"/>
          <w:sz w:val="22"/>
          <w:szCs w:val="22"/>
        </w:rPr>
        <w:t xml:space="preserve"> the academic support for the </w:t>
      </w:r>
      <w:r>
        <w:rPr>
          <w:rStyle w:val="normaltextrun"/>
          <w:rFonts w:ascii="Arial" w:hAnsi="Arial" w:cs="Arial"/>
          <w:sz w:val="22"/>
          <w:szCs w:val="22"/>
        </w:rPr>
        <w:t xml:space="preserve">student’s research project, but another member of the supervisory team can take the lead </w:t>
      </w:r>
      <w:r w:rsidR="003173FF">
        <w:rPr>
          <w:rStyle w:val="normaltextrun"/>
          <w:rFonts w:ascii="Arial" w:hAnsi="Arial" w:cs="Arial"/>
          <w:sz w:val="22"/>
          <w:szCs w:val="22"/>
        </w:rPr>
        <w:t xml:space="preserve">on academic support </w:t>
      </w:r>
      <w:r>
        <w:rPr>
          <w:rStyle w:val="normaltextrun"/>
          <w:rFonts w:ascii="Arial" w:hAnsi="Arial" w:cs="Arial"/>
          <w:sz w:val="22"/>
          <w:szCs w:val="22"/>
        </w:rPr>
        <w:t xml:space="preserve">where this is appropriate. </w:t>
      </w:r>
    </w:p>
    <w:p w14:paraId="69A1F06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2BB1569" w14:textId="77777777" w:rsidR="003173FF" w:rsidRDefault="003173FF"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68F143E" w14:textId="77777777" w:rsidR="003173FF" w:rsidRDefault="003173FF"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490EBAD" w14:textId="3E315B79" w:rsidR="00514776" w:rsidRPr="0065246B"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Co-supervisor role</w:t>
      </w:r>
    </w:p>
    <w:p w14:paraId="46AE052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D091AB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Co-supervisors must be available to support the PGR student as part of the supervisory team.</w:t>
      </w:r>
    </w:p>
    <w:p w14:paraId="01538F85"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DB58009"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selecting</w:t>
      </w:r>
      <w:r w:rsidRPr="00002E4C">
        <w:rPr>
          <w:rStyle w:val="normaltextrun"/>
          <w:rFonts w:ascii="Arial" w:hAnsi="Arial" w:cs="Arial"/>
          <w:b/>
          <w:bCs/>
          <w:sz w:val="22"/>
          <w:szCs w:val="22"/>
        </w:rPr>
        <w:t xml:space="preserve"> supervisors</w:t>
      </w:r>
    </w:p>
    <w:p w14:paraId="36FDC53E" w14:textId="77777777" w:rsidR="00514776" w:rsidRPr="008311FF"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084B729" w14:textId="0E2FE572"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Pr>
          <w:rStyle w:val="normaltextrun"/>
          <w:rFonts w:ascii="Arial" w:hAnsi="Arial" w:cs="Arial"/>
          <w:sz w:val="22"/>
          <w:szCs w:val="22"/>
        </w:rPr>
        <w:t xml:space="preserve"> must select supervisors who meet the following conditions:</w:t>
      </w:r>
    </w:p>
    <w:p w14:paraId="3E737F5B"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FE989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have appropriate knowledge and skills.</w:t>
      </w:r>
    </w:p>
    <w:p w14:paraId="6D43F348"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62D8FB7A"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fulfil the relevant appointment criteria.</w:t>
      </w:r>
    </w:p>
    <w:p w14:paraId="39346DEF"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2B6A31E8" w14:textId="77777777" w:rsidR="00514776" w:rsidRDefault="00514776" w:rsidP="00476F6A">
      <w:pPr>
        <w:pStyle w:val="paragraph"/>
        <w:numPr>
          <w:ilvl w:val="2"/>
          <w:numId w:val="39"/>
        </w:numPr>
        <w:spacing w:before="0" w:beforeAutospacing="0" w:after="0" w:afterAutospacing="0" w:line="276" w:lineRule="auto"/>
        <w:ind w:left="1418" w:hanging="851"/>
        <w:textAlignment w:val="baseline"/>
        <w:rPr>
          <w:rStyle w:val="normaltextrun"/>
          <w:rFonts w:ascii="Arial" w:hAnsi="Arial" w:cs="Arial"/>
          <w:sz w:val="22"/>
          <w:szCs w:val="22"/>
        </w:rPr>
      </w:pPr>
      <w:r w:rsidRPr="3904AF5E">
        <w:rPr>
          <w:rStyle w:val="normaltextrun"/>
          <w:rFonts w:ascii="Arial" w:hAnsi="Arial" w:cs="Arial"/>
          <w:sz w:val="22"/>
          <w:szCs w:val="22"/>
        </w:rPr>
        <w:t xml:space="preserve">They do not have any actual or potential conflicts of interest in relation to the student. A conflict of interest is where a relationship between a supervisor and a student would prevent or adversely affect the impartiality of the supervision, such as through personal, family, or financial connections. </w:t>
      </w:r>
    </w:p>
    <w:p w14:paraId="24096115" w14:textId="77777777" w:rsidR="00514776" w:rsidRDefault="00514776" w:rsidP="00476F6A">
      <w:pPr>
        <w:pStyle w:val="paragraph"/>
        <w:spacing w:before="0" w:beforeAutospacing="0" w:after="0" w:afterAutospacing="0" w:line="276" w:lineRule="auto"/>
        <w:ind w:left="1418" w:hanging="851"/>
        <w:textAlignment w:val="baseline"/>
        <w:rPr>
          <w:rStyle w:val="normaltextrun"/>
          <w:rFonts w:ascii="Arial" w:hAnsi="Arial" w:cs="Arial"/>
          <w:sz w:val="22"/>
          <w:szCs w:val="22"/>
        </w:rPr>
      </w:pPr>
    </w:p>
    <w:p w14:paraId="16DE2744" w14:textId="77777777" w:rsidR="00514776" w:rsidRDefault="00514776" w:rsidP="00476F6A">
      <w:pPr>
        <w:pStyle w:val="paragraph"/>
        <w:numPr>
          <w:ilvl w:val="2"/>
          <w:numId w:val="39"/>
        </w:numPr>
        <w:spacing w:before="0" w:beforeAutospacing="0" w:after="0" w:afterAutospacing="0" w:line="276" w:lineRule="auto"/>
        <w:ind w:left="1418" w:hanging="851"/>
        <w:textAlignment w:val="baseline"/>
        <w:rPr>
          <w:rStyle w:val="normaltextrun"/>
          <w:rFonts w:ascii="Arial" w:hAnsi="Arial" w:cs="Arial"/>
          <w:sz w:val="22"/>
          <w:szCs w:val="22"/>
        </w:rPr>
      </w:pPr>
      <w:r w:rsidRPr="5BBC380D">
        <w:rPr>
          <w:rStyle w:val="normaltextrun"/>
          <w:rFonts w:ascii="Arial" w:hAnsi="Arial" w:cs="Arial"/>
          <w:sz w:val="22"/>
          <w:szCs w:val="22"/>
        </w:rPr>
        <w:t xml:space="preserve">They have sufficient time designated in their workload allocation for supervision. </w:t>
      </w:r>
    </w:p>
    <w:p w14:paraId="63951DDD" w14:textId="77777777" w:rsidR="00514776" w:rsidRPr="00EC676D"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AA79008" w14:textId="60FA4BAE"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00EC676D">
        <w:rPr>
          <w:rStyle w:val="normaltextrun"/>
          <w:rFonts w:ascii="Arial" w:hAnsi="Arial" w:cs="Arial"/>
          <w:sz w:val="22"/>
          <w:szCs w:val="22"/>
        </w:rPr>
        <w:t xml:space="preserve"> can request advice from the </w:t>
      </w:r>
      <w:r w:rsidR="002774CF">
        <w:rPr>
          <w:rStyle w:val="normaltextrun"/>
          <w:rFonts w:ascii="Arial" w:hAnsi="Arial" w:cs="Arial"/>
          <w:sz w:val="22"/>
          <w:szCs w:val="22"/>
        </w:rPr>
        <w:t>Faculty Academic Director (PGR) or delegate</w:t>
      </w:r>
      <w:r w:rsidRPr="00EC676D">
        <w:rPr>
          <w:rStyle w:val="normaltextrun"/>
          <w:rFonts w:ascii="Arial" w:hAnsi="Arial" w:cs="Arial"/>
          <w:sz w:val="22"/>
          <w:szCs w:val="22"/>
        </w:rPr>
        <w:t xml:space="preserve"> on the selection of supervisors.</w:t>
      </w:r>
    </w:p>
    <w:p w14:paraId="394D8090"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D49DF3D" w14:textId="1395958D" w:rsidR="00514776" w:rsidRPr="00EC676D"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If a PGR student’s research requires them to work elsewhere (for example, as part of a collaborative project), the Head of School or </w:t>
      </w:r>
      <w:r w:rsidR="00AC04C6">
        <w:rPr>
          <w:rStyle w:val="normaltextrun"/>
          <w:rFonts w:ascii="Arial" w:hAnsi="Arial" w:cs="Arial"/>
          <w:sz w:val="22"/>
          <w:szCs w:val="22"/>
        </w:rPr>
        <w:t>delegate</w:t>
      </w:r>
      <w:r w:rsidRPr="00EC676D">
        <w:rPr>
          <w:rStyle w:val="normaltextrun"/>
          <w:rFonts w:ascii="Arial" w:hAnsi="Arial" w:cs="Arial"/>
          <w:sz w:val="22"/>
          <w:szCs w:val="22"/>
        </w:rPr>
        <w:t xml:space="preserve"> must ensure that appropriate supervisory arrangements are maintained to cover periods where the student is away from the University. </w:t>
      </w:r>
    </w:p>
    <w:p w14:paraId="4606199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100453"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980FB3">
        <w:rPr>
          <w:rStyle w:val="normaltextrun"/>
          <w:rFonts w:ascii="Arial" w:hAnsi="Arial" w:cs="Arial"/>
          <w:b/>
          <w:bCs/>
          <w:sz w:val="22"/>
          <w:szCs w:val="22"/>
        </w:rPr>
        <w:t>Appointment criteria for main supervisors</w:t>
      </w:r>
    </w:p>
    <w:p w14:paraId="4882E1E2"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206D25" w14:textId="18C3E10F" w:rsidR="00514776" w:rsidRDefault="00514776" w:rsidP="00476F6A">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bookmarkStart w:id="88" w:name="_Hlk140744057"/>
      <w:r w:rsidRPr="00980FB3">
        <w:rPr>
          <w:rStyle w:val="normaltextrun"/>
          <w:rFonts w:ascii="Arial" w:hAnsi="Arial" w:cs="Arial"/>
          <w:sz w:val="22"/>
          <w:szCs w:val="22"/>
        </w:rPr>
        <w:t>The Head of Schoo</w:t>
      </w:r>
      <w:r w:rsidR="00AC04C6">
        <w:rPr>
          <w:rStyle w:val="normaltextrun"/>
          <w:rFonts w:ascii="Arial" w:hAnsi="Arial" w:cs="Arial"/>
          <w:sz w:val="22"/>
          <w:szCs w:val="22"/>
        </w:rPr>
        <w:t xml:space="preserve">l or delegate </w:t>
      </w:r>
      <w:r w:rsidRPr="00980FB3">
        <w:rPr>
          <w:rStyle w:val="normaltextrun"/>
          <w:rFonts w:ascii="Arial" w:hAnsi="Arial" w:cs="Arial"/>
          <w:sz w:val="22"/>
          <w:szCs w:val="22"/>
        </w:rPr>
        <w:t xml:space="preserve">must ensure that main supervisors fulfil the appointment criteria for the role. </w:t>
      </w:r>
      <w:r>
        <w:rPr>
          <w:rStyle w:val="normaltextrun"/>
          <w:rFonts w:ascii="Arial" w:hAnsi="Arial" w:cs="Arial"/>
          <w:sz w:val="22"/>
          <w:szCs w:val="22"/>
        </w:rPr>
        <w:t>A m</w:t>
      </w:r>
      <w:r w:rsidRPr="00980FB3">
        <w:rPr>
          <w:rStyle w:val="normaltextrun"/>
          <w:rFonts w:ascii="Arial" w:hAnsi="Arial" w:cs="Arial"/>
          <w:sz w:val="22"/>
          <w:szCs w:val="22"/>
        </w:rPr>
        <w:t xml:space="preserve">ain supervisor must: </w:t>
      </w:r>
    </w:p>
    <w:p w14:paraId="570820AC"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bookmarkEnd w:id="88"/>
    <w:p w14:paraId="6DDA4677"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sidRPr="5BBC380D">
        <w:rPr>
          <w:rStyle w:val="normaltextrun"/>
          <w:rFonts w:ascii="Arial" w:hAnsi="Arial" w:cs="Arial"/>
          <w:sz w:val="22"/>
          <w:szCs w:val="22"/>
        </w:rPr>
        <w:t>Be a member of academic staff holding an open contract of employment at the University of at least 0.5 FTE (</w:t>
      </w:r>
      <w:r>
        <w:rPr>
          <w:rStyle w:val="normaltextrun"/>
          <w:rFonts w:ascii="Arial" w:hAnsi="Arial" w:cs="Arial"/>
          <w:sz w:val="22"/>
          <w:szCs w:val="22"/>
        </w:rPr>
        <w:t>f</w:t>
      </w:r>
      <w:r w:rsidRPr="5BBC380D">
        <w:rPr>
          <w:rStyle w:val="normaltextrun"/>
          <w:rFonts w:ascii="Arial" w:hAnsi="Arial" w:cs="Arial"/>
          <w:sz w:val="22"/>
          <w:szCs w:val="22"/>
        </w:rPr>
        <w:t xml:space="preserve">ull </w:t>
      </w:r>
      <w:r>
        <w:rPr>
          <w:rStyle w:val="normaltextrun"/>
          <w:rFonts w:ascii="Arial" w:hAnsi="Arial" w:cs="Arial"/>
          <w:sz w:val="22"/>
          <w:szCs w:val="22"/>
        </w:rPr>
        <w:t>t</w:t>
      </w:r>
      <w:r w:rsidRPr="5BBC380D">
        <w:rPr>
          <w:rStyle w:val="normaltextrun"/>
          <w:rFonts w:ascii="Arial" w:hAnsi="Arial" w:cs="Arial"/>
          <w:sz w:val="22"/>
          <w:szCs w:val="22"/>
        </w:rPr>
        <w:t xml:space="preserve">ime </w:t>
      </w:r>
      <w:r>
        <w:rPr>
          <w:rStyle w:val="normaltextrun"/>
          <w:rFonts w:ascii="Arial" w:hAnsi="Arial" w:cs="Arial"/>
          <w:sz w:val="22"/>
          <w:szCs w:val="22"/>
        </w:rPr>
        <w:t>e</w:t>
      </w:r>
      <w:r w:rsidRPr="5BBC380D">
        <w:rPr>
          <w:rStyle w:val="normaltextrun"/>
          <w:rFonts w:ascii="Arial" w:hAnsi="Arial" w:cs="Arial"/>
          <w:sz w:val="22"/>
          <w:szCs w:val="22"/>
        </w:rPr>
        <w:t>quivalent). An open contract of employment carries full employment rights and has no fixed end date. Some staff with proleptic appointments will have open contracts depending on the nature of their individual contract of employment.</w:t>
      </w:r>
    </w:p>
    <w:p w14:paraId="69CE3738"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27294014"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Expect to remain in a research-active position within the University for the anticipated duration of the student’s registration.</w:t>
      </w:r>
    </w:p>
    <w:p w14:paraId="748C05D8"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3AC933B8"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bookmarkStart w:id="89" w:name="_Hlk142387592"/>
      <w:r w:rsidRPr="5BBC380D">
        <w:rPr>
          <w:rStyle w:val="normaltextrun"/>
          <w:rFonts w:ascii="Arial" w:hAnsi="Arial" w:cs="Arial"/>
          <w:sz w:val="22"/>
          <w:szCs w:val="22"/>
        </w:rPr>
        <w:t xml:space="preserve">Be </w:t>
      </w:r>
      <w:bookmarkStart w:id="90" w:name="_Int_SnDMJdQi"/>
      <w:r w:rsidRPr="5BBC380D">
        <w:rPr>
          <w:rStyle w:val="normaltextrun"/>
          <w:rFonts w:ascii="Arial" w:hAnsi="Arial" w:cs="Arial"/>
          <w:sz w:val="22"/>
          <w:szCs w:val="22"/>
        </w:rPr>
        <w:t>reasonably accessible</w:t>
      </w:r>
      <w:bookmarkEnd w:id="90"/>
      <w:r w:rsidRPr="5BBC380D">
        <w:rPr>
          <w:rStyle w:val="normaltextrun"/>
          <w:rFonts w:ascii="Arial" w:hAnsi="Arial" w:cs="Arial"/>
          <w:sz w:val="22"/>
          <w:szCs w:val="22"/>
        </w:rPr>
        <w:t xml:space="preserve"> to the PGR student and be able to provide the necessary guidance and support.</w:t>
      </w:r>
    </w:p>
    <w:p w14:paraId="53D1E43F"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bookmarkEnd w:id="89"/>
    <w:p w14:paraId="362E2CE3"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Understand school, faculty and University policies and procedures in relation to research students and to supervisory responsibilities.</w:t>
      </w:r>
    </w:p>
    <w:p w14:paraId="247CDECD"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657C2C3F"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 xml:space="preserve">Have experience of research degree supervision of at least three years and have successfully supervised at least one doctoral student to completion. </w:t>
      </w:r>
    </w:p>
    <w:p w14:paraId="67BA5B8E" w14:textId="77777777" w:rsidR="00514776" w:rsidRDefault="00514776" w:rsidP="00514776">
      <w:pPr>
        <w:pStyle w:val="ListParagraph"/>
        <w:rPr>
          <w:rStyle w:val="normaltextrun"/>
          <w:rFonts w:ascii="Arial" w:hAnsi="Arial" w:cs="Arial"/>
        </w:rPr>
      </w:pPr>
    </w:p>
    <w:p w14:paraId="73573B49" w14:textId="26326AB0" w:rsidR="00514776" w:rsidRDefault="00514776" w:rsidP="00E4697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Pr>
          <w:rStyle w:val="normaltextrun"/>
          <w:rFonts w:ascii="Arial" w:hAnsi="Arial" w:cs="Arial"/>
          <w:sz w:val="22"/>
          <w:szCs w:val="22"/>
        </w:rPr>
        <w:t>The Head of School</w:t>
      </w:r>
      <w:r w:rsidR="00AC04C6">
        <w:rPr>
          <w:rStyle w:val="normaltextrun"/>
          <w:rFonts w:ascii="Arial" w:hAnsi="Arial" w:cs="Arial"/>
          <w:sz w:val="22"/>
          <w:szCs w:val="22"/>
        </w:rPr>
        <w:t xml:space="preserve"> </w:t>
      </w:r>
      <w:r>
        <w:rPr>
          <w:rStyle w:val="normaltextrun"/>
          <w:rFonts w:ascii="Arial" w:hAnsi="Arial" w:cs="Arial"/>
          <w:sz w:val="22"/>
          <w:szCs w:val="22"/>
        </w:rPr>
        <w:t xml:space="preserve">or </w:t>
      </w:r>
      <w:r w:rsidR="00AC04C6">
        <w:rPr>
          <w:rStyle w:val="normaltextrun"/>
          <w:rFonts w:ascii="Arial" w:hAnsi="Arial" w:cs="Arial"/>
          <w:sz w:val="22"/>
          <w:szCs w:val="22"/>
        </w:rPr>
        <w:t>delegate</w:t>
      </w:r>
      <w:r>
        <w:rPr>
          <w:rStyle w:val="normaltextrun"/>
          <w:rFonts w:ascii="Arial" w:hAnsi="Arial" w:cs="Arial"/>
          <w:sz w:val="22"/>
          <w:szCs w:val="22"/>
        </w:rPr>
        <w:t xml:space="preserve"> can appoint a main supervisor who does not satisfy </w:t>
      </w:r>
      <w:r w:rsidR="00E4697E">
        <w:rPr>
          <w:rStyle w:val="normaltextrun"/>
          <w:rFonts w:ascii="Arial" w:hAnsi="Arial" w:cs="Arial"/>
          <w:sz w:val="22"/>
          <w:szCs w:val="22"/>
        </w:rPr>
        <w:t>10</w:t>
      </w:r>
      <w:r w:rsidRPr="00EC676D">
        <w:rPr>
          <w:rStyle w:val="normaltextrun"/>
          <w:rFonts w:ascii="Arial" w:hAnsi="Arial" w:cs="Arial"/>
          <w:sz w:val="22"/>
          <w:szCs w:val="22"/>
        </w:rPr>
        <w:t xml:space="preserve">.10.4 and </w:t>
      </w:r>
      <w:r w:rsidR="00E4697E">
        <w:rPr>
          <w:rStyle w:val="normaltextrun"/>
          <w:rFonts w:ascii="Arial" w:hAnsi="Arial" w:cs="Arial"/>
          <w:sz w:val="22"/>
          <w:szCs w:val="22"/>
        </w:rPr>
        <w:t>10</w:t>
      </w:r>
      <w:r w:rsidRPr="00EC676D">
        <w:rPr>
          <w:rStyle w:val="normaltextrun"/>
          <w:rFonts w:ascii="Arial" w:hAnsi="Arial" w:cs="Arial"/>
          <w:sz w:val="22"/>
          <w:szCs w:val="22"/>
        </w:rPr>
        <w:t xml:space="preserve">.10.5 </w:t>
      </w:r>
      <w:r>
        <w:rPr>
          <w:rStyle w:val="normaltextrun"/>
          <w:rFonts w:ascii="Arial" w:hAnsi="Arial" w:cs="Arial"/>
          <w:sz w:val="22"/>
          <w:szCs w:val="22"/>
        </w:rPr>
        <w:t xml:space="preserve">if an experienced co-supervisor is appointed and if 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approves the appointment. 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can approve such an appointment if the following conditions are met:</w:t>
      </w:r>
    </w:p>
    <w:p w14:paraId="748A648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C3F05AC"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The main supervisor complies with any faculty-specific training.</w:t>
      </w:r>
    </w:p>
    <w:p w14:paraId="18C9A314"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0A81F908"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The experienced co-supervisor acts as a mentor to the main supervisor and will be the first point of contact for the student on non-academic matters.</w:t>
      </w:r>
    </w:p>
    <w:p w14:paraId="373B5550"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7A44BABF" w14:textId="22E6AAB0"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 xml:space="preserve">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is satisfied that the supervisory team can provide an appropriate level of support and guidance for the PGR student. </w:t>
      </w:r>
    </w:p>
    <w:p w14:paraId="39BD25A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85B341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criteria for co-supervisors</w:t>
      </w:r>
    </w:p>
    <w:p w14:paraId="4DEA32D1"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CAC5B50" w14:textId="47F4A189"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can appoint staff from within the University as co-supervisors if they </w:t>
      </w:r>
      <w:bookmarkStart w:id="91" w:name="_Hlk142388139"/>
      <w:r w:rsidRPr="6D1F48E0">
        <w:rPr>
          <w:rStyle w:val="normaltextrun"/>
          <w:rFonts w:ascii="Arial" w:hAnsi="Arial" w:cs="Arial"/>
          <w:sz w:val="22"/>
          <w:szCs w:val="22"/>
        </w:rPr>
        <w:t xml:space="preserve">will be </w:t>
      </w:r>
      <w:bookmarkStart w:id="92" w:name="_Int_1FC98FrG"/>
      <w:r w:rsidRPr="6D1F48E0">
        <w:rPr>
          <w:rStyle w:val="normaltextrun"/>
          <w:rFonts w:ascii="Arial" w:hAnsi="Arial" w:cs="Arial"/>
          <w:sz w:val="22"/>
          <w:szCs w:val="22"/>
        </w:rPr>
        <w:t>reasonably accessible</w:t>
      </w:r>
      <w:bookmarkEnd w:id="92"/>
      <w:r w:rsidRPr="6D1F48E0">
        <w:rPr>
          <w:rStyle w:val="normaltextrun"/>
          <w:rFonts w:ascii="Arial" w:hAnsi="Arial" w:cs="Arial"/>
          <w:sz w:val="22"/>
          <w:szCs w:val="22"/>
        </w:rPr>
        <w:t xml:space="preserve"> to the PGR student and if they can contribute appropriately to the supervisory team</w:t>
      </w:r>
      <w:bookmarkEnd w:id="91"/>
      <w:r w:rsidRPr="6D1F48E0">
        <w:rPr>
          <w:rStyle w:val="normaltextrun"/>
          <w:rFonts w:ascii="Arial" w:hAnsi="Arial" w:cs="Arial"/>
          <w:sz w:val="22"/>
          <w:szCs w:val="22"/>
        </w:rPr>
        <w:t xml:space="preserve">. There are however some categories of staff that require approval from the </w:t>
      </w:r>
      <w:r w:rsidR="002774CF">
        <w:rPr>
          <w:rStyle w:val="normaltextrun"/>
          <w:rFonts w:ascii="Arial" w:hAnsi="Arial" w:cs="Arial"/>
          <w:sz w:val="22"/>
          <w:szCs w:val="22"/>
        </w:rPr>
        <w:t>Faculty Academic Director (PGR) or delegate</w:t>
      </w:r>
      <w:r w:rsidRPr="6D1F48E0">
        <w:rPr>
          <w:rStyle w:val="normaltextrun"/>
          <w:rFonts w:ascii="Arial" w:hAnsi="Arial" w:cs="Arial"/>
          <w:sz w:val="22"/>
          <w:szCs w:val="22"/>
        </w:rPr>
        <w:t xml:space="preserve"> before they can co-supervise.</w:t>
      </w:r>
    </w:p>
    <w:p w14:paraId="6B37C84D"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560C33AC" w14:textId="0EECA826"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71CECC82">
        <w:rPr>
          <w:rStyle w:val="normaltextrun"/>
          <w:rFonts w:ascii="Arial" w:hAnsi="Arial" w:cs="Arial"/>
          <w:sz w:val="22"/>
          <w:szCs w:val="22"/>
        </w:rPr>
        <w:t xml:space="preserve">The </w:t>
      </w:r>
      <w:r w:rsidR="002774CF">
        <w:rPr>
          <w:rStyle w:val="normaltextrun"/>
          <w:rFonts w:ascii="Arial" w:hAnsi="Arial" w:cs="Arial"/>
          <w:sz w:val="22"/>
          <w:szCs w:val="22"/>
        </w:rPr>
        <w:t>Faculty Academic Director (PGR) or delegate</w:t>
      </w:r>
      <w:r w:rsidRPr="71CECC82">
        <w:rPr>
          <w:rStyle w:val="normaltextrun"/>
          <w:rFonts w:ascii="Arial" w:hAnsi="Arial" w:cs="Arial"/>
          <w:sz w:val="22"/>
          <w:szCs w:val="22"/>
        </w:rPr>
        <w:t xml:space="preserve"> must approve co-supervisors who are in the following categories of staff. Staff in these categories cannot be main supervisors.</w:t>
      </w:r>
    </w:p>
    <w:p w14:paraId="2D27378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48950E4"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Staff with honorary or visiting status.</w:t>
      </w:r>
    </w:p>
    <w:p w14:paraId="32F10C6D"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4768404"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Emeritus and retired members of academic staff if they continue to be research active. This is only permitted where the academic continues to co-supervise an existing student and is not allowed for new students.</w:t>
      </w:r>
    </w:p>
    <w:p w14:paraId="31B3862A"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4F2EC4A3"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Staff who are currently registered for a research degree.</w:t>
      </w:r>
    </w:p>
    <w:p w14:paraId="503A70B7"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D02EB9A"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 xml:space="preserve">Academic staff who have not yet completed their initial service review. </w:t>
      </w:r>
    </w:p>
    <w:p w14:paraId="5766BE91" w14:textId="77777777" w:rsidR="00BB5733" w:rsidRDefault="00BB5733" w:rsidP="00DC302E">
      <w:pPr>
        <w:pStyle w:val="ListParagraph"/>
        <w:ind w:left="1701" w:hanging="992"/>
        <w:rPr>
          <w:rStyle w:val="normaltextrun"/>
          <w:rFonts w:ascii="Arial" w:hAnsi="Arial" w:cs="Arial"/>
        </w:rPr>
      </w:pPr>
    </w:p>
    <w:p w14:paraId="1E12EEFA" w14:textId="7B732EA1" w:rsidR="00BB5733" w:rsidRDefault="00C83DEB"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sidRPr="00C83DEB">
        <w:rPr>
          <w:rStyle w:val="normaltextrun"/>
          <w:rFonts w:ascii="Arial" w:hAnsi="Arial" w:cs="Arial"/>
          <w:sz w:val="22"/>
          <w:szCs w:val="22"/>
        </w:rPr>
        <w:t>Pathway 1 academic staff who are at level B (Lecturer).</w:t>
      </w:r>
    </w:p>
    <w:p w14:paraId="24156BF5"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4DB56F7"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Pathway 2 academic staff who are at level A (Research Associate) or level B (Senior Research Associate). </w:t>
      </w:r>
    </w:p>
    <w:p w14:paraId="4DA42E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E8881C5"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Professional and technical staff (if they have relevant expertise and experience).</w:t>
      </w:r>
    </w:p>
    <w:p w14:paraId="45E7278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909E286"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4FE33789" w14:textId="4D79A61E" w:rsidR="00514776" w:rsidRPr="00E046EE"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of external supervisors</w:t>
      </w:r>
    </w:p>
    <w:p w14:paraId="5AD65B0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C6F410F" w14:textId="2096D22C"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51114AD7">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51114AD7">
        <w:rPr>
          <w:rStyle w:val="normaltextrun"/>
          <w:rFonts w:ascii="Arial" w:hAnsi="Arial" w:cs="Arial"/>
          <w:sz w:val="22"/>
          <w:szCs w:val="22"/>
        </w:rPr>
        <w:t xml:space="preserve"> can appoint external supervisors where this is in accordance with a </w:t>
      </w:r>
      <w:r w:rsidRPr="00EF755E">
        <w:rPr>
          <w:rStyle w:val="normaltextrun"/>
          <w:rFonts w:ascii="Arial" w:hAnsi="Arial" w:cs="Arial"/>
          <w:sz w:val="22"/>
          <w:szCs w:val="22"/>
        </w:rPr>
        <w:t xml:space="preserve">formal </w:t>
      </w:r>
      <w:hyperlink r:id="rId126" w:history="1">
        <w:r w:rsidRPr="00EF755E">
          <w:rPr>
            <w:rStyle w:val="Hyperlink"/>
            <w:rFonts w:ascii="Arial" w:hAnsi="Arial" w:cs="Arial"/>
            <w:sz w:val="22"/>
            <w:szCs w:val="22"/>
          </w:rPr>
          <w:t>partnership agreement</w:t>
        </w:r>
      </w:hyperlink>
      <w:r w:rsidRPr="51114AD7">
        <w:rPr>
          <w:rStyle w:val="normaltextrun"/>
          <w:rFonts w:ascii="Arial" w:hAnsi="Arial" w:cs="Arial"/>
          <w:sz w:val="22"/>
          <w:szCs w:val="22"/>
        </w:rPr>
        <w:t>, including in relation to joint or dual awards. External supervisors appointed through a partnership agreement are normally given honorary status.</w:t>
      </w:r>
    </w:p>
    <w:p w14:paraId="031FBFA9"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4085663" w14:textId="77777777"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External supervisors must be </w:t>
      </w:r>
      <w:bookmarkStart w:id="93" w:name="_Int_18eINBLU"/>
      <w:r w:rsidRPr="6D1F48E0">
        <w:rPr>
          <w:rStyle w:val="normaltextrun"/>
          <w:rFonts w:ascii="Arial" w:hAnsi="Arial" w:cs="Arial"/>
          <w:sz w:val="22"/>
          <w:szCs w:val="22"/>
        </w:rPr>
        <w:t>reasonably accessible</w:t>
      </w:r>
      <w:bookmarkEnd w:id="93"/>
      <w:r w:rsidRPr="6D1F48E0">
        <w:rPr>
          <w:rStyle w:val="normaltextrun"/>
          <w:rFonts w:ascii="Arial" w:hAnsi="Arial" w:cs="Arial"/>
          <w:sz w:val="22"/>
          <w:szCs w:val="22"/>
        </w:rPr>
        <w:t xml:space="preserve"> to the PGR student, and they must be able to contribute appropriately to the supervisory team.</w:t>
      </w:r>
    </w:p>
    <w:p w14:paraId="7EE7034F"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F76DB77" w14:textId="6EA56496"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must ensure that external supervisors are given opportunities to engage in developmental and training activities.</w:t>
      </w:r>
    </w:p>
    <w:p w14:paraId="0DCE687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28B01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Supervisor training and mentors</w:t>
      </w:r>
    </w:p>
    <w:p w14:paraId="69B590FE"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5883E9B" w14:textId="77777777"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All </w:t>
      </w:r>
      <w:bookmarkStart w:id="94" w:name="_Int_MfA9dI5K"/>
      <w:r w:rsidRPr="6D1F48E0">
        <w:rPr>
          <w:rStyle w:val="normaltextrun"/>
          <w:rFonts w:ascii="Arial" w:hAnsi="Arial" w:cs="Arial"/>
          <w:sz w:val="22"/>
          <w:szCs w:val="22"/>
        </w:rPr>
        <w:t>new staff</w:t>
      </w:r>
      <w:bookmarkEnd w:id="94"/>
      <w:r w:rsidRPr="6D1F48E0">
        <w:rPr>
          <w:rStyle w:val="normaltextrun"/>
          <w:rFonts w:ascii="Arial" w:hAnsi="Arial" w:cs="Arial"/>
          <w:sz w:val="22"/>
          <w:szCs w:val="22"/>
        </w:rPr>
        <w:t xml:space="preserve"> at Lecturer or Senior Lecturer level (or equivalent) must complete a development session to prepare them for supervision. </w:t>
      </w:r>
    </w:p>
    <w:p w14:paraId="06D6B474"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5D5683B" w14:textId="578FAA6F"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must ensure that new supervisors have a mentor when they start to supervise. Mentors must be established supervisors who have experience of successfully supervising research students to completion and who have a good understanding of relevant regulations, policies, and procedures.</w:t>
      </w:r>
    </w:p>
    <w:p w14:paraId="170C921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84CB972"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changing</w:t>
      </w:r>
      <w:r w:rsidRPr="00002E4C">
        <w:rPr>
          <w:rStyle w:val="normaltextrun"/>
          <w:rFonts w:ascii="Arial" w:hAnsi="Arial" w:cs="Arial"/>
          <w:b/>
          <w:bCs/>
          <w:sz w:val="22"/>
          <w:szCs w:val="22"/>
        </w:rPr>
        <w:t xml:space="preserve"> supervisors</w:t>
      </w:r>
    </w:p>
    <w:p w14:paraId="12731C6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514D0DD" w14:textId="4B352D2C"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is responsible for changing supervisors if this is </w:t>
      </w:r>
      <w:r>
        <w:rPr>
          <w:rStyle w:val="normaltextrun"/>
          <w:rFonts w:ascii="Arial" w:hAnsi="Arial" w:cs="Arial"/>
          <w:sz w:val="22"/>
          <w:szCs w:val="22"/>
        </w:rPr>
        <w:t>necessary</w:t>
      </w:r>
      <w:r w:rsidRPr="6D1F48E0">
        <w:rPr>
          <w:rStyle w:val="normaltextrun"/>
          <w:rFonts w:ascii="Arial" w:hAnsi="Arial" w:cs="Arial"/>
          <w:sz w:val="22"/>
          <w:szCs w:val="22"/>
        </w:rPr>
        <w:t xml:space="preserve"> to ensure that a PGR student has continuous supervision during their registration. New supervisors must meet the relevant appointment criteria.</w:t>
      </w:r>
    </w:p>
    <w:p w14:paraId="6A9D9263"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3A05D394" w14:textId="10100781"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must consider the requirements of any sponsors when changing supervisors. If a studentship is attached to a particular supervisor or to a specific research grant, it might not be permissible to change the student’s supervisors. </w:t>
      </w:r>
    </w:p>
    <w:p w14:paraId="0C92B90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D0D000" w14:textId="77777777" w:rsidR="00514776" w:rsidRPr="006D4975"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Temporary supervisor absences</w:t>
      </w:r>
    </w:p>
    <w:p w14:paraId="2CC8926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A448D0" w14:textId="43AEDED1"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has a long planned or unplanned absence and is not </w:t>
      </w:r>
      <w:bookmarkStart w:id="95" w:name="_Int_ZZCj9Hfr"/>
      <w:r w:rsidRPr="6D1F48E0">
        <w:rPr>
          <w:rStyle w:val="normaltextrun"/>
          <w:rFonts w:ascii="Arial" w:hAnsi="Arial" w:cs="Arial"/>
          <w:sz w:val="22"/>
          <w:szCs w:val="22"/>
        </w:rPr>
        <w:t>reasonably accessible</w:t>
      </w:r>
      <w:bookmarkEnd w:id="95"/>
      <w:r w:rsidRPr="6D1F48E0">
        <w:rPr>
          <w:rStyle w:val="normaltextrun"/>
          <w:rFonts w:ascii="Arial" w:hAnsi="Arial" w:cs="Arial"/>
          <w:sz w:val="22"/>
          <w:szCs w:val="22"/>
        </w:rPr>
        <w:t xml:space="preserve"> to the PGR student, the Head of School or</w:t>
      </w:r>
      <w:r w:rsidR="00353D1B">
        <w:rPr>
          <w:rStyle w:val="normaltextrun"/>
          <w:rFonts w:ascii="Arial" w:hAnsi="Arial" w:cs="Arial"/>
          <w:sz w:val="22"/>
          <w:szCs w:val="22"/>
        </w:rPr>
        <w:t xml:space="preserve"> delegate</w:t>
      </w:r>
      <w:r w:rsidRPr="6D1F48E0">
        <w:rPr>
          <w:rStyle w:val="normaltextrun"/>
          <w:rFonts w:ascii="Arial" w:hAnsi="Arial" w:cs="Arial"/>
          <w:sz w:val="22"/>
          <w:szCs w:val="22"/>
        </w:rPr>
        <w:t xml:space="preserve"> must ensure that the student continues to receive adequate supervision. If necessary, temporary supervisory support can be put in place for the duration of the absence. </w:t>
      </w:r>
    </w:p>
    <w:p w14:paraId="2A8A2888"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1141C280" w14:textId="385583D5"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lastRenderedPageBreak/>
        <w:t xml:space="preserve">If a main supervisor has an unplanned absence (for example, through illness), which is anticipated to exceed six months, the Head of School or </w:t>
      </w:r>
      <w:r w:rsidR="00353D1B">
        <w:rPr>
          <w:rStyle w:val="normaltextrun"/>
          <w:rFonts w:ascii="Arial" w:hAnsi="Arial" w:cs="Arial"/>
          <w:sz w:val="22"/>
          <w:szCs w:val="22"/>
        </w:rPr>
        <w:t xml:space="preserve">delegate </w:t>
      </w:r>
      <w:r w:rsidRPr="6D1F48E0">
        <w:rPr>
          <w:rStyle w:val="normaltextrun"/>
          <w:rFonts w:ascii="Arial" w:hAnsi="Arial" w:cs="Arial"/>
          <w:sz w:val="22"/>
          <w:szCs w:val="22"/>
        </w:rPr>
        <w:t>must consider whether to appoint a new permanent main supervisor or to explore other options with the PGR student.</w:t>
      </w:r>
    </w:p>
    <w:p w14:paraId="22CF5AD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DD3970" w14:textId="4D7C0418" w:rsidR="00514776" w:rsidRPr="00C46F2D"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C46F2D">
        <w:rPr>
          <w:rStyle w:val="normaltextrun"/>
          <w:rFonts w:ascii="Arial" w:hAnsi="Arial" w:cs="Arial"/>
          <w:b/>
          <w:bCs/>
          <w:sz w:val="22"/>
          <w:szCs w:val="22"/>
        </w:rPr>
        <w:t>Breakdown in the supervisory relationship</w:t>
      </w:r>
    </w:p>
    <w:p w14:paraId="4CF121C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9AAA471" w14:textId="4089B57D"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050017E8">
        <w:rPr>
          <w:rStyle w:val="normaltextrun"/>
          <w:rFonts w:ascii="Arial" w:hAnsi="Arial" w:cs="Arial"/>
          <w:sz w:val="22"/>
          <w:szCs w:val="22"/>
        </w:rPr>
        <w:t>If the relationship between the PGR student and their supervisor/s begins to breakdown, the Head of School</w:t>
      </w:r>
      <w:r w:rsidR="00353D1B">
        <w:rPr>
          <w:rStyle w:val="normaltextrun"/>
          <w:rFonts w:ascii="Arial" w:hAnsi="Arial" w:cs="Arial"/>
          <w:sz w:val="22"/>
          <w:szCs w:val="22"/>
        </w:rPr>
        <w:t xml:space="preserve"> </w:t>
      </w:r>
      <w:r w:rsidRPr="050017E8">
        <w:rPr>
          <w:rStyle w:val="normaltextrun"/>
          <w:rFonts w:ascii="Arial" w:hAnsi="Arial" w:cs="Arial"/>
          <w:sz w:val="22"/>
          <w:szCs w:val="22"/>
        </w:rPr>
        <w:t xml:space="preserve">or </w:t>
      </w:r>
      <w:r w:rsidR="00353D1B">
        <w:rPr>
          <w:rStyle w:val="normaltextrun"/>
          <w:rFonts w:ascii="Arial" w:hAnsi="Arial" w:cs="Arial"/>
          <w:sz w:val="22"/>
          <w:szCs w:val="22"/>
        </w:rPr>
        <w:t>delegate</w:t>
      </w:r>
      <w:r w:rsidRPr="050017E8">
        <w:rPr>
          <w:rStyle w:val="normaltextrun"/>
          <w:rFonts w:ascii="Arial" w:hAnsi="Arial" w:cs="Arial"/>
          <w:sz w:val="22"/>
          <w:szCs w:val="22"/>
        </w:rPr>
        <w:t xml:space="preserve"> must arrange for alternative and independent advice for the student while attempting to resolve the problem. </w:t>
      </w:r>
    </w:p>
    <w:p w14:paraId="02735D45"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1ECDC7DB" w14:textId="52ED961B"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If the relationship suffers an irreconcilable breakdown, the Head of School</w:t>
      </w:r>
      <w:r w:rsidR="00353D1B">
        <w:rPr>
          <w:rStyle w:val="normaltextrun"/>
          <w:rFonts w:ascii="Arial" w:hAnsi="Arial" w:cs="Arial"/>
          <w:sz w:val="22"/>
          <w:szCs w:val="22"/>
        </w:rPr>
        <w:t xml:space="preserve"> or delegate</w:t>
      </w:r>
      <w:r w:rsidRPr="6D1F48E0">
        <w:rPr>
          <w:rStyle w:val="normaltextrun"/>
          <w:rFonts w:ascii="Arial" w:hAnsi="Arial" w:cs="Arial"/>
          <w:sz w:val="22"/>
          <w:szCs w:val="22"/>
        </w:rPr>
        <w:t xml:space="preserve"> must consider whether to appoint a new supervisor/s or to explore other options with the PGR student.</w:t>
      </w:r>
      <w:r>
        <w:rPr>
          <w:rStyle w:val="normaltextrun"/>
          <w:rFonts w:ascii="Arial" w:hAnsi="Arial" w:cs="Arial"/>
          <w:sz w:val="22"/>
          <w:szCs w:val="22"/>
        </w:rPr>
        <w:t xml:space="preserve"> The requirements of any sponsors must form part of this consideration. </w:t>
      </w:r>
    </w:p>
    <w:p w14:paraId="5778E15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369D412"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Requests to change supervisors</w:t>
      </w:r>
      <w:r>
        <w:rPr>
          <w:rStyle w:val="normaltextrun"/>
          <w:rFonts w:ascii="Arial" w:hAnsi="Arial" w:cs="Arial"/>
          <w:b/>
          <w:bCs/>
          <w:sz w:val="22"/>
          <w:szCs w:val="22"/>
        </w:rPr>
        <w:tab/>
      </w:r>
    </w:p>
    <w:p w14:paraId="1DF98DF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9C8AF0D" w14:textId="2EAEF21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050017E8">
        <w:rPr>
          <w:rStyle w:val="normaltextrun"/>
          <w:rFonts w:ascii="Arial" w:hAnsi="Arial" w:cs="Arial"/>
          <w:sz w:val="22"/>
          <w:szCs w:val="22"/>
        </w:rPr>
        <w:t xml:space="preserve">A PGR student or a supervisor can make a request a change the supervisory team to the Head of School or </w:t>
      </w:r>
      <w:r w:rsidR="00353D1B">
        <w:rPr>
          <w:rStyle w:val="normaltextrun"/>
          <w:rFonts w:ascii="Arial" w:hAnsi="Arial" w:cs="Arial"/>
          <w:sz w:val="22"/>
          <w:szCs w:val="22"/>
        </w:rPr>
        <w:t>delegate</w:t>
      </w:r>
      <w:r>
        <w:rPr>
          <w:rStyle w:val="normaltextrun"/>
          <w:rFonts w:ascii="Arial" w:hAnsi="Arial" w:cs="Arial"/>
          <w:sz w:val="22"/>
          <w:szCs w:val="22"/>
        </w:rPr>
        <w:t>,</w:t>
      </w:r>
      <w:r w:rsidRPr="050017E8">
        <w:rPr>
          <w:rStyle w:val="normaltextrun"/>
          <w:rFonts w:ascii="Arial" w:hAnsi="Arial" w:cs="Arial"/>
          <w:sz w:val="22"/>
          <w:szCs w:val="22"/>
        </w:rPr>
        <w:t xml:space="preserve"> who will decide whether to approve the request. The Head of School </w:t>
      </w:r>
      <w:r w:rsidR="00353D1B">
        <w:rPr>
          <w:rStyle w:val="normaltextrun"/>
          <w:rFonts w:ascii="Arial" w:hAnsi="Arial" w:cs="Arial"/>
          <w:sz w:val="22"/>
          <w:szCs w:val="22"/>
        </w:rPr>
        <w:t>or delegate</w:t>
      </w:r>
      <w:r w:rsidRPr="050017E8">
        <w:rPr>
          <w:rStyle w:val="normaltextrun"/>
          <w:rFonts w:ascii="Arial" w:hAnsi="Arial" w:cs="Arial"/>
          <w:sz w:val="22"/>
          <w:szCs w:val="22"/>
        </w:rPr>
        <w:t xml:space="preserve"> can request advice from the </w:t>
      </w:r>
      <w:r w:rsidR="002774CF">
        <w:rPr>
          <w:rStyle w:val="normaltextrun"/>
          <w:rFonts w:ascii="Arial" w:hAnsi="Arial" w:cs="Arial"/>
          <w:sz w:val="22"/>
          <w:szCs w:val="22"/>
        </w:rPr>
        <w:t>Faculty Academic Director (PGR) or delegate</w:t>
      </w:r>
      <w:r w:rsidRPr="050017E8">
        <w:rPr>
          <w:rStyle w:val="normaltextrun"/>
          <w:rFonts w:ascii="Arial" w:hAnsi="Arial" w:cs="Arial"/>
          <w:sz w:val="22"/>
          <w:szCs w:val="22"/>
        </w:rPr>
        <w:t>. Changing the supervisory team in these circumstances usually requires the mutual agreement of the student and the supervisors. Any sponsor requirements must also be considered.</w:t>
      </w:r>
    </w:p>
    <w:p w14:paraId="72F0498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41CF0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Supervisors who leave</w:t>
      </w:r>
    </w:p>
    <w:p w14:paraId="02AF49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9937DCD" w14:textId="2D19A134"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moves to another institution or leaves the University for another reason (for example, retirement), 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must explore options with the PGR student and the supervisor. </w:t>
      </w:r>
    </w:p>
    <w:p w14:paraId="4A4DECC7"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2A816DD4" w14:textId="7777777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A supervisor who moves to another institution or who retires can continue as a co-supervisor for the PGR student where this is appropriate, but they cannot be the main supervisor.</w:t>
      </w:r>
    </w:p>
    <w:p w14:paraId="425F2832"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5795D942" w14:textId="2BCDD47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new supervisor from within the University is required, the Head of School </w:t>
      </w:r>
      <w:r w:rsidR="007E684B">
        <w:rPr>
          <w:rStyle w:val="normaltextrun"/>
          <w:rFonts w:ascii="Arial" w:hAnsi="Arial" w:cs="Arial"/>
          <w:sz w:val="22"/>
          <w:szCs w:val="22"/>
        </w:rPr>
        <w:t>o</w:t>
      </w:r>
      <w:r w:rsidRPr="6D1F48E0">
        <w:rPr>
          <w:rStyle w:val="normaltextrun"/>
          <w:rFonts w:ascii="Arial" w:hAnsi="Arial" w:cs="Arial"/>
          <w:sz w:val="22"/>
          <w:szCs w:val="22"/>
        </w:rPr>
        <w:t xml:space="preserve">r </w:t>
      </w:r>
      <w:r w:rsidR="007E684B">
        <w:rPr>
          <w:rStyle w:val="normaltextrun"/>
          <w:rFonts w:ascii="Arial" w:hAnsi="Arial" w:cs="Arial"/>
          <w:sz w:val="22"/>
          <w:szCs w:val="22"/>
        </w:rPr>
        <w:t>delegate</w:t>
      </w:r>
      <w:r w:rsidRPr="6D1F48E0">
        <w:rPr>
          <w:rStyle w:val="normaltextrun"/>
          <w:rFonts w:ascii="Arial" w:hAnsi="Arial" w:cs="Arial"/>
          <w:sz w:val="22"/>
          <w:szCs w:val="22"/>
        </w:rPr>
        <w:t xml:space="preserve"> must take all reasonable steps to appoint a replacement. If a new supervisor cannot be identified, it might be more appropriate for the PGR student to transfer to the supervisor’s new institution or for 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to explore other options with the student.</w:t>
      </w:r>
    </w:p>
    <w:p w14:paraId="2ABCA3AD"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1DFF080"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71A315F"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E4DF4E" w14:textId="77777777" w:rsidR="00514776" w:rsidRDefault="00514776" w:rsidP="00514776">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11578C5B"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B02A71" w14:textId="77777777" w:rsidR="00514776" w:rsidRDefault="00514776" w:rsidP="00247187">
      <w:pPr>
        <w:pStyle w:val="Heading2"/>
        <w:numPr>
          <w:ilvl w:val="0"/>
          <w:numId w:val="33"/>
        </w:numPr>
        <w:rPr>
          <w:rFonts w:ascii="Segoe UI" w:hAnsi="Segoe UI" w:cs="Segoe UI"/>
          <w:sz w:val="18"/>
          <w:szCs w:val="18"/>
        </w:rPr>
      </w:pPr>
      <w:r w:rsidRPr="00D67CD8">
        <w:rPr>
          <w:rStyle w:val="normaltextrun"/>
          <w:rFonts w:ascii="Arial" w:hAnsi="Arial" w:cs="Arial"/>
          <w:color w:val="auto"/>
          <w:sz w:val="28"/>
          <w:szCs w:val="28"/>
        </w:rPr>
        <w:t>Supervisory support and engagement</w:t>
      </w:r>
    </w:p>
    <w:p w14:paraId="0F591169"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FDB33F" w14:textId="77777777" w:rsidR="00514776" w:rsidRPr="005D771B" w:rsidRDefault="00514776" w:rsidP="00514776">
      <w:pPr>
        <w:rPr>
          <w:rFonts w:ascii="Arial" w:hAnsi="Arial" w:cs="Arial"/>
        </w:rPr>
      </w:pPr>
      <w:r w:rsidRPr="005D771B">
        <w:rPr>
          <w:rFonts w:ascii="Arial" w:hAnsi="Arial" w:cs="Arial"/>
        </w:rPr>
        <w:t>The regulations in this section cover supervisory support and the minimum requirements for engagement between supervisors and postgraduate research (PGR) students.</w:t>
      </w:r>
    </w:p>
    <w:tbl>
      <w:tblPr>
        <w:tblStyle w:val="TableGrid"/>
        <w:tblW w:w="0" w:type="auto"/>
        <w:tblLayout w:type="fixed"/>
        <w:tblLook w:val="06A0" w:firstRow="1" w:lastRow="0" w:firstColumn="1" w:lastColumn="0" w:noHBand="1" w:noVBand="1"/>
      </w:tblPr>
      <w:tblGrid>
        <w:gridCol w:w="9015"/>
      </w:tblGrid>
      <w:tr w:rsidR="00514776" w:rsidRPr="00517244" w14:paraId="3277F537" w14:textId="77777777" w:rsidTr="007152D1">
        <w:trPr>
          <w:trHeight w:val="300"/>
        </w:trPr>
        <w:tc>
          <w:tcPr>
            <w:tcW w:w="9015" w:type="dxa"/>
          </w:tcPr>
          <w:p w14:paraId="2DD26A61" w14:textId="77777777" w:rsidR="00514776" w:rsidRPr="00517244" w:rsidRDefault="00514776" w:rsidP="007152D1">
            <w:pPr>
              <w:rPr>
                <w:rFonts w:ascii="Arial" w:hAnsi="Arial" w:cs="Arial"/>
              </w:rPr>
            </w:pPr>
            <w:r w:rsidRPr="00517244">
              <w:rPr>
                <w:rFonts w:ascii="Arial" w:hAnsi="Arial" w:cs="Arial"/>
              </w:rPr>
              <w:t>In this section:</w:t>
            </w:r>
          </w:p>
          <w:p w14:paraId="7C47D3B1"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Initial contact</w:t>
            </w:r>
          </w:p>
          <w:p w14:paraId="6A911FF0"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The supervisory relationship</w:t>
            </w:r>
          </w:p>
          <w:p w14:paraId="5C833717"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First supervisory meeting</w:t>
            </w:r>
          </w:p>
          <w:p w14:paraId="30E565B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Formal meetings</w:t>
            </w:r>
          </w:p>
          <w:p w14:paraId="6B7B0633"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and guidance</w:t>
            </w:r>
          </w:p>
          <w:p w14:paraId="69A9B6A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for the dissertation</w:t>
            </w:r>
          </w:p>
          <w:p w14:paraId="2ED0321B"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Supervisors and the examination</w:t>
            </w:r>
          </w:p>
          <w:p w14:paraId="041EF3B4"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Support for corrections and resubmissions</w:t>
            </w:r>
          </w:p>
        </w:tc>
      </w:tr>
    </w:tbl>
    <w:p w14:paraId="3F071AFE" w14:textId="77777777" w:rsidR="00514776" w:rsidRPr="00517244"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EA35E37"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2C621296" w14:textId="51215D3C" w:rsidR="00514776" w:rsidRPr="00004066" w:rsidRDefault="00004066" w:rsidP="00305B1F">
      <w:pPr>
        <w:pStyle w:val="ListParagraph"/>
        <w:numPr>
          <w:ilvl w:val="0"/>
          <w:numId w:val="40"/>
        </w:numPr>
        <w:rPr>
          <w:rStyle w:val="Hyperlink"/>
        </w:rPr>
      </w:pPr>
      <w:r>
        <w:rPr>
          <w:rFonts w:ascii="Arial" w:eastAsia="Arial" w:hAnsi="Arial" w:cs="Arial"/>
        </w:rPr>
        <w:fldChar w:fldCharType="begin"/>
      </w:r>
      <w:r>
        <w:rPr>
          <w:rFonts w:ascii="Arial" w:eastAsia="Arial" w:hAnsi="Arial" w:cs="Arial"/>
        </w:rPr>
        <w:instrText>HYPERLINK "https://www.bristol.ac.uk/academic-quality/pg/supervisor-guidance/"</w:instrText>
      </w:r>
      <w:r>
        <w:rPr>
          <w:rFonts w:ascii="Arial" w:eastAsia="Arial" w:hAnsi="Arial" w:cs="Arial"/>
        </w:rPr>
      </w:r>
      <w:r>
        <w:rPr>
          <w:rFonts w:ascii="Arial" w:eastAsia="Arial" w:hAnsi="Arial" w:cs="Arial"/>
        </w:rPr>
        <w:fldChar w:fldCharType="separate"/>
      </w:r>
      <w:r w:rsidR="00514776" w:rsidRPr="00004066">
        <w:rPr>
          <w:rStyle w:val="Hyperlink"/>
          <w:rFonts w:ascii="Arial" w:eastAsia="Arial" w:hAnsi="Arial" w:cs="Arial"/>
        </w:rPr>
        <w:t>Supporting PGR students: a guide for supervisors</w:t>
      </w:r>
    </w:p>
    <w:p w14:paraId="00271E6E" w14:textId="7FFD267B" w:rsidR="00792BA9" w:rsidRDefault="00004066" w:rsidP="00305B1F">
      <w:pPr>
        <w:pStyle w:val="ListParagraph"/>
        <w:numPr>
          <w:ilvl w:val="0"/>
          <w:numId w:val="40"/>
        </w:numPr>
        <w:rPr>
          <w:rFonts w:ascii="Arial" w:eastAsia="Arial" w:hAnsi="Arial" w:cs="Arial"/>
        </w:rPr>
      </w:pPr>
      <w:r>
        <w:rPr>
          <w:rFonts w:ascii="Arial" w:eastAsia="Arial" w:hAnsi="Arial" w:cs="Arial"/>
        </w:rPr>
        <w:fldChar w:fldCharType="end"/>
      </w:r>
      <w:bookmarkStart w:id="96" w:name="_Hlk205559300"/>
      <w:r w:rsidR="0007745E">
        <w:rPr>
          <w:rFonts w:ascii="Arial" w:eastAsia="Arial" w:hAnsi="Arial" w:cs="Arial"/>
        </w:rPr>
        <w:fldChar w:fldCharType="begin"/>
      </w:r>
      <w:r w:rsidR="0007745E">
        <w:rPr>
          <w:rFonts w:ascii="Arial" w:eastAsia="Arial" w:hAnsi="Arial" w:cs="Arial"/>
        </w:rPr>
        <w:instrText>HYPERLINK "https://www.bristol.ac.uk/doctoral-college/guidance/postgraduate-research-supervision/"</w:instrText>
      </w:r>
      <w:r w:rsidR="0007745E">
        <w:rPr>
          <w:rFonts w:ascii="Arial" w:eastAsia="Arial" w:hAnsi="Arial" w:cs="Arial"/>
        </w:rPr>
      </w:r>
      <w:r w:rsidR="0007745E">
        <w:rPr>
          <w:rFonts w:ascii="Arial" w:eastAsia="Arial" w:hAnsi="Arial" w:cs="Arial"/>
        </w:rPr>
        <w:fldChar w:fldCharType="separate"/>
      </w:r>
      <w:r w:rsidR="00A60C65" w:rsidRPr="0007745E">
        <w:rPr>
          <w:rStyle w:val="Hyperlink"/>
          <w:rFonts w:ascii="Arial" w:eastAsia="Arial" w:hAnsi="Arial" w:cs="Arial"/>
        </w:rPr>
        <w:t xml:space="preserve">Guidance on PGR supervision for </w:t>
      </w:r>
      <w:r w:rsidR="00D45F0E" w:rsidRPr="0007745E">
        <w:rPr>
          <w:rStyle w:val="Hyperlink"/>
          <w:rFonts w:ascii="Arial" w:eastAsia="Arial" w:hAnsi="Arial" w:cs="Arial"/>
        </w:rPr>
        <w:t>students, supervisors and other staff.</w:t>
      </w:r>
      <w:r w:rsidR="0007745E">
        <w:rPr>
          <w:rFonts w:ascii="Arial" w:eastAsia="Arial" w:hAnsi="Arial" w:cs="Arial"/>
        </w:rPr>
        <w:fldChar w:fldCharType="end"/>
      </w:r>
    </w:p>
    <w:bookmarkEnd w:id="96"/>
    <w:p w14:paraId="639475D8" w14:textId="77777777" w:rsidR="00514776" w:rsidRDefault="00514776" w:rsidP="00514776">
      <w:pPr>
        <w:pStyle w:val="paragraph"/>
        <w:spacing w:before="0" w:beforeAutospacing="0" w:after="0" w:afterAutospacing="0" w:line="276" w:lineRule="auto"/>
        <w:rPr>
          <w:rStyle w:val="normaltextrun"/>
          <w:rFonts w:ascii="Arial" w:hAnsi="Arial" w:cs="Arial"/>
          <w:sz w:val="22"/>
          <w:szCs w:val="22"/>
        </w:rPr>
      </w:pPr>
    </w:p>
    <w:p w14:paraId="5179BBB4" w14:textId="77777777" w:rsidR="00514776" w:rsidRPr="00EE2A50"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EE2A50">
        <w:rPr>
          <w:rStyle w:val="normaltextrun"/>
          <w:rFonts w:ascii="Arial" w:hAnsi="Arial" w:cs="Arial"/>
          <w:b/>
          <w:bCs/>
          <w:sz w:val="22"/>
          <w:szCs w:val="22"/>
        </w:rPr>
        <w:t xml:space="preserve">Initial </w:t>
      </w:r>
      <w:r>
        <w:rPr>
          <w:rStyle w:val="normaltextrun"/>
          <w:rFonts w:ascii="Arial" w:hAnsi="Arial" w:cs="Arial"/>
          <w:b/>
          <w:bCs/>
          <w:sz w:val="22"/>
          <w:szCs w:val="22"/>
        </w:rPr>
        <w:t>contact</w:t>
      </w:r>
      <w:r w:rsidRPr="00EE2A50">
        <w:rPr>
          <w:rStyle w:val="normaltextrun"/>
          <w:rFonts w:ascii="Arial" w:hAnsi="Arial" w:cs="Arial"/>
          <w:b/>
          <w:bCs/>
          <w:sz w:val="22"/>
          <w:szCs w:val="22"/>
        </w:rPr>
        <w:t xml:space="preserve"> </w:t>
      </w:r>
    </w:p>
    <w:p w14:paraId="4622D93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863A882" w14:textId="77777777" w:rsidR="00202B3D" w:rsidRPr="00202B3D" w:rsidRDefault="00202B3D" w:rsidP="00202B3D">
      <w:pPr>
        <w:pStyle w:val="ListParagraph"/>
        <w:numPr>
          <w:ilvl w:val="0"/>
          <w:numId w:val="41"/>
        </w:numPr>
        <w:spacing w:line="276" w:lineRule="auto"/>
        <w:rPr>
          <w:rFonts w:ascii="Arial" w:hAnsi="Arial" w:cs="Arial"/>
          <w:vanish/>
        </w:rPr>
      </w:pPr>
    </w:p>
    <w:p w14:paraId="26FD60F5" w14:textId="77777777" w:rsidR="00202B3D" w:rsidRPr="00202B3D" w:rsidRDefault="00202B3D" w:rsidP="00202B3D">
      <w:pPr>
        <w:pStyle w:val="ListParagraph"/>
        <w:numPr>
          <w:ilvl w:val="0"/>
          <w:numId w:val="41"/>
        </w:numPr>
        <w:spacing w:line="276" w:lineRule="auto"/>
        <w:rPr>
          <w:rFonts w:ascii="Arial" w:hAnsi="Arial" w:cs="Arial"/>
          <w:vanish/>
        </w:rPr>
      </w:pPr>
    </w:p>
    <w:p w14:paraId="41F49B67" w14:textId="52447305" w:rsidR="00514776" w:rsidRDefault="00514776" w:rsidP="00202B3D">
      <w:pPr>
        <w:pStyle w:val="ListParagraph"/>
        <w:numPr>
          <w:ilvl w:val="1"/>
          <w:numId w:val="41"/>
        </w:numPr>
        <w:spacing w:line="276" w:lineRule="auto"/>
        <w:ind w:left="567" w:hanging="567"/>
        <w:rPr>
          <w:rFonts w:ascii="Arial" w:hAnsi="Arial" w:cs="Arial"/>
        </w:rPr>
      </w:pPr>
      <w:r w:rsidRPr="005D771B">
        <w:rPr>
          <w:rFonts w:ascii="Arial" w:hAnsi="Arial" w:cs="Arial"/>
        </w:rPr>
        <w:t>The main supervisor must take the initiative in making first contact with the student.</w:t>
      </w:r>
    </w:p>
    <w:p w14:paraId="5FFA98A1" w14:textId="77777777" w:rsidR="00514776" w:rsidRDefault="00514776" w:rsidP="00202B3D">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sidRPr="009B5618">
        <w:rPr>
          <w:rStyle w:val="normaltextrun"/>
          <w:rFonts w:ascii="Arial" w:hAnsi="Arial" w:cs="Arial"/>
          <w:sz w:val="22"/>
          <w:szCs w:val="22"/>
        </w:rPr>
        <w:t xml:space="preserve">A PGR student must be given the name and contact details of their main supervisor before they register. </w:t>
      </w:r>
    </w:p>
    <w:p w14:paraId="2BBE4D01" w14:textId="77777777" w:rsidR="00514776" w:rsidRPr="009B5618" w:rsidRDefault="00514776" w:rsidP="00202B3D">
      <w:pPr>
        <w:pStyle w:val="paragraph"/>
        <w:spacing w:before="0" w:beforeAutospacing="0" w:after="0" w:afterAutospacing="0" w:line="276" w:lineRule="auto"/>
        <w:ind w:left="567" w:hanging="567"/>
        <w:textAlignment w:val="baseline"/>
        <w:rPr>
          <w:rStyle w:val="normaltextrun"/>
          <w:rFonts w:ascii="Arial" w:hAnsi="Arial" w:cs="Arial"/>
          <w:sz w:val="22"/>
          <w:szCs w:val="22"/>
        </w:rPr>
      </w:pPr>
    </w:p>
    <w:p w14:paraId="3E9CE426" w14:textId="77777777" w:rsidR="00514776" w:rsidRDefault="00514776" w:rsidP="00202B3D">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w:t>
      </w:r>
      <w:r w:rsidRPr="00EB4362">
        <w:rPr>
          <w:rStyle w:val="normaltextrun"/>
          <w:rFonts w:ascii="Arial" w:hAnsi="Arial" w:cs="Arial"/>
          <w:sz w:val="22"/>
          <w:szCs w:val="22"/>
        </w:rPr>
        <w:t xml:space="preserve">student </w:t>
      </w:r>
      <w:r>
        <w:rPr>
          <w:rStyle w:val="normaltextrun"/>
          <w:rFonts w:ascii="Arial" w:hAnsi="Arial" w:cs="Arial"/>
          <w:sz w:val="22"/>
          <w:szCs w:val="22"/>
        </w:rPr>
        <w:t>who is</w:t>
      </w:r>
      <w:r w:rsidRPr="00EB4362">
        <w:rPr>
          <w:rStyle w:val="normaltextrun"/>
          <w:rFonts w:ascii="Arial" w:hAnsi="Arial" w:cs="Arial"/>
          <w:sz w:val="22"/>
          <w:szCs w:val="22"/>
        </w:rPr>
        <w:t xml:space="preserve"> studying for a doctoral degree with an integrated taught component </w:t>
      </w:r>
      <w:r>
        <w:rPr>
          <w:rStyle w:val="normaltextrun"/>
          <w:rFonts w:ascii="Arial" w:hAnsi="Arial" w:cs="Arial"/>
          <w:sz w:val="22"/>
          <w:szCs w:val="22"/>
        </w:rPr>
        <w:t xml:space="preserve">might not have a </w:t>
      </w:r>
      <w:r w:rsidRPr="00EB4362">
        <w:rPr>
          <w:rStyle w:val="normaltextrun"/>
          <w:rFonts w:ascii="Arial" w:hAnsi="Arial" w:cs="Arial"/>
          <w:sz w:val="22"/>
          <w:szCs w:val="22"/>
        </w:rPr>
        <w:t>main supervisor until the taught component</w:t>
      </w:r>
      <w:r>
        <w:rPr>
          <w:rStyle w:val="normaltextrun"/>
          <w:rFonts w:ascii="Arial" w:hAnsi="Arial" w:cs="Arial"/>
          <w:sz w:val="22"/>
          <w:szCs w:val="22"/>
        </w:rPr>
        <w:t xml:space="preserve"> has been completed</w:t>
      </w:r>
      <w:r w:rsidRPr="00EB4362">
        <w:rPr>
          <w:rStyle w:val="normaltextrun"/>
          <w:rFonts w:ascii="Arial" w:hAnsi="Arial" w:cs="Arial"/>
          <w:sz w:val="22"/>
          <w:szCs w:val="22"/>
        </w:rPr>
        <w:t>. In those cases, a named academic must be appointed to provide appropriate support until a main supervisor is in place.</w:t>
      </w:r>
    </w:p>
    <w:p w14:paraId="23E955E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9915F6D" w14:textId="77777777" w:rsidR="00514776" w:rsidRPr="00AC39DF" w:rsidRDefault="00514776" w:rsidP="00514776">
      <w:pPr>
        <w:spacing w:line="276" w:lineRule="auto"/>
        <w:rPr>
          <w:rFonts w:ascii="Arial" w:hAnsi="Arial" w:cs="Arial"/>
          <w:b/>
          <w:bCs/>
        </w:rPr>
      </w:pPr>
      <w:r w:rsidRPr="00AC39DF">
        <w:rPr>
          <w:rFonts w:ascii="Arial" w:hAnsi="Arial" w:cs="Arial"/>
          <w:b/>
          <w:bCs/>
        </w:rPr>
        <w:t>The supervisory relationship</w:t>
      </w:r>
    </w:p>
    <w:p w14:paraId="6906B0A3"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Supervisors and the PGR student share responsibility for developing and maintaining an effective working relationship.</w:t>
      </w:r>
    </w:p>
    <w:p w14:paraId="40B34777" w14:textId="77777777" w:rsidR="00514776" w:rsidRPr="005D771B" w:rsidRDefault="00514776" w:rsidP="00514776">
      <w:pPr>
        <w:pStyle w:val="ListParagraph"/>
        <w:spacing w:line="276" w:lineRule="auto"/>
        <w:ind w:left="567"/>
        <w:rPr>
          <w:rFonts w:ascii="Arial" w:hAnsi="Arial" w:cs="Arial"/>
        </w:rPr>
      </w:pPr>
    </w:p>
    <w:p w14:paraId="38C96970" w14:textId="77777777" w:rsidR="00514776" w:rsidRDefault="00514776" w:rsidP="00305B1F">
      <w:pPr>
        <w:pStyle w:val="ListParagraph"/>
        <w:numPr>
          <w:ilvl w:val="1"/>
          <w:numId w:val="41"/>
        </w:numPr>
        <w:spacing w:line="276" w:lineRule="auto"/>
        <w:ind w:left="567" w:hanging="567"/>
        <w:rPr>
          <w:rFonts w:ascii="Arial" w:hAnsi="Arial" w:cs="Arial"/>
        </w:rPr>
      </w:pPr>
      <w:r w:rsidRPr="025BCAFB">
        <w:rPr>
          <w:rFonts w:ascii="Arial" w:hAnsi="Arial" w:cs="Arial"/>
        </w:rPr>
        <w:t xml:space="preserve">Supervisors and the PGR student are jointly responsible for maintaining regular and adequate contact including through formal supervisory meetings. Supervisors must also be </w:t>
      </w:r>
      <w:bookmarkStart w:id="97" w:name="_Int_X1FRflL2"/>
      <w:r w:rsidRPr="025BCAFB">
        <w:rPr>
          <w:rFonts w:ascii="Arial" w:hAnsi="Arial" w:cs="Arial"/>
        </w:rPr>
        <w:t>reasonably accessible</w:t>
      </w:r>
      <w:bookmarkEnd w:id="97"/>
      <w:r w:rsidRPr="025BCAFB">
        <w:rPr>
          <w:rFonts w:ascii="Arial" w:hAnsi="Arial" w:cs="Arial"/>
        </w:rPr>
        <w:t xml:space="preserve"> to the student outside of the formal meeting schedule to provide advice.</w:t>
      </w:r>
    </w:p>
    <w:p w14:paraId="21DEB2EC" w14:textId="77777777" w:rsidR="00514776" w:rsidRPr="00AC39DF" w:rsidRDefault="00514776" w:rsidP="00514776">
      <w:pPr>
        <w:pStyle w:val="ListParagraph"/>
        <w:rPr>
          <w:rFonts w:ascii="Arial" w:hAnsi="Arial" w:cs="Arial"/>
        </w:rPr>
      </w:pPr>
    </w:p>
    <w:p w14:paraId="7782DB47" w14:textId="0DB38C52" w:rsidR="00514776" w:rsidRP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There are </w:t>
      </w:r>
      <w:r>
        <w:rPr>
          <w:rFonts w:ascii="Arial" w:hAnsi="Arial" w:cs="Arial"/>
        </w:rPr>
        <w:t>additional</w:t>
      </w:r>
      <w:r w:rsidRPr="005D771B">
        <w:rPr>
          <w:rFonts w:ascii="Arial" w:hAnsi="Arial" w:cs="Arial"/>
        </w:rPr>
        <w:t xml:space="preserve"> considerations for supervision of distance learning students set out in the </w:t>
      </w:r>
      <w:hyperlink r:id="rId127" w:history="1">
        <w:r w:rsidRPr="00514776">
          <w:rPr>
            <w:rStyle w:val="Hyperlink"/>
            <w:rFonts w:ascii="Arial" w:hAnsi="Arial" w:cs="Arial"/>
          </w:rPr>
          <w:t>policy for research degrees by distance learning</w:t>
        </w:r>
      </w:hyperlink>
      <w:r w:rsidRPr="00514776">
        <w:rPr>
          <w:rFonts w:ascii="Arial" w:hAnsi="Arial" w:cs="Arial"/>
        </w:rPr>
        <w:t>.</w:t>
      </w:r>
    </w:p>
    <w:p w14:paraId="722320EF" w14:textId="77777777" w:rsidR="00514776" w:rsidRPr="00AC39DF" w:rsidRDefault="00514776" w:rsidP="00514776">
      <w:pPr>
        <w:spacing w:line="276" w:lineRule="auto"/>
        <w:rPr>
          <w:rFonts w:ascii="Arial" w:hAnsi="Arial" w:cs="Arial"/>
          <w:b/>
          <w:bCs/>
        </w:rPr>
      </w:pPr>
      <w:r w:rsidRPr="00514776">
        <w:rPr>
          <w:rFonts w:ascii="Arial" w:hAnsi="Arial" w:cs="Arial"/>
          <w:b/>
          <w:bCs/>
        </w:rPr>
        <w:t>First supervisory meeting</w:t>
      </w:r>
    </w:p>
    <w:p w14:paraId="48B371A0"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first supervisory meeting will usually be held within a week of the PGR student’s registration. This meeting should include the following.</w:t>
      </w:r>
    </w:p>
    <w:p w14:paraId="271AEA42" w14:textId="77777777" w:rsidR="00514776" w:rsidRPr="005D771B" w:rsidRDefault="00514776" w:rsidP="00514776">
      <w:pPr>
        <w:pStyle w:val="ListParagraph"/>
        <w:spacing w:line="276" w:lineRule="auto"/>
        <w:ind w:left="567"/>
        <w:rPr>
          <w:rFonts w:ascii="Arial" w:hAnsi="Arial" w:cs="Arial"/>
        </w:rPr>
      </w:pPr>
    </w:p>
    <w:p w14:paraId="4E99A55E"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An introduction to the supervisory team, including an overview of their roles and responsibilities.</w:t>
      </w:r>
    </w:p>
    <w:p w14:paraId="7769D43F" w14:textId="77777777" w:rsidR="00514776" w:rsidRPr="005D771B" w:rsidRDefault="00514776" w:rsidP="00514776">
      <w:pPr>
        <w:pStyle w:val="ListParagraph"/>
        <w:spacing w:line="276" w:lineRule="auto"/>
        <w:ind w:left="1276" w:hanging="709"/>
        <w:rPr>
          <w:rFonts w:ascii="Arial" w:hAnsi="Arial" w:cs="Arial"/>
        </w:rPr>
      </w:pPr>
    </w:p>
    <w:p w14:paraId="32007192"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The </w:t>
      </w:r>
      <w:r w:rsidRPr="5BC92205">
        <w:rPr>
          <w:rFonts w:ascii="Arial" w:hAnsi="Arial" w:cs="Arial"/>
        </w:rPr>
        <w:t>PGR student’s</w:t>
      </w:r>
      <w:r w:rsidRPr="005D771B">
        <w:rPr>
          <w:rFonts w:ascii="Arial" w:hAnsi="Arial" w:cs="Arial"/>
        </w:rPr>
        <w:t xml:space="preserve"> outline research plan.</w:t>
      </w:r>
    </w:p>
    <w:p w14:paraId="5611AB1B" w14:textId="77777777" w:rsidR="00514776" w:rsidRPr="00AC39DF" w:rsidRDefault="00514776" w:rsidP="00514776">
      <w:pPr>
        <w:pStyle w:val="ListParagraph"/>
        <w:ind w:left="1276" w:hanging="709"/>
        <w:rPr>
          <w:rFonts w:ascii="Arial" w:hAnsi="Arial" w:cs="Arial"/>
        </w:rPr>
      </w:pPr>
    </w:p>
    <w:p w14:paraId="7EDE0611"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A consideration of any specific support or training needs for the </w:t>
      </w:r>
      <w:r w:rsidRPr="661F67C7">
        <w:rPr>
          <w:rFonts w:ascii="Arial" w:hAnsi="Arial" w:cs="Arial"/>
        </w:rPr>
        <w:t xml:space="preserve">PGR </w:t>
      </w:r>
      <w:r w:rsidRPr="005D771B">
        <w:rPr>
          <w:rFonts w:ascii="Arial" w:hAnsi="Arial" w:cs="Arial"/>
        </w:rPr>
        <w:t>student.</w:t>
      </w:r>
    </w:p>
    <w:p w14:paraId="269BC385" w14:textId="77777777" w:rsidR="00514776" w:rsidRPr="00AC39DF" w:rsidRDefault="00514776" w:rsidP="00514776">
      <w:pPr>
        <w:pStyle w:val="ListParagraph"/>
        <w:ind w:left="1276" w:hanging="709"/>
        <w:rPr>
          <w:rFonts w:ascii="Arial" w:hAnsi="Arial" w:cs="Arial"/>
        </w:rPr>
      </w:pPr>
    </w:p>
    <w:p w14:paraId="40A89D35"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any sponsorship or other financial arrangements.</w:t>
      </w:r>
    </w:p>
    <w:p w14:paraId="1FA3D691" w14:textId="77777777" w:rsidR="00514776" w:rsidRPr="00AC39DF" w:rsidRDefault="00514776" w:rsidP="00514776">
      <w:pPr>
        <w:pStyle w:val="ListParagraph"/>
        <w:ind w:left="1276" w:hanging="709"/>
        <w:rPr>
          <w:rFonts w:ascii="Arial" w:hAnsi="Arial" w:cs="Arial"/>
        </w:rPr>
      </w:pPr>
    </w:p>
    <w:p w14:paraId="6B6B4A1F"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the role of any integrated taught component and the implications if this component is not successfully completed.</w:t>
      </w:r>
    </w:p>
    <w:p w14:paraId="0E07721D" w14:textId="77777777" w:rsidR="00514776" w:rsidRPr="005D771B" w:rsidRDefault="00514776" w:rsidP="00514776">
      <w:pPr>
        <w:pStyle w:val="ListParagraph"/>
        <w:spacing w:line="276" w:lineRule="auto"/>
        <w:ind w:left="567"/>
        <w:rPr>
          <w:rFonts w:ascii="Arial" w:hAnsi="Arial" w:cs="Arial"/>
        </w:rPr>
      </w:pPr>
    </w:p>
    <w:p w14:paraId="4EB176E9" w14:textId="77777777" w:rsidR="00514776" w:rsidRPr="005D771B"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Supervisors and the </w:t>
      </w:r>
      <w:r>
        <w:rPr>
          <w:rFonts w:ascii="Arial" w:hAnsi="Arial" w:cs="Arial"/>
        </w:rPr>
        <w:t xml:space="preserve">PGR </w:t>
      </w:r>
      <w:r w:rsidRPr="005D771B">
        <w:rPr>
          <w:rFonts w:ascii="Arial" w:hAnsi="Arial" w:cs="Arial"/>
        </w:rPr>
        <w:t xml:space="preserve">student must agree how subsequent supervisory meetings will be organised, including how the individual members of the supervisory team will be involved in </w:t>
      </w:r>
      <w:r>
        <w:rPr>
          <w:rFonts w:ascii="Arial" w:hAnsi="Arial" w:cs="Arial"/>
        </w:rPr>
        <w:t>those</w:t>
      </w:r>
      <w:r w:rsidRPr="005D771B">
        <w:rPr>
          <w:rFonts w:ascii="Arial" w:hAnsi="Arial" w:cs="Arial"/>
        </w:rPr>
        <w:t xml:space="preserve"> meetings.</w:t>
      </w:r>
    </w:p>
    <w:p w14:paraId="092BA137" w14:textId="77777777" w:rsidR="00514776" w:rsidRPr="00AC39DF" w:rsidRDefault="00514776" w:rsidP="00514776">
      <w:pPr>
        <w:spacing w:line="276" w:lineRule="auto"/>
        <w:rPr>
          <w:rFonts w:ascii="Arial" w:hAnsi="Arial" w:cs="Arial"/>
          <w:b/>
          <w:bCs/>
        </w:rPr>
      </w:pPr>
      <w:r w:rsidRPr="00AC39DF">
        <w:rPr>
          <w:rFonts w:ascii="Arial" w:hAnsi="Arial" w:cs="Arial"/>
          <w:b/>
          <w:bCs/>
        </w:rPr>
        <w:t>Formal meetings</w:t>
      </w:r>
    </w:p>
    <w:p w14:paraId="69D462EA" w14:textId="239DF2D8" w:rsidR="00514776" w:rsidRPr="00F70479" w:rsidRDefault="00514776" w:rsidP="00305B1F">
      <w:pPr>
        <w:pStyle w:val="ListParagraph"/>
        <w:numPr>
          <w:ilvl w:val="1"/>
          <w:numId w:val="41"/>
        </w:numPr>
        <w:spacing w:line="276" w:lineRule="auto"/>
        <w:ind w:left="709" w:hanging="709"/>
        <w:rPr>
          <w:rFonts w:ascii="Arial" w:eastAsia="Calibri" w:hAnsi="Arial" w:cs="Arial"/>
        </w:rPr>
      </w:pPr>
      <w:r w:rsidRPr="06294B84">
        <w:rPr>
          <w:rFonts w:ascii="Arial" w:hAnsi="Arial" w:cs="Arial"/>
        </w:rPr>
        <w:t>The main supervisor is responsible for scheduling formal supervisory meetings to review the student’s progress</w:t>
      </w:r>
      <w:r>
        <w:rPr>
          <w:rFonts w:ascii="Arial" w:hAnsi="Arial" w:cs="Arial"/>
        </w:rPr>
        <w:t>.</w:t>
      </w:r>
      <w:r w:rsidRPr="06294B84">
        <w:rPr>
          <w:rFonts w:ascii="Arial" w:hAnsi="Arial" w:cs="Arial"/>
        </w:rPr>
        <w:t xml:space="preserve"> </w:t>
      </w:r>
    </w:p>
    <w:p w14:paraId="13E3A418" w14:textId="77777777" w:rsidR="00514776" w:rsidRPr="00F70479" w:rsidRDefault="00514776" w:rsidP="00514776">
      <w:pPr>
        <w:pStyle w:val="ListParagraph"/>
        <w:spacing w:line="276" w:lineRule="auto"/>
        <w:ind w:left="709" w:hanging="709"/>
        <w:rPr>
          <w:rFonts w:ascii="Arial" w:eastAsia="Calibri" w:hAnsi="Arial" w:cs="Arial"/>
        </w:rPr>
      </w:pPr>
    </w:p>
    <w:p w14:paraId="1F1AF494" w14:textId="5D1C9116" w:rsidR="00514776" w:rsidRDefault="00BB787C" w:rsidP="00305B1F">
      <w:pPr>
        <w:pStyle w:val="ListParagraph"/>
        <w:numPr>
          <w:ilvl w:val="1"/>
          <w:numId w:val="41"/>
        </w:numPr>
        <w:spacing w:line="276" w:lineRule="auto"/>
        <w:ind w:left="709" w:hanging="709"/>
        <w:rPr>
          <w:rFonts w:ascii="Arial" w:eastAsia="Calibri" w:hAnsi="Arial" w:cs="Arial"/>
        </w:rPr>
      </w:pPr>
      <w:r w:rsidRPr="00BB787C">
        <w:rPr>
          <w:rFonts w:ascii="Arial" w:eastAsia="Calibri" w:hAnsi="Arial" w:cs="Arial"/>
        </w:rPr>
        <w:t xml:space="preserve">Formal supervisory meetings must normally be held at least once a month and in person. Individual meetings can be held online if this is necessary and is agreed between the main supervisor and the PGR student. For PGR students studying on a student visa, however, formal supervisory meetings must be routinely held at least once a month and in person. The </w:t>
      </w:r>
      <w:hyperlink r:id="rId128" w:history="1">
        <w:r w:rsidRPr="00186177">
          <w:rPr>
            <w:rStyle w:val="Hyperlink"/>
            <w:rFonts w:ascii="Arial" w:eastAsia="Calibri" w:hAnsi="Arial" w:cs="Arial"/>
          </w:rPr>
          <w:t>section on student responsibilities</w:t>
        </w:r>
      </w:hyperlink>
      <w:r w:rsidRPr="00BB787C">
        <w:rPr>
          <w:rFonts w:ascii="Arial" w:eastAsia="Calibri" w:hAnsi="Arial" w:cs="Arial"/>
        </w:rPr>
        <w:t xml:space="preserve"> provides more information on in-person attendance requirements for formal supervisor meetings.</w:t>
      </w:r>
    </w:p>
    <w:p w14:paraId="68258CA8" w14:textId="77777777" w:rsidR="00514776" w:rsidRPr="005D771B" w:rsidRDefault="00514776" w:rsidP="00514776">
      <w:pPr>
        <w:pStyle w:val="ListParagraph"/>
        <w:spacing w:line="276" w:lineRule="auto"/>
        <w:ind w:left="709" w:hanging="709"/>
        <w:rPr>
          <w:rFonts w:ascii="Arial" w:eastAsia="Calibri" w:hAnsi="Arial" w:cs="Arial"/>
        </w:rPr>
      </w:pPr>
    </w:p>
    <w:p w14:paraId="03920065" w14:textId="77777777" w:rsidR="00514776" w:rsidRDefault="00514776" w:rsidP="00305B1F">
      <w:pPr>
        <w:pStyle w:val="ListParagraph"/>
        <w:numPr>
          <w:ilvl w:val="1"/>
          <w:numId w:val="41"/>
        </w:numPr>
        <w:spacing w:line="276" w:lineRule="auto"/>
        <w:ind w:left="709" w:hanging="709"/>
        <w:rPr>
          <w:rFonts w:ascii="Arial" w:hAnsi="Arial" w:cs="Arial"/>
        </w:rPr>
      </w:pPr>
      <w:r w:rsidRPr="1A77F7FC">
        <w:rPr>
          <w:rFonts w:ascii="Arial" w:hAnsi="Arial" w:cs="Arial"/>
        </w:rPr>
        <w:t xml:space="preserve">The main supervisor is responsible for keeping a record of the date and format (either in person or by other means) of formal supervisory meetings. Where a PGR student is required to provide evidence on their attendance for visa or other purposes, the main supervisor is responsible for providing the necessary evidence on student engagement and attendance. </w:t>
      </w:r>
    </w:p>
    <w:p w14:paraId="1325E3BB" w14:textId="77777777" w:rsidR="00514776" w:rsidRPr="00AC39DF" w:rsidRDefault="00514776" w:rsidP="00514776">
      <w:pPr>
        <w:pStyle w:val="ListParagraph"/>
        <w:ind w:left="709" w:hanging="709"/>
        <w:rPr>
          <w:rFonts w:ascii="Arial" w:hAnsi="Arial" w:cs="Arial"/>
        </w:rPr>
      </w:pPr>
    </w:p>
    <w:p w14:paraId="2F9E49E3"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and the PGR student must have a shared understanding of the purpose of formal supervisory meetings. They must agree on the duration and structure of the meetings and on the topics to be discussed. </w:t>
      </w:r>
    </w:p>
    <w:p w14:paraId="668551D8" w14:textId="77777777" w:rsidR="00514776" w:rsidRPr="00AC39DF" w:rsidRDefault="00514776" w:rsidP="00514776">
      <w:pPr>
        <w:pStyle w:val="ListParagraph"/>
        <w:ind w:left="709" w:hanging="709"/>
        <w:rPr>
          <w:rFonts w:ascii="Arial" w:hAnsi="Arial" w:cs="Arial"/>
        </w:rPr>
      </w:pPr>
    </w:p>
    <w:p w14:paraId="23A1B725"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Supervisors and the PGR student must keep the frequency and content of formal supervisory meetings under review. Arrangements must adapt to reflect the student’s needs and how their research project is progressing. Where appropriate, formal supervisory meetings can be held more frequently than the usual monthly minimum.</w:t>
      </w:r>
    </w:p>
    <w:p w14:paraId="0DFBBA98" w14:textId="77777777" w:rsidR="00514776" w:rsidRPr="00AC39DF" w:rsidRDefault="00514776" w:rsidP="00514776">
      <w:pPr>
        <w:spacing w:line="276" w:lineRule="auto"/>
        <w:rPr>
          <w:rFonts w:ascii="Arial" w:hAnsi="Arial" w:cs="Arial"/>
          <w:b/>
          <w:bCs/>
        </w:rPr>
      </w:pPr>
      <w:r w:rsidRPr="00AC39DF">
        <w:rPr>
          <w:rFonts w:ascii="Arial" w:hAnsi="Arial" w:cs="Arial"/>
          <w:b/>
          <w:bCs/>
        </w:rPr>
        <w:t>Support and guidance</w:t>
      </w:r>
    </w:p>
    <w:p w14:paraId="0D321CE2"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are responsible for providing the following support and guidance for the </w:t>
      </w:r>
      <w:r>
        <w:rPr>
          <w:rFonts w:ascii="Arial" w:hAnsi="Arial" w:cs="Arial"/>
        </w:rPr>
        <w:t xml:space="preserve">PGR </w:t>
      </w:r>
      <w:r w:rsidRPr="005D771B">
        <w:rPr>
          <w:rFonts w:ascii="Arial" w:hAnsi="Arial" w:cs="Arial"/>
        </w:rPr>
        <w:t>student during their studies.</w:t>
      </w:r>
    </w:p>
    <w:p w14:paraId="568ABE67" w14:textId="77777777" w:rsidR="00514776" w:rsidRPr="005D771B" w:rsidRDefault="00514776" w:rsidP="00514776">
      <w:pPr>
        <w:pStyle w:val="ListParagraph"/>
        <w:spacing w:line="276" w:lineRule="auto"/>
        <w:ind w:left="567"/>
        <w:rPr>
          <w:rFonts w:ascii="Arial" w:hAnsi="Arial" w:cs="Arial"/>
        </w:rPr>
      </w:pPr>
    </w:p>
    <w:p w14:paraId="23B74704" w14:textId="525545AC"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lastRenderedPageBreak/>
        <w:t xml:space="preserve">To advise on the academic standards expected for the relevant degree and on the </w:t>
      </w:r>
      <w:hyperlink r:id="rId129" w:history="1">
        <w:r w:rsidRPr="005F6B84">
          <w:rPr>
            <w:rStyle w:val="Hyperlink"/>
            <w:rFonts w:ascii="Arial" w:hAnsi="Arial" w:cs="Arial"/>
          </w:rPr>
          <w:t>criteria for award</w:t>
        </w:r>
      </w:hyperlink>
      <w:bookmarkStart w:id="98" w:name="_Hlk148447637"/>
      <w:r w:rsidRPr="002D713D">
        <w:rPr>
          <w:rFonts w:ascii="Arial" w:hAnsi="Arial" w:cs="Arial"/>
        </w:rPr>
        <w:t>.</w:t>
      </w:r>
    </w:p>
    <w:bookmarkEnd w:id="98"/>
    <w:p w14:paraId="492C36E0" w14:textId="77777777" w:rsidR="00514776" w:rsidRPr="002D713D" w:rsidRDefault="00514776" w:rsidP="00514776">
      <w:pPr>
        <w:pStyle w:val="ListParagraph"/>
        <w:spacing w:line="276" w:lineRule="auto"/>
        <w:ind w:left="1560" w:hanging="851"/>
        <w:rPr>
          <w:rFonts w:ascii="Arial" w:hAnsi="Arial" w:cs="Arial"/>
        </w:rPr>
      </w:pPr>
    </w:p>
    <w:p w14:paraId="404201B9" w14:textId="0809AB33" w:rsidR="00514776" w:rsidRPr="002D713D" w:rsidRDefault="00514776" w:rsidP="00305B1F">
      <w:pPr>
        <w:pStyle w:val="ListParagraph"/>
        <w:numPr>
          <w:ilvl w:val="2"/>
          <w:numId w:val="41"/>
        </w:numPr>
        <w:ind w:left="1560" w:hanging="851"/>
        <w:rPr>
          <w:rFonts w:ascii="Arial" w:hAnsi="Arial" w:cs="Arial"/>
        </w:rPr>
      </w:pPr>
      <w:r w:rsidRPr="002D713D">
        <w:rPr>
          <w:rFonts w:ascii="Arial" w:hAnsi="Arial" w:cs="Arial"/>
        </w:rPr>
        <w:t xml:space="preserve">To provide direction on the importance of maintaining </w:t>
      </w:r>
      <w:hyperlink r:id="rId130" w:history="1">
        <w:r w:rsidRPr="00E104E6">
          <w:rPr>
            <w:rStyle w:val="Hyperlink"/>
            <w:rFonts w:ascii="Arial" w:hAnsi="Arial" w:cs="Arial"/>
          </w:rPr>
          <w:t>academic integrity</w:t>
        </w:r>
      </w:hyperlink>
      <w:r w:rsidRPr="002D713D">
        <w:rPr>
          <w:rFonts w:ascii="Arial" w:hAnsi="Arial" w:cs="Arial"/>
        </w:rPr>
        <w:t>.</w:t>
      </w:r>
    </w:p>
    <w:p w14:paraId="3F48E196" w14:textId="77777777" w:rsidR="00514776" w:rsidRPr="002D713D" w:rsidRDefault="00514776" w:rsidP="00514776">
      <w:pPr>
        <w:pStyle w:val="ListParagraph"/>
        <w:spacing w:line="276" w:lineRule="auto"/>
        <w:ind w:left="1560" w:hanging="851"/>
        <w:rPr>
          <w:rFonts w:ascii="Arial" w:hAnsi="Arial" w:cs="Arial"/>
        </w:rPr>
      </w:pPr>
    </w:p>
    <w:p w14:paraId="6A0306FD" w14:textId="71798F98"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t xml:space="preserve">To advise on the PGR student’s </w:t>
      </w:r>
      <w:hyperlink r:id="rId131" w:history="1">
        <w:r w:rsidRPr="00A34EE5">
          <w:rPr>
            <w:rStyle w:val="Hyperlink"/>
            <w:rFonts w:ascii="Arial" w:hAnsi="Arial" w:cs="Arial"/>
          </w:rPr>
          <w:t>entitlements and responsibilities</w:t>
        </w:r>
      </w:hyperlink>
      <w:r w:rsidRPr="002D713D">
        <w:rPr>
          <w:rFonts w:ascii="Arial" w:hAnsi="Arial" w:cs="Arial"/>
        </w:rPr>
        <w:t xml:space="preserve">. </w:t>
      </w:r>
    </w:p>
    <w:p w14:paraId="11300D67" w14:textId="77777777" w:rsidR="00514776" w:rsidRPr="00AC39DF" w:rsidRDefault="00514776" w:rsidP="00514776">
      <w:pPr>
        <w:pStyle w:val="ListParagraph"/>
        <w:ind w:left="1560" w:hanging="851"/>
        <w:rPr>
          <w:rFonts w:ascii="Arial" w:hAnsi="Arial" w:cs="Arial"/>
        </w:rPr>
      </w:pPr>
    </w:p>
    <w:p w14:paraId="7B7ED4B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how the </w:t>
      </w:r>
      <w:r>
        <w:rPr>
          <w:rFonts w:ascii="Arial" w:hAnsi="Arial" w:cs="Arial"/>
        </w:rPr>
        <w:t xml:space="preserve">PGR </w:t>
      </w:r>
      <w:r w:rsidRPr="005D771B">
        <w:rPr>
          <w:rFonts w:ascii="Arial" w:hAnsi="Arial" w:cs="Arial"/>
        </w:rPr>
        <w:t>student can access pastoral support, including ensuring that the student is aware of the forms of support available within the school, faculty, and University.</w:t>
      </w:r>
    </w:p>
    <w:p w14:paraId="4BB2BE47" w14:textId="77777777" w:rsidR="00514776" w:rsidRPr="00AC39DF" w:rsidRDefault="00514776" w:rsidP="00514776">
      <w:pPr>
        <w:pStyle w:val="ListParagraph"/>
        <w:ind w:left="1560" w:hanging="851"/>
        <w:rPr>
          <w:rFonts w:ascii="Arial" w:hAnsi="Arial" w:cs="Arial"/>
        </w:rPr>
      </w:pPr>
    </w:p>
    <w:p w14:paraId="233A8F5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w:t>
      </w:r>
      <w:r>
        <w:rPr>
          <w:rFonts w:ascii="Arial" w:hAnsi="Arial" w:cs="Arial"/>
        </w:rPr>
        <w:t xml:space="preserve">PGR </w:t>
      </w:r>
      <w:r w:rsidRPr="005D771B">
        <w:rPr>
          <w:rFonts w:ascii="Arial" w:hAnsi="Arial" w:cs="Arial"/>
        </w:rPr>
        <w:t xml:space="preserve">student’s training needs and assist in identifying appropriate training activities, including in relation to personal and professional development. </w:t>
      </w:r>
    </w:p>
    <w:p w14:paraId="18991B5A" w14:textId="77777777" w:rsidR="00514776" w:rsidRPr="00AC39DF" w:rsidRDefault="00514776" w:rsidP="00514776">
      <w:pPr>
        <w:pStyle w:val="ListParagraph"/>
        <w:ind w:left="1560" w:hanging="851"/>
        <w:rPr>
          <w:rFonts w:ascii="Arial" w:hAnsi="Arial" w:cs="Arial"/>
        </w:rPr>
      </w:pPr>
    </w:p>
    <w:p w14:paraId="44BB080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encourage the </w:t>
      </w:r>
      <w:r>
        <w:rPr>
          <w:rFonts w:ascii="Arial" w:hAnsi="Arial" w:cs="Arial"/>
        </w:rPr>
        <w:t xml:space="preserve">PGR </w:t>
      </w:r>
      <w:r w:rsidRPr="005D771B">
        <w:rPr>
          <w:rFonts w:ascii="Arial" w:hAnsi="Arial" w:cs="Arial"/>
        </w:rPr>
        <w:t xml:space="preserve">student to take up opportunities to network in their research area and to present their work at, for example, conferences </w:t>
      </w:r>
      <w:r>
        <w:rPr>
          <w:rFonts w:ascii="Arial" w:hAnsi="Arial" w:cs="Arial"/>
        </w:rPr>
        <w:t>and by publishing.</w:t>
      </w:r>
    </w:p>
    <w:p w14:paraId="562F3D65" w14:textId="77777777" w:rsidR="00514776" w:rsidRPr="00AC39DF" w:rsidRDefault="00514776" w:rsidP="00514776">
      <w:pPr>
        <w:pStyle w:val="ListParagraph"/>
        <w:ind w:left="1560" w:hanging="851"/>
        <w:rPr>
          <w:rFonts w:ascii="Arial" w:hAnsi="Arial" w:cs="Arial"/>
        </w:rPr>
      </w:pPr>
    </w:p>
    <w:p w14:paraId="6D533184"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comment on the </w:t>
      </w:r>
      <w:r>
        <w:rPr>
          <w:rFonts w:ascii="Arial" w:hAnsi="Arial" w:cs="Arial"/>
        </w:rPr>
        <w:t xml:space="preserve">PGR </w:t>
      </w:r>
      <w:r w:rsidRPr="005D771B">
        <w:rPr>
          <w:rFonts w:ascii="Arial" w:hAnsi="Arial" w:cs="Arial"/>
        </w:rPr>
        <w:t>student’s written work and to provide feedback promptly so that there is no impediment to the student’s progress.</w:t>
      </w:r>
    </w:p>
    <w:p w14:paraId="2B9F8F63" w14:textId="77777777" w:rsidR="00514776" w:rsidRPr="00AC39DF" w:rsidRDefault="00514776" w:rsidP="00514776">
      <w:pPr>
        <w:pStyle w:val="ListParagraph"/>
        <w:ind w:left="1560" w:hanging="851"/>
        <w:rPr>
          <w:rFonts w:ascii="Arial" w:hAnsi="Arial" w:cs="Arial"/>
          <w:color w:val="FF0000"/>
        </w:rPr>
      </w:pPr>
    </w:p>
    <w:p w14:paraId="234C9B50" w14:textId="24906318"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direct the PGR student to the </w:t>
      </w:r>
      <w:hyperlink r:id="rId132" w:history="1">
        <w:r w:rsidRPr="00F001AB">
          <w:rPr>
            <w:rStyle w:val="Hyperlink"/>
            <w:rFonts w:ascii="Arial" w:hAnsi="Arial" w:cs="Arial"/>
          </w:rPr>
          <w:t>Centre for Academic Language and Development</w:t>
        </w:r>
      </w:hyperlink>
      <w:r w:rsidRPr="00A34EE5">
        <w:rPr>
          <w:rFonts w:ascii="Arial" w:hAnsi="Arial" w:cs="Arial"/>
        </w:rPr>
        <w:t xml:space="preserve"> where there is a need to develop academic language and literacy skills</w:t>
      </w:r>
      <w:r w:rsidRPr="0DCBF401">
        <w:rPr>
          <w:rFonts w:ascii="Arial" w:hAnsi="Arial" w:cs="Arial"/>
        </w:rPr>
        <w:t>. The centre offers a range of workshops to help students communicate their research more effectively.</w:t>
      </w:r>
    </w:p>
    <w:p w14:paraId="5FFEA773" w14:textId="77777777" w:rsidR="009857D7" w:rsidRPr="009857D7" w:rsidRDefault="009857D7" w:rsidP="009857D7">
      <w:pPr>
        <w:pStyle w:val="ListParagraph"/>
        <w:rPr>
          <w:rFonts w:ascii="Arial" w:hAnsi="Arial" w:cs="Arial"/>
        </w:rPr>
      </w:pPr>
    </w:p>
    <w:p w14:paraId="744A4324" w14:textId="0AE3CA70" w:rsidR="009857D7" w:rsidRDefault="007330B5" w:rsidP="00305B1F">
      <w:pPr>
        <w:pStyle w:val="ListParagraph"/>
        <w:numPr>
          <w:ilvl w:val="2"/>
          <w:numId w:val="41"/>
        </w:numPr>
        <w:spacing w:line="276" w:lineRule="auto"/>
        <w:ind w:left="1560" w:hanging="851"/>
        <w:rPr>
          <w:rFonts w:ascii="Arial" w:hAnsi="Arial" w:cs="Arial"/>
        </w:rPr>
      </w:pPr>
      <w:r w:rsidRPr="007330B5">
        <w:rPr>
          <w:rFonts w:ascii="Arial" w:hAnsi="Arial" w:cs="Arial"/>
        </w:rPr>
        <w:t xml:space="preserve">To alert the School PGR Director if the student has taken </w:t>
      </w:r>
      <w:hyperlink r:id="rId133" w:history="1">
        <w:r w:rsidRPr="00841F48">
          <w:rPr>
            <w:rStyle w:val="Hyperlink"/>
            <w:rFonts w:ascii="Arial" w:hAnsi="Arial" w:cs="Arial"/>
          </w:rPr>
          <w:t>disability leave</w:t>
        </w:r>
      </w:hyperlink>
      <w:r w:rsidRPr="007330B5">
        <w:rPr>
          <w:rFonts w:ascii="Arial" w:hAnsi="Arial" w:cs="Arial"/>
        </w:rPr>
        <w:t xml:space="preserve"> because of a delay in the implementation of reasonable adjustments specified in a study support plan</w:t>
      </w:r>
      <w:r w:rsidR="00841F48">
        <w:rPr>
          <w:rFonts w:ascii="Arial" w:hAnsi="Arial" w:cs="Arial"/>
        </w:rPr>
        <w:t>.</w:t>
      </w:r>
    </w:p>
    <w:p w14:paraId="7C461645" w14:textId="77777777" w:rsidR="00841F48" w:rsidRPr="00841F48" w:rsidRDefault="00841F48" w:rsidP="00841F48">
      <w:pPr>
        <w:pStyle w:val="ListParagraph"/>
        <w:rPr>
          <w:rFonts w:ascii="Arial" w:hAnsi="Arial" w:cs="Arial"/>
        </w:rPr>
      </w:pPr>
    </w:p>
    <w:p w14:paraId="44BF5C56" w14:textId="76FF5BBC" w:rsidR="00841F48" w:rsidRPr="00212C86" w:rsidRDefault="00B17693" w:rsidP="00B17693">
      <w:pPr>
        <w:pStyle w:val="ListParagraph"/>
        <w:numPr>
          <w:ilvl w:val="2"/>
          <w:numId w:val="41"/>
        </w:numPr>
        <w:spacing w:line="276" w:lineRule="auto"/>
        <w:ind w:left="1701" w:hanging="992"/>
        <w:rPr>
          <w:rFonts w:ascii="Arial" w:hAnsi="Arial" w:cs="Arial"/>
        </w:rPr>
      </w:pPr>
      <w:r w:rsidRPr="00B17693">
        <w:rPr>
          <w:rFonts w:ascii="Arial" w:hAnsi="Arial" w:cs="Arial"/>
        </w:rPr>
        <w:t xml:space="preserve">To alert the School PGR Director if the student has taken </w:t>
      </w:r>
      <w:hyperlink r:id="rId134" w:history="1">
        <w:r w:rsidRPr="00B17693">
          <w:rPr>
            <w:rStyle w:val="Hyperlink"/>
            <w:rFonts w:ascii="Arial" w:hAnsi="Arial" w:cs="Arial"/>
          </w:rPr>
          <w:t>health and safety leave</w:t>
        </w:r>
      </w:hyperlink>
      <w:r w:rsidRPr="00B17693">
        <w:rPr>
          <w:rFonts w:ascii="Arial" w:hAnsi="Arial" w:cs="Arial"/>
        </w:rPr>
        <w:t xml:space="preserve"> because the student is temporarily unable to study due to health and safety concerns</w:t>
      </w:r>
    </w:p>
    <w:p w14:paraId="4CEF1771" w14:textId="77777777" w:rsidR="00514776" w:rsidRPr="00E76C1A" w:rsidRDefault="00514776" w:rsidP="00514776">
      <w:pPr>
        <w:pStyle w:val="ListParagraph"/>
        <w:rPr>
          <w:rFonts w:ascii="Arial" w:hAnsi="Arial" w:cs="Arial"/>
          <w:color w:val="FF0000"/>
        </w:rPr>
      </w:pPr>
    </w:p>
    <w:p w14:paraId="0B63198E" w14:textId="77777777" w:rsidR="00514776" w:rsidRPr="00AC39DF" w:rsidRDefault="00514776" w:rsidP="00514776">
      <w:pPr>
        <w:spacing w:line="276" w:lineRule="auto"/>
        <w:rPr>
          <w:rFonts w:ascii="Arial" w:hAnsi="Arial" w:cs="Arial"/>
          <w:b/>
          <w:bCs/>
        </w:rPr>
      </w:pPr>
      <w:r w:rsidRPr="00AC39DF">
        <w:rPr>
          <w:rFonts w:ascii="Arial" w:hAnsi="Arial" w:cs="Arial"/>
          <w:b/>
          <w:bCs/>
        </w:rPr>
        <w:t xml:space="preserve">Support for the dissertation </w:t>
      </w:r>
    </w:p>
    <w:p w14:paraId="73D80558" w14:textId="77777777" w:rsidR="00514776" w:rsidRDefault="00514776" w:rsidP="00305B1F">
      <w:pPr>
        <w:pStyle w:val="ListParagraph"/>
        <w:numPr>
          <w:ilvl w:val="1"/>
          <w:numId w:val="41"/>
        </w:numPr>
        <w:spacing w:line="276" w:lineRule="auto"/>
        <w:ind w:left="709" w:hanging="709"/>
        <w:rPr>
          <w:rFonts w:ascii="Arial" w:hAnsi="Arial" w:cs="Arial"/>
        </w:rPr>
      </w:pPr>
      <w:bookmarkStart w:id="99" w:name="_Hlk140580045"/>
      <w:r w:rsidRPr="005D771B">
        <w:rPr>
          <w:rFonts w:ascii="Arial" w:hAnsi="Arial" w:cs="Arial"/>
        </w:rPr>
        <w:t>Supervisors are responsible for providing the following support for the student on the dissertation.</w:t>
      </w:r>
    </w:p>
    <w:p w14:paraId="4151F9FA" w14:textId="77777777" w:rsidR="00514776" w:rsidRPr="005D771B" w:rsidRDefault="00514776" w:rsidP="00514776">
      <w:pPr>
        <w:pStyle w:val="ListParagraph"/>
        <w:spacing w:line="276" w:lineRule="auto"/>
        <w:ind w:left="567"/>
        <w:rPr>
          <w:rFonts w:ascii="Arial" w:hAnsi="Arial" w:cs="Arial"/>
        </w:rPr>
      </w:pPr>
    </w:p>
    <w:bookmarkEnd w:id="99"/>
    <w:p w14:paraId="00EFD327" w14:textId="77777777" w:rsidR="00514776" w:rsidRDefault="00514776" w:rsidP="00305B1F">
      <w:pPr>
        <w:pStyle w:val="ListParagraph"/>
        <w:numPr>
          <w:ilvl w:val="2"/>
          <w:numId w:val="41"/>
        </w:numPr>
        <w:spacing w:line="276" w:lineRule="auto"/>
        <w:ind w:left="1560" w:hanging="851"/>
        <w:rPr>
          <w:rFonts w:ascii="Arial" w:hAnsi="Arial" w:cs="Arial"/>
        </w:rPr>
      </w:pPr>
      <w:r w:rsidRPr="006E54D6">
        <w:rPr>
          <w:rFonts w:ascii="Arial" w:hAnsi="Arial" w:cs="Arial"/>
        </w:rPr>
        <w:t xml:space="preserve">To advise on the submission of the dissertation, including on the intended submission date and the final submission deadline. </w:t>
      </w:r>
    </w:p>
    <w:p w14:paraId="0B841ECB" w14:textId="77777777" w:rsidR="00514776" w:rsidRPr="006E54D6" w:rsidRDefault="00514776" w:rsidP="00514776">
      <w:pPr>
        <w:pStyle w:val="ListParagraph"/>
        <w:spacing w:line="276" w:lineRule="auto"/>
        <w:ind w:left="1560"/>
        <w:rPr>
          <w:rFonts w:ascii="Arial" w:hAnsi="Arial" w:cs="Arial"/>
        </w:rPr>
      </w:pPr>
    </w:p>
    <w:p w14:paraId="669DF7E2"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preparations for the dissertation, including commenting on drafts, and to agree on an intended submission date. </w:t>
      </w:r>
    </w:p>
    <w:p w14:paraId="553B8FE6" w14:textId="77777777" w:rsidR="00514776" w:rsidRPr="005D771B" w:rsidRDefault="00514776" w:rsidP="00514776">
      <w:pPr>
        <w:pStyle w:val="ListParagraph"/>
        <w:spacing w:line="276" w:lineRule="auto"/>
        <w:ind w:left="1560" w:hanging="851"/>
        <w:rPr>
          <w:rFonts w:ascii="Arial" w:hAnsi="Arial" w:cs="Arial"/>
        </w:rPr>
      </w:pPr>
    </w:p>
    <w:p w14:paraId="690C573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PGR student’s progress no later than four months before the student’s agreed intended submission date. At this point, the supervisors </w:t>
      </w:r>
      <w:r w:rsidRPr="005D771B">
        <w:rPr>
          <w:rFonts w:ascii="Arial" w:hAnsi="Arial" w:cs="Arial"/>
        </w:rPr>
        <w:lastRenderedPageBreak/>
        <w:t>and student must discuss potential examiners if this discussion has not already been held.</w:t>
      </w:r>
    </w:p>
    <w:p w14:paraId="197A27E8" w14:textId="77777777" w:rsidR="00514776" w:rsidRPr="00AC39DF" w:rsidRDefault="00514776" w:rsidP="00514776">
      <w:pPr>
        <w:pStyle w:val="ListParagraph"/>
        <w:ind w:left="1560" w:hanging="851"/>
        <w:rPr>
          <w:rFonts w:ascii="Arial" w:hAnsi="Arial" w:cs="Arial"/>
        </w:rPr>
      </w:pPr>
    </w:p>
    <w:p w14:paraId="7E59A3BA" w14:textId="241DB8D8"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propose suitable examiners in discussion with the PGR student. The main supervisor must complete the appointment </w:t>
      </w:r>
      <w:r w:rsidR="008E6ECB">
        <w:rPr>
          <w:rFonts w:ascii="Arial" w:hAnsi="Arial" w:cs="Arial"/>
        </w:rPr>
        <w:t xml:space="preserve">of research degree examines (ARDE) </w:t>
      </w:r>
      <w:r w:rsidRPr="005D771B">
        <w:rPr>
          <w:rFonts w:ascii="Arial" w:hAnsi="Arial" w:cs="Arial"/>
        </w:rPr>
        <w:t xml:space="preserve">form no later than three months before the intended submission date. </w:t>
      </w:r>
    </w:p>
    <w:p w14:paraId="4DA0DB66" w14:textId="77777777" w:rsidR="008E6ECB" w:rsidRPr="008E6ECB" w:rsidRDefault="008E6ECB" w:rsidP="008E6ECB">
      <w:pPr>
        <w:pStyle w:val="ListParagraph"/>
        <w:rPr>
          <w:rFonts w:ascii="Arial" w:hAnsi="Arial" w:cs="Arial"/>
        </w:rPr>
      </w:pPr>
    </w:p>
    <w:p w14:paraId="3FB99549" w14:textId="1259C2EB" w:rsidR="008E6ECB" w:rsidRDefault="008E6ECB" w:rsidP="00305B1F">
      <w:pPr>
        <w:pStyle w:val="ListParagraph"/>
        <w:numPr>
          <w:ilvl w:val="2"/>
          <w:numId w:val="41"/>
        </w:numPr>
        <w:spacing w:line="276" w:lineRule="auto"/>
        <w:ind w:left="1560" w:hanging="851"/>
        <w:rPr>
          <w:rFonts w:ascii="Arial" w:hAnsi="Arial" w:cs="Arial"/>
        </w:rPr>
      </w:pPr>
      <w:r>
        <w:rPr>
          <w:rFonts w:ascii="Arial" w:hAnsi="Arial" w:cs="Arial"/>
        </w:rPr>
        <w:t>If the PGR</w:t>
      </w:r>
      <w:r w:rsidR="00DE6053" w:rsidRPr="00DE6053">
        <w:t xml:space="preserve"> </w:t>
      </w:r>
      <w:r w:rsidR="00DE6053" w:rsidRPr="00DE6053">
        <w:rPr>
          <w:rFonts w:ascii="Arial" w:hAnsi="Arial" w:cs="Arial"/>
        </w:rPr>
        <w:t xml:space="preserve">student has a disclosed disability and/or known support needs through a study support plan, to request any appropriate alternative exam arrangements on the ARDE form. See the </w:t>
      </w:r>
      <w:hyperlink r:id="rId135" w:history="1">
        <w:r w:rsidR="00DE6053" w:rsidRPr="00A045B9">
          <w:rPr>
            <w:rStyle w:val="Hyperlink"/>
            <w:rFonts w:ascii="Arial" w:hAnsi="Arial" w:cs="Arial"/>
          </w:rPr>
          <w:t>guidance on alternative exam arrangements.</w:t>
        </w:r>
      </w:hyperlink>
    </w:p>
    <w:p w14:paraId="4FEB1C77" w14:textId="77777777" w:rsidR="00514776" w:rsidRPr="00AC39DF" w:rsidRDefault="00514776" w:rsidP="00514776">
      <w:pPr>
        <w:pStyle w:val="ListParagraph"/>
        <w:ind w:left="1560" w:hanging="851"/>
        <w:rPr>
          <w:rFonts w:ascii="Arial" w:hAnsi="Arial" w:cs="Arial"/>
        </w:rPr>
      </w:pPr>
    </w:p>
    <w:p w14:paraId="09AFF1D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To agree with the PGR student an appropriate timetable for discussing drafts of the dissertation. The student must share drafts with supervisors so that there is sufficient time for the supervisors to review</w:t>
      </w:r>
      <w:r>
        <w:rPr>
          <w:rFonts w:ascii="Arial" w:hAnsi="Arial" w:cs="Arial"/>
        </w:rPr>
        <w:t xml:space="preserve"> the work</w:t>
      </w:r>
      <w:r w:rsidRPr="005D771B">
        <w:rPr>
          <w:rFonts w:ascii="Arial" w:hAnsi="Arial" w:cs="Arial"/>
        </w:rPr>
        <w:t>. Supervisors must in turn provide timely written feedback so as not to jeopardise the</w:t>
      </w:r>
      <w:r>
        <w:rPr>
          <w:rFonts w:ascii="Arial" w:hAnsi="Arial" w:cs="Arial"/>
        </w:rPr>
        <w:t xml:space="preserve"> student’s</w:t>
      </w:r>
      <w:r w:rsidRPr="005D771B">
        <w:rPr>
          <w:rFonts w:ascii="Arial" w:hAnsi="Arial" w:cs="Arial"/>
        </w:rPr>
        <w:t xml:space="preserve"> intended submission date. </w:t>
      </w:r>
    </w:p>
    <w:p w14:paraId="3DDDEBE5" w14:textId="77777777" w:rsidR="00514776" w:rsidRPr="00AC39DF" w:rsidRDefault="00514776" w:rsidP="00514776">
      <w:pPr>
        <w:pStyle w:val="ListParagraph"/>
        <w:ind w:left="1560" w:hanging="851"/>
        <w:rPr>
          <w:rFonts w:ascii="Arial" w:hAnsi="Arial" w:cs="Arial"/>
        </w:rPr>
      </w:pPr>
    </w:p>
    <w:p w14:paraId="05AF96C6"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to the PGR student on the nature and substance of the written feedback from supervisors where this is necessary. </w:t>
      </w:r>
    </w:p>
    <w:p w14:paraId="3C37D098" w14:textId="77777777" w:rsidR="00514776" w:rsidRPr="00AC39DF" w:rsidRDefault="00514776" w:rsidP="00514776">
      <w:pPr>
        <w:pStyle w:val="ListParagraph"/>
        <w:ind w:left="1560" w:hanging="851"/>
        <w:rPr>
          <w:rFonts w:ascii="Arial" w:hAnsi="Arial" w:cs="Arial"/>
        </w:rPr>
      </w:pPr>
    </w:p>
    <w:p w14:paraId="444A2691" w14:textId="2A588B64"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on the </w:t>
      </w:r>
      <w:hyperlink r:id="rId136" w:history="1">
        <w:r w:rsidRPr="0047044C">
          <w:rPr>
            <w:rStyle w:val="Hyperlink"/>
            <w:rFonts w:ascii="Arial" w:hAnsi="Arial" w:cs="Arial"/>
          </w:rPr>
          <w:t>integration of publications as chapters</w:t>
        </w:r>
      </w:hyperlink>
      <w:r w:rsidRPr="005D771B">
        <w:rPr>
          <w:rFonts w:ascii="Arial" w:hAnsi="Arial" w:cs="Arial"/>
        </w:rPr>
        <w:t xml:space="preserve"> within the dissertation if supervisors consider that this approach is appropriate. </w:t>
      </w:r>
    </w:p>
    <w:p w14:paraId="6BB67039" w14:textId="77777777" w:rsidR="00514776" w:rsidRPr="00AC39DF" w:rsidRDefault="00514776" w:rsidP="00514776">
      <w:pPr>
        <w:pStyle w:val="ListParagraph"/>
        <w:ind w:left="1560" w:hanging="851"/>
        <w:rPr>
          <w:rFonts w:ascii="Arial" w:hAnsi="Arial" w:cs="Arial"/>
        </w:rPr>
      </w:pPr>
    </w:p>
    <w:p w14:paraId="50FC3BF5"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make clear to the PGR student that supervisor feedback on the dissertation is only advisory and that the student is responsible for the content of their dissertation and for the decision to submit. </w:t>
      </w:r>
    </w:p>
    <w:p w14:paraId="77950C94" w14:textId="77777777" w:rsidR="00514776" w:rsidRPr="00AC39DF" w:rsidRDefault="00514776" w:rsidP="00514776">
      <w:pPr>
        <w:pStyle w:val="ListParagraph"/>
        <w:ind w:left="1560" w:hanging="851"/>
        <w:rPr>
          <w:rFonts w:ascii="Arial" w:hAnsi="Arial" w:cs="Arial"/>
        </w:rPr>
      </w:pPr>
    </w:p>
    <w:p w14:paraId="2C107D28" w14:textId="0FC2210B" w:rsidR="00514776" w:rsidRDefault="00514776" w:rsidP="00202B3D">
      <w:pPr>
        <w:pStyle w:val="ListParagraph"/>
        <w:numPr>
          <w:ilvl w:val="2"/>
          <w:numId w:val="41"/>
        </w:numPr>
        <w:spacing w:line="276" w:lineRule="auto"/>
        <w:ind w:left="1701" w:hanging="992"/>
        <w:rPr>
          <w:rFonts w:ascii="Arial" w:hAnsi="Arial" w:cs="Arial"/>
        </w:rPr>
      </w:pPr>
      <w:r w:rsidRPr="005D771B">
        <w:rPr>
          <w:rFonts w:ascii="Arial" w:hAnsi="Arial" w:cs="Arial"/>
        </w:rPr>
        <w:t xml:space="preserve">To advise on the University’s Open Access commitments and the implications for the PGR student when </w:t>
      </w:r>
      <w:hyperlink r:id="rId137" w:history="1">
        <w:r w:rsidRPr="004D170C">
          <w:rPr>
            <w:rStyle w:val="Hyperlink"/>
            <w:rFonts w:ascii="Arial" w:hAnsi="Arial" w:cs="Arial"/>
          </w:rPr>
          <w:t>depositing the definitive version of their dissertation</w:t>
        </w:r>
      </w:hyperlink>
      <w:r w:rsidRPr="0047044C">
        <w:rPr>
          <w:rFonts w:ascii="Arial" w:hAnsi="Arial" w:cs="Arial"/>
        </w:rPr>
        <w:t xml:space="preserve"> with the </w:t>
      </w:r>
      <w:bookmarkStart w:id="100" w:name="_Int_UsY4GDyg"/>
      <w:r w:rsidRPr="0047044C">
        <w:rPr>
          <w:rFonts w:ascii="Arial" w:hAnsi="Arial" w:cs="Arial"/>
        </w:rPr>
        <w:t>Library</w:t>
      </w:r>
      <w:bookmarkEnd w:id="100"/>
      <w:r w:rsidRPr="0047044C">
        <w:rPr>
          <w:rFonts w:ascii="Arial" w:hAnsi="Arial" w:cs="Arial"/>
        </w:rPr>
        <w:t>, including on the</w:t>
      </w:r>
      <w:r w:rsidRPr="005D771B">
        <w:rPr>
          <w:rFonts w:ascii="Arial" w:hAnsi="Arial" w:cs="Arial"/>
        </w:rPr>
        <w:t xml:space="preserve"> option to request deferred access or redactions for the public release</w:t>
      </w:r>
      <w:r>
        <w:rPr>
          <w:rFonts w:ascii="Arial" w:hAnsi="Arial" w:cs="Arial"/>
        </w:rPr>
        <w:t xml:space="preserve"> of the dissertation</w:t>
      </w:r>
      <w:r w:rsidRPr="005D771B">
        <w:rPr>
          <w:rFonts w:ascii="Arial" w:hAnsi="Arial" w:cs="Arial"/>
        </w:rPr>
        <w:t xml:space="preserve">. </w:t>
      </w:r>
    </w:p>
    <w:p w14:paraId="0F9E36E2" w14:textId="77777777" w:rsidR="00514776" w:rsidRPr="00AC39DF" w:rsidRDefault="00514776" w:rsidP="00514776">
      <w:pPr>
        <w:pStyle w:val="ListParagraph"/>
        <w:rPr>
          <w:rFonts w:ascii="Arial" w:hAnsi="Arial" w:cs="Arial"/>
        </w:rPr>
      </w:pPr>
    </w:p>
    <w:p w14:paraId="43AC3D4A" w14:textId="77777777" w:rsidR="00514776" w:rsidRDefault="00514776" w:rsidP="00305B1F">
      <w:pPr>
        <w:pStyle w:val="ListParagraph"/>
        <w:numPr>
          <w:ilvl w:val="1"/>
          <w:numId w:val="41"/>
        </w:numPr>
        <w:spacing w:line="276" w:lineRule="auto"/>
        <w:ind w:left="709" w:hanging="709"/>
        <w:rPr>
          <w:rFonts w:ascii="Arial" w:hAnsi="Arial" w:cs="Arial"/>
        </w:rPr>
      </w:pPr>
      <w:r w:rsidRPr="025BCAFB">
        <w:rPr>
          <w:rFonts w:ascii="Arial" w:eastAsia="Arial" w:hAnsi="Arial" w:cs="Arial"/>
        </w:rPr>
        <w:t xml:space="preserve">Supervisors must provide feedback to the PGR student on their written work, but supervisors are not responsible for providing a full proofreading of the dissertation before it is submitted for examination. </w:t>
      </w:r>
      <w:r w:rsidRPr="025BCAFB">
        <w:rPr>
          <w:rFonts w:ascii="Arial" w:eastAsia="Arial" w:hAnsi="Arial" w:cs="Arial"/>
          <w:color w:val="000000" w:themeColor="text1"/>
        </w:rPr>
        <w:t xml:space="preserve">Proofreading involves checking text and </w:t>
      </w:r>
      <w:r w:rsidRPr="025BCAFB">
        <w:rPr>
          <w:rFonts w:ascii="Arial" w:eastAsia="Arial" w:hAnsi="Arial" w:cs="Arial"/>
        </w:rPr>
        <w:t>identifying errors in spelling, punctuation, grammar, formatting, and presentation. The PGR student is responsible for ensuring that their dissertation meets the required standard.</w:t>
      </w:r>
      <w:r>
        <w:t xml:space="preserve"> </w:t>
      </w:r>
    </w:p>
    <w:p w14:paraId="41B81AC5" w14:textId="77777777" w:rsidR="00514776" w:rsidRPr="00AC39DF" w:rsidRDefault="00514776" w:rsidP="00514776">
      <w:pPr>
        <w:spacing w:line="276" w:lineRule="auto"/>
        <w:rPr>
          <w:rFonts w:ascii="Arial" w:hAnsi="Arial" w:cs="Arial"/>
          <w:b/>
          <w:bCs/>
        </w:rPr>
      </w:pPr>
      <w:r w:rsidRPr="00AC39DF">
        <w:rPr>
          <w:rFonts w:ascii="Arial" w:hAnsi="Arial" w:cs="Arial"/>
          <w:b/>
          <w:bCs/>
        </w:rPr>
        <w:t>Supervisors and the examination</w:t>
      </w:r>
    </w:p>
    <w:p w14:paraId="4EE7DE1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assist the PGR student in preparing for the oral examination, including through advising on opportunities for the student to practise relevant skills through, for example, presenting and being questioned about their research. </w:t>
      </w:r>
    </w:p>
    <w:p w14:paraId="303F1E99" w14:textId="77777777" w:rsidR="00514776" w:rsidRPr="005D771B" w:rsidRDefault="00514776" w:rsidP="00514776">
      <w:pPr>
        <w:pStyle w:val="ListParagraph"/>
        <w:spacing w:line="276" w:lineRule="auto"/>
        <w:ind w:left="709" w:hanging="709"/>
        <w:rPr>
          <w:rFonts w:ascii="Arial" w:hAnsi="Arial" w:cs="Arial"/>
        </w:rPr>
      </w:pPr>
    </w:p>
    <w:p w14:paraId="0085A70E"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not contact the examiners about the examination except to discuss the practical arrangements for the oral examination with the internal examiner (or </w:t>
      </w:r>
      <w:r w:rsidRPr="0DCBF401">
        <w:rPr>
          <w:rFonts w:ascii="Arial" w:hAnsi="Arial" w:cs="Arial"/>
        </w:rPr>
        <w:lastRenderedPageBreak/>
        <w:t xml:space="preserve">independent chair if there are only external examiners), including where there are reasonable adjustments or exceptional circumstances. </w:t>
      </w:r>
    </w:p>
    <w:p w14:paraId="226684E7" w14:textId="77777777" w:rsidR="00514776" w:rsidRPr="00AC39DF" w:rsidRDefault="00514776" w:rsidP="00514776">
      <w:pPr>
        <w:pStyle w:val="ListParagraph"/>
        <w:ind w:left="709" w:hanging="709"/>
        <w:rPr>
          <w:rFonts w:ascii="Arial" w:hAnsi="Arial" w:cs="Arial"/>
        </w:rPr>
      </w:pPr>
    </w:p>
    <w:p w14:paraId="520549F7"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must not discuss the examiners’ recommendation with the examiners during any part of the examination process.</w:t>
      </w:r>
    </w:p>
    <w:p w14:paraId="2FF368FA" w14:textId="77777777" w:rsidR="00514776" w:rsidRPr="00AC39DF" w:rsidRDefault="00514776" w:rsidP="00514776">
      <w:pPr>
        <w:spacing w:line="276" w:lineRule="auto"/>
        <w:rPr>
          <w:rFonts w:ascii="Arial" w:hAnsi="Arial" w:cs="Arial"/>
          <w:b/>
          <w:bCs/>
        </w:rPr>
      </w:pPr>
      <w:r w:rsidRPr="00AC39DF">
        <w:rPr>
          <w:rFonts w:ascii="Arial" w:hAnsi="Arial" w:cs="Arial"/>
          <w:b/>
          <w:bCs/>
        </w:rPr>
        <w:t>Support for corrections and resubmissions</w:t>
      </w:r>
    </w:p>
    <w:p w14:paraId="280F11B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are responsible for providing the following support for PGR students who are required to make corrections or to resubmit</w:t>
      </w:r>
      <w:r>
        <w:rPr>
          <w:rFonts w:ascii="Arial" w:hAnsi="Arial" w:cs="Arial"/>
        </w:rPr>
        <w:t xml:space="preserve"> after the examination</w:t>
      </w:r>
      <w:r w:rsidRPr="0DCBF401">
        <w:rPr>
          <w:rFonts w:ascii="Arial" w:hAnsi="Arial" w:cs="Arial"/>
        </w:rPr>
        <w:t>.</w:t>
      </w:r>
    </w:p>
    <w:p w14:paraId="65268917" w14:textId="77777777" w:rsidR="00514776" w:rsidRPr="005D771B" w:rsidRDefault="00514776" w:rsidP="00514776">
      <w:pPr>
        <w:pStyle w:val="ListParagraph"/>
        <w:spacing w:line="276" w:lineRule="auto"/>
        <w:ind w:left="567"/>
        <w:rPr>
          <w:rFonts w:ascii="Arial" w:hAnsi="Arial" w:cs="Arial"/>
        </w:rPr>
      </w:pPr>
    </w:p>
    <w:p w14:paraId="126636BD"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provide ongoing guidance to the PGR student on addressing the required corrections or the resubmission. </w:t>
      </w:r>
    </w:p>
    <w:p w14:paraId="764E9C0A" w14:textId="77777777" w:rsidR="00514776" w:rsidRPr="00E74261" w:rsidRDefault="00514776" w:rsidP="00514776">
      <w:pPr>
        <w:pStyle w:val="ListParagraph"/>
        <w:spacing w:line="276" w:lineRule="auto"/>
        <w:ind w:left="1560" w:hanging="851"/>
        <w:rPr>
          <w:rFonts w:ascii="Arial" w:hAnsi="Arial" w:cs="Arial"/>
        </w:rPr>
      </w:pPr>
    </w:p>
    <w:p w14:paraId="40C5325B"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agree a work plan with the PGR student so that the revised dissertation is submitted by the deadline.</w:t>
      </w:r>
    </w:p>
    <w:p w14:paraId="6829974F" w14:textId="77777777" w:rsidR="00514776" w:rsidRPr="00E74261" w:rsidRDefault="00514776" w:rsidP="00514776">
      <w:pPr>
        <w:pStyle w:val="ListParagraph"/>
        <w:ind w:left="1560" w:hanging="851"/>
        <w:rPr>
          <w:rFonts w:ascii="Arial" w:hAnsi="Arial" w:cs="Arial"/>
        </w:rPr>
      </w:pPr>
    </w:p>
    <w:p w14:paraId="1E9EB221" w14:textId="77777777" w:rsidR="00514776" w:rsidRPr="005D771B"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maintain contact with the PGR student on at least a monthly basis during the period allowed for corrections or for a resubmission. The student in many cases will be remote from the University at this stage and the onus is on the supervisors to ensure that there is appropriate contact and support. The PGR student also has a responsibility to maintain regular contact with their supervisors.</w:t>
      </w:r>
    </w:p>
    <w:p w14:paraId="49245C34"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2F203EC" w14:textId="257A5F64" w:rsidR="004D170C" w:rsidRDefault="004D170C">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48B5AD9" w14:textId="77777777" w:rsidR="0065162D" w:rsidRPr="00D67CD8" w:rsidRDefault="0065162D" w:rsidP="00925060">
      <w:pPr>
        <w:pStyle w:val="Heading1"/>
        <w:rPr>
          <w:b/>
          <w:bCs/>
          <w:color w:val="auto"/>
          <w:sz w:val="36"/>
          <w:szCs w:val="36"/>
        </w:rPr>
      </w:pPr>
      <w:bookmarkStart w:id="101" w:name="_F._PGR_progress"/>
      <w:bookmarkEnd w:id="101"/>
      <w:r w:rsidRPr="00D67CD8">
        <w:rPr>
          <w:b/>
          <w:bCs/>
          <w:color w:val="auto"/>
          <w:sz w:val="36"/>
          <w:szCs w:val="36"/>
        </w:rPr>
        <w:lastRenderedPageBreak/>
        <w:t xml:space="preserve">F. </w:t>
      </w:r>
      <w:bookmarkStart w:id="102" w:name="_Int_onXwZaEv"/>
      <w:r w:rsidRPr="00D67CD8">
        <w:rPr>
          <w:b/>
          <w:bCs/>
          <w:color w:val="auto"/>
          <w:sz w:val="36"/>
          <w:szCs w:val="36"/>
        </w:rPr>
        <w:t>PGR</w:t>
      </w:r>
      <w:bookmarkEnd w:id="102"/>
      <w:r w:rsidRPr="00D67CD8">
        <w:rPr>
          <w:b/>
          <w:bCs/>
          <w:color w:val="auto"/>
          <w:sz w:val="36"/>
          <w:szCs w:val="36"/>
        </w:rPr>
        <w:t xml:space="preserve"> progress and review arrangements </w:t>
      </w:r>
    </w:p>
    <w:p w14:paraId="75ECBA55" w14:textId="77594FD7" w:rsidR="00F86B44" w:rsidRPr="00A01BE2" w:rsidRDefault="00F86B44" w:rsidP="00247187">
      <w:pPr>
        <w:pStyle w:val="Heading2"/>
        <w:numPr>
          <w:ilvl w:val="0"/>
          <w:numId w:val="33"/>
        </w:numPr>
        <w:rPr>
          <w:rStyle w:val="normaltextrun"/>
          <w:rFonts w:ascii="Arial" w:hAnsi="Arial" w:cs="Arial"/>
          <w:color w:val="auto"/>
          <w:sz w:val="28"/>
          <w:szCs w:val="28"/>
        </w:rPr>
      </w:pPr>
      <w:bookmarkStart w:id="103" w:name="_Hlk142574081"/>
      <w:r w:rsidRPr="00A01BE2">
        <w:rPr>
          <w:rStyle w:val="normaltextrun"/>
          <w:rFonts w:ascii="Arial" w:hAnsi="Arial" w:cs="Arial"/>
          <w:color w:val="auto"/>
          <w:sz w:val="28"/>
          <w:szCs w:val="28"/>
        </w:rPr>
        <w:t>P</w:t>
      </w:r>
      <w:r w:rsidR="00EF755E" w:rsidRPr="00A01BE2">
        <w:rPr>
          <w:rStyle w:val="normaltextrun"/>
          <w:rFonts w:ascii="Arial" w:hAnsi="Arial" w:cs="Arial"/>
          <w:color w:val="auto"/>
          <w:sz w:val="28"/>
          <w:szCs w:val="28"/>
        </w:rPr>
        <w:t>rogress monitoring</w:t>
      </w:r>
      <w:r w:rsidRPr="00A01BE2">
        <w:rPr>
          <w:rStyle w:val="normaltextrun"/>
          <w:rFonts w:ascii="Arial" w:hAnsi="Arial" w:cs="Arial"/>
          <w:color w:val="auto"/>
          <w:sz w:val="28"/>
          <w:szCs w:val="28"/>
        </w:rPr>
        <w:t xml:space="preserve"> </w:t>
      </w:r>
    </w:p>
    <w:p w14:paraId="321580FC" w14:textId="77777777" w:rsidR="00A01BE2" w:rsidRDefault="00A01BE2" w:rsidP="00F86B44">
      <w:pPr>
        <w:rPr>
          <w:rFonts w:ascii="Arial" w:hAnsi="Arial" w:cs="Arial"/>
        </w:rPr>
      </w:pPr>
    </w:p>
    <w:p w14:paraId="15B55588" w14:textId="1B8AACD7" w:rsidR="00F86B44" w:rsidRPr="000F1D62" w:rsidRDefault="00F86B44" w:rsidP="00F86B44">
      <w:pPr>
        <w:rPr>
          <w:rFonts w:ascii="Arial" w:hAnsi="Arial" w:cs="Arial"/>
        </w:rPr>
      </w:pPr>
      <w:r w:rsidRPr="000F1D62">
        <w:rPr>
          <w:rFonts w:ascii="Arial" w:hAnsi="Arial" w:cs="Arial"/>
        </w:rPr>
        <w:t>The regulations in this section cover annual progress monitoring for postgraduate research (PGR) students.</w:t>
      </w:r>
    </w:p>
    <w:tbl>
      <w:tblPr>
        <w:tblStyle w:val="TableGrid"/>
        <w:tblW w:w="0" w:type="auto"/>
        <w:tblLayout w:type="fixed"/>
        <w:tblLook w:val="06A0" w:firstRow="1" w:lastRow="0" w:firstColumn="1" w:lastColumn="0" w:noHBand="1" w:noVBand="1"/>
      </w:tblPr>
      <w:tblGrid>
        <w:gridCol w:w="9015"/>
      </w:tblGrid>
      <w:tr w:rsidR="00F86B44" w14:paraId="4DDDAC15" w14:textId="77777777" w:rsidTr="007152D1">
        <w:trPr>
          <w:trHeight w:val="300"/>
        </w:trPr>
        <w:tc>
          <w:tcPr>
            <w:tcW w:w="9015" w:type="dxa"/>
          </w:tcPr>
          <w:p w14:paraId="689EF62E" w14:textId="77777777" w:rsidR="00F86B44" w:rsidRPr="000F1D62" w:rsidRDefault="00F86B44" w:rsidP="007152D1">
            <w:pPr>
              <w:pStyle w:val="ListParagraph"/>
              <w:ind w:left="360"/>
              <w:rPr>
                <w:rFonts w:ascii="Arial" w:hAnsi="Arial" w:cs="Arial"/>
              </w:rPr>
            </w:pPr>
            <w:r w:rsidRPr="000F1D62">
              <w:rPr>
                <w:rFonts w:ascii="Arial" w:hAnsi="Arial" w:cs="Arial"/>
              </w:rPr>
              <w:t>In this section:</w:t>
            </w:r>
          </w:p>
          <w:p w14:paraId="35573042"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Requirement to monitor student progress</w:t>
            </w:r>
          </w:p>
          <w:p w14:paraId="6CE31CE1"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Annual progress monitoring</w:t>
            </w:r>
          </w:p>
          <w:p w14:paraId="5FD7D9D3"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Additional progress requirements</w:t>
            </w:r>
          </w:p>
          <w:p w14:paraId="76CC57AE"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Reasonable adjustments</w:t>
            </w:r>
          </w:p>
          <w:p w14:paraId="184C9ADC"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Outcome of the review</w:t>
            </w:r>
          </w:p>
        </w:tc>
      </w:tr>
    </w:tbl>
    <w:p w14:paraId="4C1F8A61" w14:textId="77777777" w:rsidR="00F86B44" w:rsidRDefault="00F86B44" w:rsidP="00F86B44">
      <w:pPr>
        <w:rPr>
          <w:rFonts w:ascii="Arial" w:hAnsi="Arial" w:cs="Arial"/>
          <w:b/>
          <w:bCs/>
        </w:rPr>
      </w:pPr>
    </w:p>
    <w:p w14:paraId="710C8287" w14:textId="77777777" w:rsidR="00F86B44" w:rsidRPr="000F1D62" w:rsidRDefault="00F86B44" w:rsidP="00F86B44">
      <w:pPr>
        <w:rPr>
          <w:rFonts w:ascii="Arial" w:hAnsi="Arial" w:cs="Arial"/>
          <w:b/>
          <w:bCs/>
        </w:rPr>
      </w:pPr>
      <w:r w:rsidRPr="000F1D62">
        <w:rPr>
          <w:rFonts w:ascii="Arial" w:hAnsi="Arial" w:cs="Arial"/>
          <w:b/>
          <w:bCs/>
        </w:rPr>
        <w:t xml:space="preserve">Guidance related to these regulations </w:t>
      </w:r>
    </w:p>
    <w:p w14:paraId="07F86657" w14:textId="0E8AB0BF" w:rsidR="00F86B44" w:rsidRPr="00EF755E" w:rsidRDefault="00F86B44" w:rsidP="00305B1F">
      <w:pPr>
        <w:pStyle w:val="ListParagraph"/>
        <w:numPr>
          <w:ilvl w:val="0"/>
          <w:numId w:val="44"/>
        </w:numPr>
      </w:pPr>
      <w:hyperlink r:id="rId138" w:history="1">
        <w:r w:rsidRPr="00EF755E">
          <w:rPr>
            <w:rStyle w:val="Hyperlink"/>
            <w:rFonts w:ascii="Arial" w:eastAsia="Arial" w:hAnsi="Arial" w:cs="Arial"/>
          </w:rPr>
          <w:t>Guidance on annual progress monitoring for PGR students</w:t>
        </w:r>
      </w:hyperlink>
      <w:r w:rsidRPr="00EF755E">
        <w:rPr>
          <w:rFonts w:ascii="Arial" w:eastAsia="Arial" w:hAnsi="Arial" w:cs="Arial"/>
          <w:color w:val="000000" w:themeColor="text1"/>
        </w:rPr>
        <w:t xml:space="preserve"> </w:t>
      </w:r>
    </w:p>
    <w:p w14:paraId="5F7ABD4B" w14:textId="2F4D623A" w:rsidR="00F86B44" w:rsidRPr="00EF755E" w:rsidRDefault="00F86B44" w:rsidP="00305B1F">
      <w:pPr>
        <w:pStyle w:val="ListParagraph"/>
        <w:numPr>
          <w:ilvl w:val="0"/>
          <w:numId w:val="44"/>
        </w:numPr>
      </w:pPr>
      <w:hyperlink r:id="rId139" w:history="1">
        <w:r w:rsidRPr="00EF755E">
          <w:rPr>
            <w:rStyle w:val="Hyperlink"/>
            <w:rFonts w:ascii="Arial" w:eastAsia="Arial" w:hAnsi="Arial" w:cs="Arial"/>
          </w:rPr>
          <w:t>Staff guidance on annual progress monitoring</w:t>
        </w:r>
      </w:hyperlink>
    </w:p>
    <w:p w14:paraId="2251BBB0" w14:textId="77777777" w:rsidR="00EF755E" w:rsidRDefault="00EF755E" w:rsidP="00F86B44">
      <w:pPr>
        <w:rPr>
          <w:rFonts w:ascii="Arial" w:hAnsi="Arial" w:cs="Arial"/>
          <w:b/>
          <w:bCs/>
        </w:rPr>
      </w:pPr>
    </w:p>
    <w:p w14:paraId="203B657B" w14:textId="3E356ADF" w:rsidR="00F86B44" w:rsidRPr="000F1D62" w:rsidRDefault="00F86B44" w:rsidP="00F86B44">
      <w:pPr>
        <w:rPr>
          <w:rFonts w:ascii="Arial" w:hAnsi="Arial" w:cs="Arial"/>
          <w:b/>
          <w:bCs/>
        </w:rPr>
      </w:pPr>
      <w:r w:rsidRPr="000F1D62">
        <w:rPr>
          <w:rFonts w:ascii="Arial" w:hAnsi="Arial" w:cs="Arial"/>
          <w:b/>
          <w:bCs/>
        </w:rPr>
        <w:t>Requirement to monitor student progress</w:t>
      </w:r>
    </w:p>
    <w:p w14:paraId="4BF531F1" w14:textId="77777777" w:rsidR="00155323" w:rsidRPr="00155323" w:rsidRDefault="00155323" w:rsidP="00155323">
      <w:pPr>
        <w:pStyle w:val="ListParagraph"/>
        <w:numPr>
          <w:ilvl w:val="0"/>
          <w:numId w:val="42"/>
        </w:numPr>
        <w:rPr>
          <w:rFonts w:ascii="Arial" w:hAnsi="Arial" w:cs="Arial"/>
          <w:vanish/>
        </w:rPr>
      </w:pPr>
    </w:p>
    <w:p w14:paraId="7B5F1E0B" w14:textId="77777777" w:rsidR="00155323" w:rsidRPr="00155323" w:rsidRDefault="00155323" w:rsidP="00155323">
      <w:pPr>
        <w:pStyle w:val="ListParagraph"/>
        <w:numPr>
          <w:ilvl w:val="0"/>
          <w:numId w:val="42"/>
        </w:numPr>
        <w:rPr>
          <w:rFonts w:ascii="Arial" w:hAnsi="Arial" w:cs="Arial"/>
          <w:vanish/>
        </w:rPr>
      </w:pPr>
    </w:p>
    <w:p w14:paraId="21B0F5B5" w14:textId="1889D939" w:rsidR="00F86B44" w:rsidRDefault="00F86B44" w:rsidP="00155323">
      <w:pPr>
        <w:pStyle w:val="ListParagraph"/>
        <w:numPr>
          <w:ilvl w:val="1"/>
          <w:numId w:val="42"/>
        </w:numPr>
        <w:ind w:left="567" w:hanging="567"/>
        <w:rPr>
          <w:rFonts w:ascii="Arial" w:hAnsi="Arial" w:cs="Arial"/>
        </w:rPr>
      </w:pPr>
      <w:r w:rsidRPr="000F1D62">
        <w:rPr>
          <w:rFonts w:ascii="Arial" w:hAnsi="Arial" w:cs="Arial"/>
        </w:rPr>
        <w:t xml:space="preserve">The University requires PGR students to make satisfactory progress and to submit for examination within their </w:t>
      </w:r>
      <w:r>
        <w:rPr>
          <w:rFonts w:ascii="Arial" w:hAnsi="Arial" w:cs="Arial"/>
        </w:rPr>
        <w:t xml:space="preserve">maximum </w:t>
      </w:r>
      <w:r w:rsidRPr="000F1D62">
        <w:rPr>
          <w:rFonts w:ascii="Arial" w:hAnsi="Arial" w:cs="Arial"/>
        </w:rPr>
        <w:t xml:space="preserve">period of study. PGR students </w:t>
      </w:r>
      <w:r>
        <w:rPr>
          <w:rFonts w:ascii="Arial" w:hAnsi="Arial" w:cs="Arial"/>
        </w:rPr>
        <w:t>are</w:t>
      </w:r>
      <w:r w:rsidRPr="000F1D62">
        <w:rPr>
          <w:rFonts w:ascii="Arial" w:hAnsi="Arial" w:cs="Arial"/>
        </w:rPr>
        <w:t xml:space="preserve"> monitored to ensure that they remain on track and their continued registration depends on satisfactory progress.</w:t>
      </w:r>
    </w:p>
    <w:p w14:paraId="1CCED8F4" w14:textId="77777777" w:rsidR="00F86B44" w:rsidRPr="000F1D62" w:rsidRDefault="00F86B44" w:rsidP="00F86B44">
      <w:pPr>
        <w:pStyle w:val="ListParagraph"/>
        <w:ind w:left="567"/>
        <w:rPr>
          <w:rFonts w:ascii="Arial" w:hAnsi="Arial" w:cs="Arial"/>
        </w:rPr>
      </w:pPr>
    </w:p>
    <w:p w14:paraId="4665C4F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Supervisors regularly consider a PGR student’s progress. PGR students must also participate in formal annual progress monitoring. </w:t>
      </w:r>
    </w:p>
    <w:p w14:paraId="4941CD4F" w14:textId="77777777" w:rsidR="00F86B44" w:rsidRPr="000756DF" w:rsidRDefault="00F86B44" w:rsidP="00F86B44">
      <w:pPr>
        <w:pStyle w:val="ListParagraph"/>
        <w:ind w:left="567" w:hanging="567"/>
        <w:rPr>
          <w:rFonts w:ascii="Arial" w:hAnsi="Arial" w:cs="Arial"/>
        </w:rPr>
      </w:pPr>
    </w:p>
    <w:p w14:paraId="7C6E3586" w14:textId="6872037A" w:rsidR="00F86B44" w:rsidRPr="00C661B9" w:rsidRDefault="00F86B44" w:rsidP="00305B1F">
      <w:pPr>
        <w:pStyle w:val="ListParagraph"/>
        <w:numPr>
          <w:ilvl w:val="1"/>
          <w:numId w:val="42"/>
        </w:numPr>
        <w:ind w:left="567" w:hanging="567"/>
        <w:rPr>
          <w:rFonts w:ascii="Arial" w:hAnsi="Arial" w:cs="Arial"/>
        </w:rPr>
      </w:pPr>
      <w:bookmarkStart w:id="104" w:name="_Hlk142569627"/>
      <w:r w:rsidRPr="00C661B9">
        <w:rPr>
          <w:rFonts w:ascii="Arial" w:hAnsi="Arial" w:cs="Arial"/>
        </w:rPr>
        <w:t xml:space="preserve">If a PGR student’s progress is identified as unsatisfactory </w:t>
      </w:r>
      <w:bookmarkStart w:id="105" w:name="_Int_NdlQI0lT"/>
      <w:bookmarkEnd w:id="103"/>
      <w:r w:rsidRPr="00C661B9">
        <w:rPr>
          <w:rFonts w:ascii="Arial" w:hAnsi="Arial" w:cs="Arial"/>
        </w:rPr>
        <w:t>as a result of</w:t>
      </w:r>
      <w:bookmarkEnd w:id="105"/>
      <w:r w:rsidRPr="00C661B9">
        <w:rPr>
          <w:rFonts w:ascii="Arial" w:hAnsi="Arial" w:cs="Arial"/>
        </w:rPr>
        <w:t xml:space="preserve"> annual progress monitoring or by another source, the student can be provided with </w:t>
      </w:r>
      <w:hyperlink r:id="rId140" w:history="1">
        <w:r w:rsidRPr="00C661B9">
          <w:rPr>
            <w:rStyle w:val="Hyperlink"/>
            <w:rFonts w:ascii="Arial" w:hAnsi="Arial" w:cs="Arial"/>
          </w:rPr>
          <w:t>enhanced academic support</w:t>
        </w:r>
      </w:hyperlink>
      <w:r w:rsidRPr="00C661B9">
        <w:rPr>
          <w:rFonts w:ascii="Arial" w:hAnsi="Arial" w:cs="Arial"/>
        </w:rPr>
        <w:t>.</w:t>
      </w:r>
    </w:p>
    <w:p w14:paraId="2B08501D" w14:textId="77777777" w:rsidR="00F86B44" w:rsidRPr="000756DF" w:rsidRDefault="00F86B44" w:rsidP="00F86B44">
      <w:pPr>
        <w:pStyle w:val="ListParagraph"/>
        <w:ind w:left="567" w:hanging="567"/>
        <w:rPr>
          <w:rFonts w:ascii="Arial" w:hAnsi="Arial" w:cs="Arial"/>
        </w:rPr>
      </w:pPr>
    </w:p>
    <w:bookmarkEnd w:id="104"/>
    <w:p w14:paraId="193DBB7B" w14:textId="12E42322" w:rsidR="00F86B44" w:rsidRDefault="00F86B44" w:rsidP="00305B1F">
      <w:pPr>
        <w:pStyle w:val="ListParagraph"/>
        <w:numPr>
          <w:ilvl w:val="1"/>
          <w:numId w:val="42"/>
        </w:numPr>
        <w:ind w:left="567" w:hanging="567"/>
        <w:rPr>
          <w:rFonts w:ascii="Arial" w:hAnsi="Arial" w:cs="Arial"/>
        </w:rPr>
      </w:pPr>
      <w:r w:rsidRPr="00086A45">
        <w:rPr>
          <w:rFonts w:ascii="Arial" w:hAnsi="Arial" w:cs="Arial"/>
        </w:rPr>
        <w:t xml:space="preserve">If a PGR student’s progress remains unsatisfactory after enhanced academic support, the student must enter the </w:t>
      </w:r>
      <w:hyperlink r:id="rId141" w:history="1">
        <w:r w:rsidRPr="00086A45">
          <w:rPr>
            <w:rStyle w:val="Hyperlink"/>
            <w:rFonts w:ascii="Arial" w:hAnsi="Arial" w:cs="Arial"/>
          </w:rPr>
          <w:t>unsatisfactory progress procedure</w:t>
        </w:r>
      </w:hyperlink>
      <w:r w:rsidRPr="00086A45">
        <w:rPr>
          <w:rFonts w:ascii="Arial" w:hAnsi="Arial" w:cs="Arial"/>
        </w:rPr>
        <w:t xml:space="preserve">. </w:t>
      </w:r>
    </w:p>
    <w:p w14:paraId="7D6D4649" w14:textId="77777777" w:rsidR="00086A45" w:rsidRPr="00086A45" w:rsidRDefault="00086A45" w:rsidP="00086A45">
      <w:pPr>
        <w:pStyle w:val="ListParagraph"/>
        <w:rPr>
          <w:rFonts w:ascii="Arial" w:hAnsi="Arial" w:cs="Arial"/>
        </w:rPr>
      </w:pPr>
    </w:p>
    <w:p w14:paraId="704E2D54" w14:textId="106A331B" w:rsidR="00F86B44" w:rsidRPr="00856D4D" w:rsidRDefault="00F86B44" w:rsidP="00305B1F">
      <w:pPr>
        <w:pStyle w:val="ListParagraph"/>
        <w:numPr>
          <w:ilvl w:val="1"/>
          <w:numId w:val="42"/>
        </w:numPr>
        <w:ind w:left="567" w:hanging="567"/>
        <w:rPr>
          <w:rFonts w:ascii="Arial" w:hAnsi="Arial" w:cs="Arial"/>
        </w:rPr>
      </w:pPr>
      <w:r w:rsidRPr="26E6F909">
        <w:rPr>
          <w:rFonts w:ascii="Arial" w:hAnsi="Arial" w:cs="Arial"/>
        </w:rPr>
        <w:t xml:space="preserve">Any </w:t>
      </w:r>
      <w:r w:rsidRPr="00895CC8">
        <w:rPr>
          <w:rFonts w:ascii="Arial" w:hAnsi="Arial" w:cs="Arial"/>
        </w:rPr>
        <w:t xml:space="preserve">progression rules for integrated taught components of doctoral degrees are covered by the </w:t>
      </w:r>
      <w:hyperlink r:id="rId142" w:history="1">
        <w:r w:rsidRPr="00895CC8">
          <w:rPr>
            <w:rStyle w:val="Hyperlink"/>
            <w:rFonts w:ascii="Arial" w:hAnsi="Arial" w:cs="Arial"/>
          </w:rPr>
          <w:t>regulations and code of practice for taught programmes</w:t>
        </w:r>
      </w:hyperlink>
      <w:r w:rsidR="00895CC8">
        <w:rPr>
          <w:rFonts w:ascii="Arial" w:hAnsi="Arial" w:cs="Arial"/>
          <w:i/>
          <w:iCs/>
        </w:rPr>
        <w:t>.</w:t>
      </w:r>
    </w:p>
    <w:p w14:paraId="022DF2F2" w14:textId="77777777" w:rsidR="00F86B44" w:rsidRPr="000F1D62" w:rsidRDefault="00F86B44" w:rsidP="00F86B44">
      <w:pPr>
        <w:pStyle w:val="ListParagraph"/>
        <w:ind w:left="567"/>
        <w:rPr>
          <w:rFonts w:ascii="Arial" w:hAnsi="Arial" w:cs="Arial"/>
        </w:rPr>
      </w:pPr>
    </w:p>
    <w:p w14:paraId="37CDD21B" w14:textId="77777777" w:rsidR="00F86B44" w:rsidRPr="000F1D62" w:rsidRDefault="00F86B44" w:rsidP="00F86B44">
      <w:pPr>
        <w:rPr>
          <w:rFonts w:ascii="Arial" w:hAnsi="Arial" w:cs="Arial"/>
        </w:rPr>
      </w:pPr>
      <w:r w:rsidRPr="000F1D62">
        <w:rPr>
          <w:rFonts w:ascii="Arial" w:hAnsi="Arial" w:cs="Arial"/>
          <w:b/>
          <w:bCs/>
        </w:rPr>
        <w:t>Annual progress monitoring</w:t>
      </w:r>
    </w:p>
    <w:p w14:paraId="6E022562"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Annual progress monitoring involves a reviewer/s assessing a PGR student’s progress </w:t>
      </w:r>
      <w:r>
        <w:rPr>
          <w:rFonts w:ascii="Arial" w:hAnsi="Arial" w:cs="Arial"/>
        </w:rPr>
        <w:t>including</w:t>
      </w:r>
      <w:r w:rsidRPr="000F1D62">
        <w:rPr>
          <w:rFonts w:ascii="Arial" w:hAnsi="Arial" w:cs="Arial"/>
        </w:rPr>
        <w:t xml:space="preserve"> </w:t>
      </w:r>
      <w:r>
        <w:rPr>
          <w:rFonts w:ascii="Arial" w:hAnsi="Arial" w:cs="Arial"/>
        </w:rPr>
        <w:t>a part</w:t>
      </w:r>
      <w:r w:rsidRPr="000F1D62">
        <w:rPr>
          <w:rFonts w:ascii="Arial" w:hAnsi="Arial" w:cs="Arial"/>
        </w:rPr>
        <w:t xml:space="preserve"> of the student’s work. The assessment must include a review meeting with the student.</w:t>
      </w:r>
    </w:p>
    <w:p w14:paraId="63610DB2" w14:textId="77777777" w:rsidR="00F86B44" w:rsidRPr="000F1D62" w:rsidRDefault="00F86B44" w:rsidP="00F86B44">
      <w:pPr>
        <w:pStyle w:val="ListParagraph"/>
        <w:ind w:left="709"/>
        <w:rPr>
          <w:rFonts w:ascii="Arial" w:hAnsi="Arial" w:cs="Arial"/>
        </w:rPr>
      </w:pPr>
    </w:p>
    <w:p w14:paraId="1D57517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All PGR students, both full- and part-time, must participate in annual progress monitoring each year. For part-time PGR students, the reviewer/s must adjust their expectations to reflect the student’s part-time status.</w:t>
      </w:r>
    </w:p>
    <w:p w14:paraId="17DCC516" w14:textId="77777777" w:rsidR="00C25515" w:rsidRPr="00C25515" w:rsidRDefault="00C25515" w:rsidP="00C25515">
      <w:pPr>
        <w:pStyle w:val="ListParagraph"/>
        <w:rPr>
          <w:rFonts w:ascii="Arial" w:hAnsi="Arial" w:cs="Arial"/>
        </w:rPr>
      </w:pPr>
    </w:p>
    <w:p w14:paraId="686578EB" w14:textId="6C7E2BB5" w:rsidR="00C25515" w:rsidRDefault="00E96536" w:rsidP="00305B1F">
      <w:pPr>
        <w:pStyle w:val="ListParagraph"/>
        <w:numPr>
          <w:ilvl w:val="1"/>
          <w:numId w:val="42"/>
        </w:numPr>
        <w:ind w:left="709" w:hanging="709"/>
        <w:rPr>
          <w:rFonts w:ascii="Arial" w:hAnsi="Arial" w:cs="Arial"/>
        </w:rPr>
      </w:pPr>
      <w:r w:rsidRPr="00E96536">
        <w:rPr>
          <w:rFonts w:ascii="Arial" w:hAnsi="Arial" w:cs="Arial"/>
        </w:rPr>
        <w:lastRenderedPageBreak/>
        <w:t xml:space="preserve">Annual progress monitoring activities, such as the student’s submission of written work and the review meeting, must be postponed if a PGR student is on </w:t>
      </w:r>
      <w:r w:rsidR="00DD0C51">
        <w:rPr>
          <w:rFonts w:ascii="Arial" w:hAnsi="Arial" w:cs="Arial"/>
        </w:rPr>
        <w:t>medical</w:t>
      </w:r>
      <w:r w:rsidRPr="00E96536">
        <w:rPr>
          <w:rFonts w:ascii="Arial" w:hAnsi="Arial" w:cs="Arial"/>
        </w:rPr>
        <w:t xml:space="preserve"> leave, short-term exceptional leave or on suspension when those activities are scheduled to take place.</w:t>
      </w:r>
    </w:p>
    <w:p w14:paraId="3D994BB0" w14:textId="77777777" w:rsidR="00E96536" w:rsidRPr="00E96536" w:rsidRDefault="00E96536" w:rsidP="00E96536">
      <w:pPr>
        <w:pStyle w:val="ListParagraph"/>
        <w:rPr>
          <w:rFonts w:ascii="Arial" w:hAnsi="Arial" w:cs="Arial"/>
        </w:rPr>
      </w:pPr>
    </w:p>
    <w:p w14:paraId="4A230C3D" w14:textId="3FD127A4" w:rsidR="00E96536" w:rsidRDefault="00E94E74" w:rsidP="00305B1F">
      <w:pPr>
        <w:pStyle w:val="ListParagraph"/>
        <w:numPr>
          <w:ilvl w:val="1"/>
          <w:numId w:val="42"/>
        </w:numPr>
        <w:ind w:left="709" w:hanging="709"/>
        <w:rPr>
          <w:rFonts w:ascii="Arial" w:hAnsi="Arial" w:cs="Arial"/>
        </w:rPr>
      </w:pPr>
      <w:r w:rsidRPr="00E94E74">
        <w:rPr>
          <w:rFonts w:ascii="Arial" w:hAnsi="Arial" w:cs="Arial"/>
        </w:rPr>
        <w:t>Annual progress monitoring must be paused during any period where a PGR student is participating in enhanced academic support, the unsatisfactory progress procedure, or a registration review panel.</w:t>
      </w:r>
    </w:p>
    <w:p w14:paraId="39DDEA7F" w14:textId="77777777" w:rsidR="00F86B44" w:rsidRPr="00197DC6" w:rsidRDefault="00F86B44" w:rsidP="00F86B44">
      <w:pPr>
        <w:pStyle w:val="ListParagraph"/>
        <w:rPr>
          <w:rFonts w:ascii="Arial" w:hAnsi="Arial" w:cs="Arial"/>
        </w:rPr>
      </w:pPr>
    </w:p>
    <w:p w14:paraId="1179EBEC"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Annual progress monitoring must fulfil the following requirements:</w:t>
      </w:r>
    </w:p>
    <w:p w14:paraId="0D5C71C9" w14:textId="77777777" w:rsidR="00F86B44" w:rsidRPr="001D7440" w:rsidRDefault="00F86B44" w:rsidP="00F86B44">
      <w:pPr>
        <w:pStyle w:val="ListParagraph"/>
        <w:rPr>
          <w:rFonts w:ascii="Arial" w:hAnsi="Arial" w:cs="Arial"/>
        </w:rPr>
      </w:pPr>
    </w:p>
    <w:p w14:paraId="2E85F693"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Provide a formal review point for each year of the PGR student’s period of study.</w:t>
      </w:r>
    </w:p>
    <w:p w14:paraId="645134F9" w14:textId="77777777" w:rsidR="00F86B44" w:rsidRPr="000F1D62" w:rsidRDefault="00F86B44" w:rsidP="00E94E74">
      <w:pPr>
        <w:pStyle w:val="ListParagraph"/>
        <w:ind w:left="1560" w:hanging="840"/>
        <w:rPr>
          <w:rFonts w:ascii="Arial" w:hAnsi="Arial" w:cs="Arial"/>
        </w:rPr>
      </w:pPr>
    </w:p>
    <w:p w14:paraId="1A6A30EA"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Establish whether a PGR student is making satisfactory progress.</w:t>
      </w:r>
    </w:p>
    <w:p w14:paraId="76E34F88" w14:textId="77777777" w:rsidR="00F86B44" w:rsidRPr="001D7440" w:rsidRDefault="00F86B44" w:rsidP="00E94E74">
      <w:pPr>
        <w:pStyle w:val="ListParagraph"/>
        <w:ind w:left="1560" w:hanging="840"/>
        <w:rPr>
          <w:rFonts w:ascii="Arial" w:hAnsi="Arial" w:cs="Arial"/>
        </w:rPr>
      </w:pPr>
    </w:p>
    <w:p w14:paraId="096EFC0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Enable the PGR student and main supervisor to express any concerns they have about progress.</w:t>
      </w:r>
    </w:p>
    <w:p w14:paraId="01C7A0D7" w14:textId="77777777" w:rsidR="00F86B44" w:rsidRPr="001D7440" w:rsidRDefault="00F86B44" w:rsidP="00E94E74">
      <w:pPr>
        <w:pStyle w:val="ListParagraph"/>
        <w:ind w:left="1560" w:hanging="840"/>
        <w:rPr>
          <w:rFonts w:ascii="Arial" w:hAnsi="Arial" w:cs="Arial"/>
        </w:rPr>
      </w:pPr>
    </w:p>
    <w:p w14:paraId="62721B17"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Confirm whether the PGR student is well supported and can overcome any practical or academic obstacles in their plans for progressing.</w:t>
      </w:r>
    </w:p>
    <w:p w14:paraId="4E862A08" w14:textId="77777777" w:rsidR="00F86B44" w:rsidRPr="001D7440" w:rsidRDefault="00F86B44" w:rsidP="00E94E74">
      <w:pPr>
        <w:pStyle w:val="ListParagraph"/>
        <w:ind w:left="1560" w:hanging="840"/>
        <w:rPr>
          <w:rFonts w:ascii="Arial" w:hAnsi="Arial" w:cs="Arial"/>
        </w:rPr>
      </w:pPr>
    </w:p>
    <w:p w14:paraId="0C075C3C"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the PGR student with the opportunity to discuss their research, to reflect on their progress, and to </w:t>
      </w:r>
      <w:r>
        <w:rPr>
          <w:rFonts w:ascii="Arial" w:hAnsi="Arial" w:cs="Arial"/>
        </w:rPr>
        <w:t xml:space="preserve">gain </w:t>
      </w:r>
      <w:r w:rsidRPr="000F1D62">
        <w:rPr>
          <w:rFonts w:ascii="Arial" w:hAnsi="Arial" w:cs="Arial"/>
        </w:rPr>
        <w:t xml:space="preserve">experience </w:t>
      </w:r>
      <w:r>
        <w:rPr>
          <w:rFonts w:ascii="Arial" w:hAnsi="Arial" w:cs="Arial"/>
        </w:rPr>
        <w:t xml:space="preserve">that will be </w:t>
      </w:r>
      <w:r w:rsidRPr="000F1D62">
        <w:rPr>
          <w:rFonts w:ascii="Arial" w:hAnsi="Arial" w:cs="Arial"/>
        </w:rPr>
        <w:t xml:space="preserve">relevant for </w:t>
      </w:r>
      <w:r>
        <w:rPr>
          <w:rFonts w:ascii="Arial" w:hAnsi="Arial" w:cs="Arial"/>
        </w:rPr>
        <w:t xml:space="preserve">an </w:t>
      </w:r>
      <w:r w:rsidRPr="000F1D62">
        <w:rPr>
          <w:rFonts w:ascii="Arial" w:hAnsi="Arial" w:cs="Arial"/>
        </w:rPr>
        <w:t xml:space="preserve">oral examination. </w:t>
      </w:r>
    </w:p>
    <w:p w14:paraId="116A2FC8" w14:textId="77777777" w:rsidR="00F86B44" w:rsidRPr="000756DF" w:rsidRDefault="00F86B44" w:rsidP="00E94E74">
      <w:pPr>
        <w:pStyle w:val="ListParagraph"/>
        <w:ind w:left="1560" w:hanging="840"/>
        <w:rPr>
          <w:rFonts w:ascii="Arial" w:hAnsi="Arial" w:cs="Arial"/>
        </w:rPr>
      </w:pPr>
    </w:p>
    <w:p w14:paraId="31B7D82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an opportunity to discuss the PGR student’s personal and professional development in the context of their overall progress. </w:t>
      </w:r>
    </w:p>
    <w:p w14:paraId="74EC61D3" w14:textId="77777777" w:rsidR="00F86B44" w:rsidRPr="000F1D62" w:rsidRDefault="00F86B44" w:rsidP="00F86B44">
      <w:pPr>
        <w:pStyle w:val="ListParagraph"/>
        <w:ind w:left="709"/>
        <w:rPr>
          <w:rFonts w:ascii="Arial" w:hAnsi="Arial" w:cs="Arial"/>
        </w:rPr>
      </w:pPr>
    </w:p>
    <w:p w14:paraId="2B71E00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As a minimum, annual progress monitoring must involve the following:</w:t>
      </w:r>
    </w:p>
    <w:p w14:paraId="4AAD2B10" w14:textId="77777777" w:rsidR="00F86B44" w:rsidRPr="000F1D62" w:rsidRDefault="00F86B44" w:rsidP="00F86B44">
      <w:pPr>
        <w:pStyle w:val="ListParagraph"/>
        <w:ind w:left="709"/>
        <w:rPr>
          <w:rFonts w:ascii="Arial" w:hAnsi="Arial" w:cs="Arial"/>
        </w:rPr>
      </w:pPr>
    </w:p>
    <w:p w14:paraId="7059E491" w14:textId="77777777" w:rsidR="00F86B44" w:rsidRDefault="00F86B44" w:rsidP="00710D93">
      <w:pPr>
        <w:pStyle w:val="ListParagraph"/>
        <w:numPr>
          <w:ilvl w:val="2"/>
          <w:numId w:val="42"/>
        </w:numPr>
        <w:ind w:left="1560" w:hanging="851"/>
        <w:rPr>
          <w:rFonts w:ascii="Arial" w:hAnsi="Arial" w:cs="Arial"/>
        </w:rPr>
      </w:pPr>
      <w:r>
        <w:rPr>
          <w:rFonts w:ascii="Arial" w:hAnsi="Arial" w:cs="Arial"/>
        </w:rPr>
        <w:t>The PGR student must submit a</w:t>
      </w:r>
      <w:r w:rsidRPr="000F1D62">
        <w:rPr>
          <w:rFonts w:ascii="Arial" w:hAnsi="Arial" w:cs="Arial"/>
        </w:rPr>
        <w:t xml:space="preserve"> written report or piece of work and complete a review form.</w:t>
      </w:r>
    </w:p>
    <w:p w14:paraId="43A29420" w14:textId="77777777" w:rsidR="00F86B44" w:rsidRPr="000F1D62" w:rsidRDefault="00F86B44" w:rsidP="00710D93">
      <w:pPr>
        <w:pStyle w:val="ListParagraph"/>
        <w:ind w:left="1560"/>
        <w:rPr>
          <w:rFonts w:ascii="Arial" w:hAnsi="Arial" w:cs="Arial"/>
        </w:rPr>
      </w:pPr>
    </w:p>
    <w:p w14:paraId="4F19566F" w14:textId="77777777" w:rsidR="00F86B44" w:rsidRDefault="00F86B44" w:rsidP="00710D93">
      <w:pPr>
        <w:pStyle w:val="ListParagraph"/>
        <w:numPr>
          <w:ilvl w:val="2"/>
          <w:numId w:val="42"/>
        </w:numPr>
        <w:ind w:left="1560" w:hanging="851"/>
        <w:rPr>
          <w:rFonts w:ascii="Arial" w:hAnsi="Arial" w:cs="Arial"/>
        </w:rPr>
      </w:pPr>
      <w:r>
        <w:rPr>
          <w:rFonts w:ascii="Arial" w:hAnsi="Arial" w:cs="Arial"/>
        </w:rPr>
        <w:t>The reviewer/s must make an</w:t>
      </w:r>
      <w:r w:rsidRPr="000F1D62">
        <w:rPr>
          <w:rFonts w:ascii="Arial" w:hAnsi="Arial" w:cs="Arial"/>
        </w:rPr>
        <w:t xml:space="preserve"> independent assessment of the PGR student’s progress.</w:t>
      </w:r>
    </w:p>
    <w:p w14:paraId="1A15ACC1" w14:textId="77777777" w:rsidR="00F86B44" w:rsidRPr="000756DF" w:rsidRDefault="00F86B44" w:rsidP="00710D93">
      <w:pPr>
        <w:pStyle w:val="ListParagraph"/>
        <w:ind w:left="1560"/>
        <w:rPr>
          <w:rFonts w:ascii="Arial" w:hAnsi="Arial" w:cs="Arial"/>
        </w:rPr>
      </w:pPr>
    </w:p>
    <w:p w14:paraId="4C912614" w14:textId="77777777" w:rsidR="00F86B44" w:rsidRDefault="00F86B44" w:rsidP="00710D93">
      <w:pPr>
        <w:pStyle w:val="ListParagraph"/>
        <w:numPr>
          <w:ilvl w:val="2"/>
          <w:numId w:val="42"/>
        </w:numPr>
        <w:ind w:left="1560" w:hanging="851"/>
        <w:rPr>
          <w:rFonts w:ascii="Arial" w:hAnsi="Arial" w:cs="Arial"/>
        </w:rPr>
      </w:pPr>
      <w:r w:rsidRPr="000F1D62">
        <w:rPr>
          <w:rFonts w:ascii="Arial" w:hAnsi="Arial" w:cs="Arial"/>
        </w:rPr>
        <w:t xml:space="preserve">The PGR student and their main supervisor must provide comments for the review. </w:t>
      </w:r>
    </w:p>
    <w:p w14:paraId="776EAF6B" w14:textId="77777777" w:rsidR="00F86B44" w:rsidRPr="000756DF" w:rsidRDefault="00F86B44" w:rsidP="00710D93">
      <w:pPr>
        <w:pStyle w:val="ListParagraph"/>
        <w:ind w:left="1560"/>
        <w:rPr>
          <w:rFonts w:ascii="Arial" w:hAnsi="Arial" w:cs="Arial"/>
        </w:rPr>
      </w:pPr>
    </w:p>
    <w:p w14:paraId="6C4C9A1F" w14:textId="37D3A673" w:rsidR="00F86B44" w:rsidRPr="0036772D" w:rsidRDefault="00F86B44" w:rsidP="00710D93">
      <w:pPr>
        <w:pStyle w:val="ListParagraph"/>
        <w:numPr>
          <w:ilvl w:val="2"/>
          <w:numId w:val="42"/>
        </w:numPr>
        <w:ind w:left="1560" w:hanging="851"/>
        <w:rPr>
          <w:rFonts w:ascii="Arial" w:hAnsi="Arial" w:cs="Arial"/>
        </w:rPr>
      </w:pPr>
      <w:r w:rsidRPr="000F1D62">
        <w:rPr>
          <w:rFonts w:ascii="Arial" w:hAnsi="Arial" w:cs="Arial"/>
        </w:rPr>
        <w:t xml:space="preserve">For at least one annual review point, the PGR student must upload a substantial piece of writing to Turnitin. The text-comparison Turnitin report must be included in the review </w:t>
      </w:r>
      <w:r w:rsidRPr="0036772D">
        <w:rPr>
          <w:rFonts w:ascii="Arial" w:hAnsi="Arial" w:cs="Arial"/>
        </w:rPr>
        <w:t xml:space="preserve">documentation and discussed with the reviewer/s. More information is provided in the </w:t>
      </w:r>
      <w:hyperlink r:id="rId143" w:history="1">
        <w:r w:rsidRPr="0036772D">
          <w:rPr>
            <w:rStyle w:val="Hyperlink"/>
            <w:rFonts w:ascii="Arial" w:hAnsi="Arial" w:cs="Arial"/>
          </w:rPr>
          <w:t>academic integrity and research degrees section</w:t>
        </w:r>
      </w:hyperlink>
      <w:r w:rsidRPr="0036772D">
        <w:rPr>
          <w:rFonts w:ascii="Arial" w:hAnsi="Arial" w:cs="Arial"/>
        </w:rPr>
        <w:t>.</w:t>
      </w:r>
    </w:p>
    <w:p w14:paraId="51C19A03" w14:textId="77777777" w:rsidR="00F86B44" w:rsidRPr="00197DC6" w:rsidRDefault="00F86B44" w:rsidP="00F86B44">
      <w:pPr>
        <w:rPr>
          <w:rFonts w:ascii="Arial" w:hAnsi="Arial" w:cs="Arial"/>
          <w:b/>
          <w:bCs/>
        </w:rPr>
      </w:pPr>
      <w:r w:rsidRPr="00197DC6">
        <w:rPr>
          <w:rFonts w:ascii="Arial" w:hAnsi="Arial" w:cs="Arial"/>
          <w:b/>
          <w:bCs/>
        </w:rPr>
        <w:t>Additional progress requirements</w:t>
      </w:r>
    </w:p>
    <w:p w14:paraId="0B3E3D95"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Any subject- or programme-specific requirements, including any funder or sponsor obligations, must be considered as part of annual progress monitoring if this is necessary. The PGR student and the main supervisor must ensure that any additional progress requirements are met. </w:t>
      </w:r>
    </w:p>
    <w:p w14:paraId="6DCD4475" w14:textId="77777777" w:rsidR="00F86B44" w:rsidRPr="000756DF" w:rsidRDefault="00F86B44" w:rsidP="00F86B44">
      <w:pPr>
        <w:rPr>
          <w:rFonts w:ascii="Arial" w:hAnsi="Arial" w:cs="Arial"/>
          <w:b/>
          <w:bCs/>
        </w:rPr>
      </w:pPr>
      <w:r w:rsidRPr="000756DF">
        <w:rPr>
          <w:rFonts w:ascii="Arial" w:hAnsi="Arial" w:cs="Arial"/>
          <w:b/>
          <w:bCs/>
        </w:rPr>
        <w:lastRenderedPageBreak/>
        <w:t>Reasonable adjustments</w:t>
      </w:r>
    </w:p>
    <w:p w14:paraId="76C839B5" w14:textId="737C3A76" w:rsidR="00F86B44" w:rsidRPr="0036772D"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PGR Students with a disability can be offered reasonable adjustments for annual progress monitoring, as this is a form of assessment. Students must contact </w:t>
      </w:r>
      <w:hyperlink r:id="rId144" w:history="1">
        <w:r w:rsidRPr="0036772D">
          <w:rPr>
            <w:rStyle w:val="Hyperlink"/>
            <w:rFonts w:ascii="Arial" w:hAnsi="Arial" w:cs="Arial"/>
          </w:rPr>
          <w:t>Disability Services</w:t>
        </w:r>
      </w:hyperlink>
      <w:r w:rsidRPr="0036772D">
        <w:rPr>
          <w:rFonts w:ascii="Arial" w:hAnsi="Arial" w:cs="Arial"/>
        </w:rPr>
        <w:t xml:space="preserve"> for advice.</w:t>
      </w:r>
    </w:p>
    <w:p w14:paraId="7A5AC2AC" w14:textId="77777777" w:rsidR="00F86B44" w:rsidRPr="000F1D62" w:rsidRDefault="00F86B44" w:rsidP="00F86B44">
      <w:pPr>
        <w:pStyle w:val="ListParagraph"/>
        <w:ind w:left="709"/>
        <w:rPr>
          <w:rFonts w:ascii="Arial" w:hAnsi="Arial" w:cs="Arial"/>
        </w:rPr>
      </w:pPr>
    </w:p>
    <w:p w14:paraId="06EB2C4F"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If necessary, a Study Support Plan (SPP) from Disability Services will make recommendations for reasonable adjustments appropriate for the PGR student. The student’s supervisors must ensure that the </w:t>
      </w:r>
      <w:bookmarkStart w:id="106" w:name="_Int_vAU5x0om"/>
      <w:r w:rsidRPr="26E6F909">
        <w:rPr>
          <w:rFonts w:ascii="Arial" w:hAnsi="Arial" w:cs="Arial"/>
        </w:rPr>
        <w:t>School</w:t>
      </w:r>
      <w:bookmarkEnd w:id="106"/>
      <w:r w:rsidRPr="26E6F909">
        <w:rPr>
          <w:rFonts w:ascii="Arial" w:hAnsi="Arial" w:cs="Arial"/>
        </w:rPr>
        <w:t xml:space="preserve"> PGR Director and the reviewer/s are aware of the Study Support Plan. </w:t>
      </w:r>
    </w:p>
    <w:p w14:paraId="070F94DD" w14:textId="77777777" w:rsidR="00F86B44" w:rsidRPr="000756DF" w:rsidRDefault="00F86B44" w:rsidP="00F86B44">
      <w:pPr>
        <w:pStyle w:val="ListParagraph"/>
        <w:rPr>
          <w:rFonts w:ascii="Arial" w:hAnsi="Arial" w:cs="Arial"/>
        </w:rPr>
      </w:pPr>
    </w:p>
    <w:p w14:paraId="7BCEA4AB" w14:textId="0994366B"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reviewer/s, under guidance from the </w:t>
      </w:r>
      <w:bookmarkStart w:id="107" w:name="_Int_wwoqCG68"/>
      <w:r w:rsidRPr="26E6F909">
        <w:rPr>
          <w:rFonts w:ascii="Arial" w:hAnsi="Arial" w:cs="Arial"/>
        </w:rPr>
        <w:t>School</w:t>
      </w:r>
      <w:bookmarkEnd w:id="107"/>
      <w:r w:rsidRPr="26E6F909">
        <w:rPr>
          <w:rFonts w:ascii="Arial" w:hAnsi="Arial" w:cs="Arial"/>
        </w:rPr>
        <w:t xml:space="preserve"> PGR Director and/or the </w:t>
      </w:r>
      <w:r w:rsidR="002774CF">
        <w:rPr>
          <w:rFonts w:ascii="Arial" w:hAnsi="Arial" w:cs="Arial"/>
        </w:rPr>
        <w:t>Faculty Academic Director (PGR) or delegate</w:t>
      </w:r>
      <w:r w:rsidRPr="26E6F909">
        <w:rPr>
          <w:rFonts w:ascii="Arial" w:hAnsi="Arial" w:cs="Arial"/>
        </w:rPr>
        <w:t>, must take any recommendations for reasonable adjustments specified in a Study Support Plan into account during annual progress monitoring.  </w:t>
      </w:r>
    </w:p>
    <w:p w14:paraId="419031C7" w14:textId="77777777" w:rsidR="00F86B44" w:rsidRPr="000756DF" w:rsidRDefault="00F86B44" w:rsidP="00F86B44">
      <w:pPr>
        <w:rPr>
          <w:rFonts w:ascii="Arial" w:hAnsi="Arial" w:cs="Arial"/>
          <w:b/>
          <w:bCs/>
        </w:rPr>
      </w:pPr>
      <w:r w:rsidRPr="000756DF">
        <w:rPr>
          <w:rFonts w:ascii="Arial" w:hAnsi="Arial" w:cs="Arial"/>
          <w:b/>
          <w:bCs/>
        </w:rPr>
        <w:t>Outcome of the review</w:t>
      </w:r>
    </w:p>
    <w:p w14:paraId="53D26A4C" w14:textId="06C26184"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w:t>
      </w:r>
      <w:bookmarkStart w:id="108" w:name="_Int_QlDY3PLN"/>
      <w:r w:rsidRPr="26E6F909">
        <w:rPr>
          <w:rFonts w:ascii="Arial" w:hAnsi="Arial" w:cs="Arial"/>
        </w:rPr>
        <w:t>School</w:t>
      </w:r>
      <w:bookmarkEnd w:id="108"/>
      <w:r w:rsidRPr="26E6F909">
        <w:rPr>
          <w:rFonts w:ascii="Arial" w:hAnsi="Arial" w:cs="Arial"/>
        </w:rPr>
        <w:t xml:space="preserve"> PGR Director or </w:t>
      </w:r>
      <w:r w:rsidR="00353D1B">
        <w:rPr>
          <w:rFonts w:ascii="Arial" w:hAnsi="Arial" w:cs="Arial"/>
        </w:rPr>
        <w:t>delegate</w:t>
      </w:r>
      <w:r w:rsidRPr="26E6F909">
        <w:rPr>
          <w:rFonts w:ascii="Arial" w:hAnsi="Arial" w:cs="Arial"/>
        </w:rPr>
        <w:t xml:space="preserve"> must evaluate the comments, feedback and recommendations that result from the review meeting.</w:t>
      </w:r>
    </w:p>
    <w:p w14:paraId="4A44B8A1" w14:textId="77777777" w:rsidR="00F86B44" w:rsidRDefault="00F86B44" w:rsidP="00F86B44">
      <w:pPr>
        <w:pStyle w:val="ListParagraph"/>
        <w:ind w:left="709"/>
        <w:rPr>
          <w:rFonts w:ascii="Arial" w:hAnsi="Arial" w:cs="Arial"/>
        </w:rPr>
      </w:pPr>
    </w:p>
    <w:p w14:paraId="496BDC38"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The PGR Student must receive a copy of the report on their progress, and they must have an opportunity to comment on the report. </w:t>
      </w:r>
    </w:p>
    <w:p w14:paraId="49EC211E" w14:textId="77777777" w:rsidR="00F86B44" w:rsidRPr="000756DF" w:rsidRDefault="00F86B44" w:rsidP="00F86B44">
      <w:pPr>
        <w:pStyle w:val="ListParagraph"/>
        <w:rPr>
          <w:rFonts w:ascii="Arial" w:hAnsi="Arial" w:cs="Arial"/>
        </w:rPr>
      </w:pPr>
    </w:p>
    <w:p w14:paraId="02BF4E66" w14:textId="7289A731"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Any participant can escalate significant concerns on annual progress monitoring to the </w:t>
      </w:r>
      <w:r w:rsidR="002774CF">
        <w:rPr>
          <w:rFonts w:ascii="Arial" w:hAnsi="Arial" w:cs="Arial"/>
        </w:rPr>
        <w:t>Faculty Academic Director (PGR) or delegate</w:t>
      </w:r>
      <w:r w:rsidRPr="000F1D62">
        <w:rPr>
          <w:rFonts w:ascii="Arial" w:hAnsi="Arial" w:cs="Arial"/>
        </w:rPr>
        <w:t>.</w:t>
      </w:r>
    </w:p>
    <w:p w14:paraId="002F5203" w14:textId="77777777" w:rsidR="00F86B44" w:rsidRPr="000756DF" w:rsidRDefault="00F86B44" w:rsidP="00F86B44">
      <w:pPr>
        <w:pStyle w:val="ListParagraph"/>
        <w:rPr>
          <w:rFonts w:ascii="Arial" w:hAnsi="Arial" w:cs="Arial"/>
        </w:rPr>
      </w:pPr>
    </w:p>
    <w:p w14:paraId="3269DDFD" w14:textId="14D0A5BF" w:rsidR="00F86B44" w:rsidRPr="00A56DF3" w:rsidRDefault="00F86B44" w:rsidP="00305B1F">
      <w:pPr>
        <w:pStyle w:val="ListParagraph"/>
        <w:numPr>
          <w:ilvl w:val="1"/>
          <w:numId w:val="42"/>
        </w:numPr>
        <w:ind w:left="709" w:hanging="709"/>
        <w:rPr>
          <w:rFonts w:ascii="Arial" w:hAnsi="Arial" w:cs="Arial"/>
        </w:rPr>
      </w:pPr>
      <w:r w:rsidRPr="001673AF">
        <w:rPr>
          <w:rFonts w:ascii="Arial" w:hAnsi="Arial" w:cs="Arial"/>
        </w:rPr>
        <w:t xml:space="preserve">As a result of the review, the PGR student can progress to the next year either unconditionally or subject to the completion of specific targets. If the student’s progress has been identified as unsatisfactory by a reviewer, the student might be required to receive </w:t>
      </w:r>
      <w:hyperlink r:id="rId145" w:history="1">
        <w:r w:rsidRPr="00A56DF3">
          <w:rPr>
            <w:rStyle w:val="Hyperlink"/>
            <w:rFonts w:ascii="Arial" w:hAnsi="Arial" w:cs="Arial"/>
          </w:rPr>
          <w:t>enhanced academic support</w:t>
        </w:r>
      </w:hyperlink>
      <w:r w:rsidRPr="00A56DF3">
        <w:rPr>
          <w:rFonts w:ascii="Arial" w:hAnsi="Arial" w:cs="Arial"/>
        </w:rPr>
        <w:t>.</w:t>
      </w:r>
    </w:p>
    <w:p w14:paraId="2275F36C"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2082883"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E06FEDC"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5D6C0C85" w14:textId="3F68A813"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E</w:t>
      </w:r>
      <w:r w:rsidR="00A56DF3" w:rsidRPr="009D4493">
        <w:rPr>
          <w:rStyle w:val="normaltextrun"/>
          <w:rFonts w:ascii="Arial" w:hAnsi="Arial" w:cs="Arial"/>
          <w:color w:val="auto"/>
          <w:sz w:val="28"/>
          <w:szCs w:val="28"/>
        </w:rPr>
        <w:t>nhanced academic support</w:t>
      </w:r>
    </w:p>
    <w:p w14:paraId="152938EA" w14:textId="77777777" w:rsidR="00F86B44" w:rsidRPr="00E8309C" w:rsidRDefault="00F86B44" w:rsidP="00F86B44">
      <w:pPr>
        <w:rPr>
          <w:rFonts w:ascii="Arial" w:hAnsi="Arial" w:cs="Arial"/>
        </w:rPr>
      </w:pPr>
      <w:r w:rsidRPr="39EF3BA4">
        <w:rPr>
          <w:rFonts w:ascii="Arial" w:hAnsi="Arial" w:cs="Arial"/>
        </w:rPr>
        <w:t xml:space="preserve">The regulations in this section cover enhanced academic support for postgraduate research (PGR) students who have been identified as requiring additional assistance because of concerns with their progress. </w:t>
      </w:r>
    </w:p>
    <w:tbl>
      <w:tblPr>
        <w:tblStyle w:val="TableGrid"/>
        <w:tblW w:w="0" w:type="auto"/>
        <w:tblLayout w:type="fixed"/>
        <w:tblLook w:val="06A0" w:firstRow="1" w:lastRow="0" w:firstColumn="1" w:lastColumn="0" w:noHBand="1" w:noVBand="1"/>
      </w:tblPr>
      <w:tblGrid>
        <w:gridCol w:w="9015"/>
      </w:tblGrid>
      <w:tr w:rsidR="00F86B44" w14:paraId="548557B6" w14:textId="77777777" w:rsidTr="007152D1">
        <w:trPr>
          <w:trHeight w:val="300"/>
        </w:trPr>
        <w:tc>
          <w:tcPr>
            <w:tcW w:w="9015" w:type="dxa"/>
          </w:tcPr>
          <w:p w14:paraId="69792061" w14:textId="77777777" w:rsidR="00F86B44" w:rsidRPr="00E8309C" w:rsidRDefault="00F86B44" w:rsidP="007152D1">
            <w:pPr>
              <w:rPr>
                <w:rFonts w:ascii="Arial" w:hAnsi="Arial" w:cs="Arial"/>
              </w:rPr>
            </w:pPr>
            <w:r w:rsidRPr="00E8309C">
              <w:rPr>
                <w:rFonts w:ascii="Arial" w:hAnsi="Arial" w:cs="Arial"/>
              </w:rPr>
              <w:t>In this section:</w:t>
            </w:r>
          </w:p>
          <w:p w14:paraId="66DC0BFE" w14:textId="77777777" w:rsidR="00F86B44" w:rsidRDefault="00F86B44" w:rsidP="00305B1F">
            <w:pPr>
              <w:pStyle w:val="ListParagraph"/>
              <w:numPr>
                <w:ilvl w:val="0"/>
                <w:numId w:val="46"/>
              </w:numPr>
              <w:rPr>
                <w:rFonts w:ascii="Arial" w:hAnsi="Arial" w:cs="Arial"/>
              </w:rPr>
            </w:pPr>
            <w:r>
              <w:rPr>
                <w:rFonts w:ascii="Arial" w:hAnsi="Arial" w:cs="Arial"/>
              </w:rPr>
              <w:t>Requirement for enhanced academic support</w:t>
            </w:r>
          </w:p>
          <w:p w14:paraId="22C4F88D" w14:textId="77777777" w:rsidR="00F86B44" w:rsidRDefault="00F86B44" w:rsidP="00305B1F">
            <w:pPr>
              <w:pStyle w:val="ListParagraph"/>
              <w:numPr>
                <w:ilvl w:val="0"/>
                <w:numId w:val="46"/>
              </w:numPr>
              <w:rPr>
                <w:rFonts w:ascii="Arial" w:hAnsi="Arial" w:cs="Arial"/>
              </w:rPr>
            </w:pPr>
            <w:r>
              <w:rPr>
                <w:rFonts w:ascii="Arial" w:hAnsi="Arial" w:cs="Arial"/>
              </w:rPr>
              <w:t>Decision to start support</w:t>
            </w:r>
          </w:p>
          <w:p w14:paraId="797FF490" w14:textId="77777777" w:rsidR="00F86B44" w:rsidRDefault="00F86B44" w:rsidP="00305B1F">
            <w:pPr>
              <w:pStyle w:val="ListParagraph"/>
              <w:numPr>
                <w:ilvl w:val="0"/>
                <w:numId w:val="46"/>
              </w:numPr>
              <w:rPr>
                <w:rFonts w:ascii="Arial" w:hAnsi="Arial" w:cs="Arial"/>
              </w:rPr>
            </w:pPr>
            <w:r>
              <w:rPr>
                <w:rFonts w:ascii="Arial" w:hAnsi="Arial" w:cs="Arial"/>
              </w:rPr>
              <w:t>Communication and record keeping</w:t>
            </w:r>
          </w:p>
          <w:p w14:paraId="3CD6331F" w14:textId="77777777" w:rsidR="00F86B44" w:rsidRDefault="00F86B44" w:rsidP="00305B1F">
            <w:pPr>
              <w:pStyle w:val="ListParagraph"/>
              <w:numPr>
                <w:ilvl w:val="0"/>
                <w:numId w:val="46"/>
              </w:numPr>
              <w:rPr>
                <w:rFonts w:ascii="Arial" w:hAnsi="Arial" w:cs="Arial"/>
              </w:rPr>
            </w:pPr>
            <w:r>
              <w:rPr>
                <w:rFonts w:ascii="Arial" w:hAnsi="Arial" w:cs="Arial"/>
              </w:rPr>
              <w:t>Plan 1</w:t>
            </w:r>
          </w:p>
          <w:p w14:paraId="0073FB04" w14:textId="77777777" w:rsidR="00F86B44" w:rsidRDefault="00F86B44" w:rsidP="00305B1F">
            <w:pPr>
              <w:pStyle w:val="ListParagraph"/>
              <w:numPr>
                <w:ilvl w:val="0"/>
                <w:numId w:val="46"/>
              </w:numPr>
              <w:rPr>
                <w:rFonts w:ascii="Arial" w:hAnsi="Arial" w:cs="Arial"/>
              </w:rPr>
            </w:pPr>
            <w:r>
              <w:rPr>
                <w:rFonts w:ascii="Arial" w:hAnsi="Arial" w:cs="Arial"/>
              </w:rPr>
              <w:t>Decision at the end of plan 1</w:t>
            </w:r>
          </w:p>
          <w:p w14:paraId="7C717841" w14:textId="77777777" w:rsidR="00F86B44" w:rsidRDefault="00F86B44" w:rsidP="00305B1F">
            <w:pPr>
              <w:pStyle w:val="ListParagraph"/>
              <w:numPr>
                <w:ilvl w:val="0"/>
                <w:numId w:val="46"/>
              </w:numPr>
              <w:rPr>
                <w:rFonts w:ascii="Arial" w:hAnsi="Arial" w:cs="Arial"/>
              </w:rPr>
            </w:pPr>
            <w:r>
              <w:rPr>
                <w:rFonts w:ascii="Arial" w:hAnsi="Arial" w:cs="Arial"/>
              </w:rPr>
              <w:t>Satisfactory progress</w:t>
            </w:r>
          </w:p>
          <w:p w14:paraId="281F5179" w14:textId="77777777" w:rsidR="00F86B44" w:rsidRDefault="00F86B44" w:rsidP="00305B1F">
            <w:pPr>
              <w:pStyle w:val="ListParagraph"/>
              <w:numPr>
                <w:ilvl w:val="0"/>
                <w:numId w:val="46"/>
              </w:numPr>
              <w:rPr>
                <w:rFonts w:ascii="Arial" w:hAnsi="Arial" w:cs="Arial"/>
              </w:rPr>
            </w:pPr>
            <w:r>
              <w:rPr>
                <w:rFonts w:ascii="Arial" w:hAnsi="Arial" w:cs="Arial"/>
              </w:rPr>
              <w:t>Unsatisfactory progress</w:t>
            </w:r>
          </w:p>
        </w:tc>
      </w:tr>
    </w:tbl>
    <w:p w14:paraId="1A82C945" w14:textId="77777777" w:rsidR="00F86B44" w:rsidRDefault="00F86B44" w:rsidP="00F86B44">
      <w:pPr>
        <w:rPr>
          <w:rFonts w:ascii="Arial" w:hAnsi="Arial" w:cs="Arial"/>
          <w:b/>
          <w:bCs/>
        </w:rPr>
      </w:pPr>
    </w:p>
    <w:p w14:paraId="267021FA" w14:textId="77777777" w:rsidR="00F86B44" w:rsidRPr="00E8309C" w:rsidRDefault="00F86B44" w:rsidP="00F86B44">
      <w:pPr>
        <w:rPr>
          <w:rFonts w:ascii="Arial" w:hAnsi="Arial" w:cs="Arial"/>
        </w:rPr>
      </w:pPr>
      <w:r w:rsidRPr="00E8309C">
        <w:rPr>
          <w:rFonts w:ascii="Arial" w:hAnsi="Arial" w:cs="Arial"/>
          <w:b/>
          <w:bCs/>
        </w:rPr>
        <w:t>Requirement for enhanced academic support</w:t>
      </w:r>
    </w:p>
    <w:p w14:paraId="7B6F4544" w14:textId="77777777" w:rsidR="00FA2AA7" w:rsidRPr="00FA2AA7" w:rsidRDefault="00FA2AA7" w:rsidP="00FA2AA7">
      <w:pPr>
        <w:pStyle w:val="ListParagraph"/>
        <w:numPr>
          <w:ilvl w:val="0"/>
          <w:numId w:val="45"/>
        </w:numPr>
        <w:rPr>
          <w:rFonts w:ascii="Arial" w:hAnsi="Arial" w:cs="Arial"/>
          <w:vanish/>
        </w:rPr>
      </w:pPr>
    </w:p>
    <w:p w14:paraId="6E88D8EC" w14:textId="77777777" w:rsidR="00FA2AA7" w:rsidRPr="00FA2AA7" w:rsidRDefault="00FA2AA7" w:rsidP="00FA2AA7">
      <w:pPr>
        <w:pStyle w:val="ListParagraph"/>
        <w:numPr>
          <w:ilvl w:val="0"/>
          <w:numId w:val="45"/>
        </w:numPr>
        <w:rPr>
          <w:rFonts w:ascii="Arial" w:hAnsi="Arial" w:cs="Arial"/>
          <w:vanish/>
        </w:rPr>
      </w:pPr>
    </w:p>
    <w:p w14:paraId="36D4395B" w14:textId="76C13E88" w:rsidR="00F86B44" w:rsidRDefault="00F86B44" w:rsidP="00FA2AA7">
      <w:pPr>
        <w:pStyle w:val="ListParagraph"/>
        <w:numPr>
          <w:ilvl w:val="1"/>
          <w:numId w:val="45"/>
        </w:numPr>
        <w:ind w:left="567" w:hanging="567"/>
        <w:rPr>
          <w:rFonts w:ascii="Arial" w:hAnsi="Arial" w:cs="Arial"/>
        </w:rPr>
      </w:pPr>
      <w:r w:rsidRPr="004B5CEB">
        <w:rPr>
          <w:rFonts w:ascii="Arial" w:hAnsi="Arial" w:cs="Arial"/>
        </w:rPr>
        <w:t xml:space="preserve">Enhanced academic support must be put in place if significant concerns on a PGR student’s progress are identified during the student’s period of study. Enhanced academic support must be tailored to the individual student’s needs. </w:t>
      </w:r>
    </w:p>
    <w:p w14:paraId="334B3F7C" w14:textId="77777777" w:rsidR="00921075" w:rsidRDefault="00921075" w:rsidP="00921075">
      <w:pPr>
        <w:pStyle w:val="ListParagraph"/>
        <w:ind w:left="567"/>
        <w:rPr>
          <w:rFonts w:ascii="Arial" w:hAnsi="Arial" w:cs="Arial"/>
        </w:rPr>
      </w:pPr>
    </w:p>
    <w:p w14:paraId="3D3C8140" w14:textId="691CF0C8" w:rsidR="00921075" w:rsidRDefault="008756EB" w:rsidP="00305B1F">
      <w:pPr>
        <w:pStyle w:val="ListParagraph"/>
        <w:numPr>
          <w:ilvl w:val="1"/>
          <w:numId w:val="45"/>
        </w:numPr>
        <w:ind w:left="567" w:hanging="567"/>
        <w:rPr>
          <w:rFonts w:ascii="Arial" w:hAnsi="Arial" w:cs="Arial"/>
        </w:rPr>
      </w:pPr>
      <w:r w:rsidRPr="008756EB">
        <w:rPr>
          <w:rFonts w:ascii="Arial" w:hAnsi="Arial" w:cs="Arial"/>
        </w:rPr>
        <w:t>PGR students who are registered on a doctoral programme containing mandatory credit-bearing taught units are not normally eligible for enhanced academic support if they fail a taught unit at the first attempt. The only exception is where a failed unit is connected to wider concerns about the student’s progress with their research project. Where enhanced academic support includes passing a taught unit, the student will still be required to withdraw if they fail the unit at the reassessment attempt irrespective of any other activities related to enhanced academic support.</w:t>
      </w:r>
    </w:p>
    <w:p w14:paraId="06A9211E" w14:textId="77777777" w:rsidR="00F86B44" w:rsidRPr="004B5CEB" w:rsidRDefault="00F86B44" w:rsidP="00F86B44">
      <w:pPr>
        <w:pStyle w:val="ListParagraph"/>
        <w:ind w:left="567"/>
        <w:rPr>
          <w:rFonts w:ascii="Arial" w:hAnsi="Arial" w:cs="Arial"/>
        </w:rPr>
      </w:pPr>
    </w:p>
    <w:p w14:paraId="21683333"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9" w:name="_Int_GCnNeY8T"/>
      <w:r w:rsidRPr="39EF3BA4">
        <w:rPr>
          <w:rFonts w:ascii="Arial" w:hAnsi="Arial" w:cs="Arial"/>
        </w:rPr>
        <w:t>School</w:t>
      </w:r>
      <w:bookmarkEnd w:id="109"/>
      <w:r w:rsidRPr="39EF3BA4">
        <w:rPr>
          <w:rFonts w:ascii="Arial" w:hAnsi="Arial" w:cs="Arial"/>
        </w:rPr>
        <w:t xml:space="preserve"> PGR Director is responsible for the enhanced academic support process. If the School PGR Director has a conflict of interest (for example, they are a supervisor of the PGR student under consideration</w:t>
      </w:r>
      <w:r>
        <w:rPr>
          <w:rFonts w:ascii="Arial" w:hAnsi="Arial" w:cs="Arial"/>
        </w:rPr>
        <w:t>)</w:t>
      </w:r>
      <w:r w:rsidRPr="39EF3BA4">
        <w:rPr>
          <w:rFonts w:ascii="Arial" w:hAnsi="Arial" w:cs="Arial"/>
        </w:rPr>
        <w:t>, another senior member of academic staff in the school must be nominated to perform their role.</w:t>
      </w:r>
    </w:p>
    <w:p w14:paraId="3580E0F4" w14:textId="77777777" w:rsidR="00F86B44" w:rsidRPr="008063B3" w:rsidRDefault="00F86B44" w:rsidP="00F86B44">
      <w:pPr>
        <w:pStyle w:val="ListParagraph"/>
        <w:rPr>
          <w:rFonts w:ascii="Arial" w:hAnsi="Arial" w:cs="Arial"/>
        </w:rPr>
      </w:pPr>
    </w:p>
    <w:p w14:paraId="2C42B7AD"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If a PGR student is concerned with their progress, they should initially discuss this with their supervisors.</w:t>
      </w:r>
    </w:p>
    <w:p w14:paraId="168D22D2" w14:textId="77777777" w:rsidR="00F86B44" w:rsidRPr="00E8309C" w:rsidRDefault="00F86B44" w:rsidP="00F86B44">
      <w:pPr>
        <w:rPr>
          <w:rFonts w:ascii="Arial" w:hAnsi="Arial" w:cs="Arial"/>
          <w:b/>
          <w:bCs/>
        </w:rPr>
      </w:pPr>
      <w:r w:rsidRPr="74D2536D">
        <w:rPr>
          <w:rFonts w:ascii="Arial" w:hAnsi="Arial" w:cs="Arial"/>
          <w:b/>
          <w:bCs/>
        </w:rPr>
        <w:t>Decision to start support</w:t>
      </w:r>
    </w:p>
    <w:p w14:paraId="3F7D83E4"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 xml:space="preserve">Significant concerns on a PGR student’s progress can be raised by any of the following role holders: </w:t>
      </w:r>
    </w:p>
    <w:p w14:paraId="4D39A51C" w14:textId="77777777" w:rsidR="00F86B44" w:rsidRPr="007F66EC" w:rsidRDefault="00F86B44" w:rsidP="00F86B44">
      <w:pPr>
        <w:pStyle w:val="ListParagraph"/>
        <w:ind w:left="567"/>
        <w:rPr>
          <w:rFonts w:ascii="Arial" w:hAnsi="Arial" w:cs="Arial"/>
        </w:rPr>
      </w:pPr>
    </w:p>
    <w:p w14:paraId="377FF080"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 supervisor,</w:t>
      </w:r>
    </w:p>
    <w:p w14:paraId="423A235C" w14:textId="77777777" w:rsidR="00F86B44" w:rsidRDefault="00F86B44" w:rsidP="00F86B44">
      <w:pPr>
        <w:pStyle w:val="ListParagraph"/>
        <w:ind w:left="1134" w:hanging="567"/>
        <w:rPr>
          <w:rFonts w:ascii="Arial" w:hAnsi="Arial" w:cs="Arial"/>
        </w:rPr>
      </w:pPr>
    </w:p>
    <w:p w14:paraId="4B6B577D"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An annual progress monitoring reviewer,</w:t>
      </w:r>
    </w:p>
    <w:p w14:paraId="700832CB" w14:textId="77777777" w:rsidR="00F86B44" w:rsidRPr="007F66EC" w:rsidRDefault="00F86B44" w:rsidP="00F86B44">
      <w:pPr>
        <w:pStyle w:val="ListParagraph"/>
        <w:ind w:left="1134" w:hanging="567"/>
        <w:rPr>
          <w:rFonts w:ascii="Arial" w:hAnsi="Arial" w:cs="Arial"/>
        </w:rPr>
      </w:pPr>
    </w:p>
    <w:p w14:paraId="05919487" w14:textId="4DDFF612" w:rsidR="00F86B44" w:rsidRDefault="00F86B44" w:rsidP="00DB7FA9">
      <w:pPr>
        <w:pStyle w:val="ListParagraph"/>
        <w:numPr>
          <w:ilvl w:val="2"/>
          <w:numId w:val="45"/>
        </w:numPr>
        <w:ind w:left="1418" w:hanging="851"/>
        <w:rPr>
          <w:rFonts w:ascii="Arial" w:hAnsi="Arial" w:cs="Arial"/>
        </w:rPr>
      </w:pPr>
      <w:r w:rsidRPr="74D2536D">
        <w:rPr>
          <w:rFonts w:ascii="Arial" w:hAnsi="Arial" w:cs="Arial"/>
        </w:rPr>
        <w:t>A PGR programme director</w:t>
      </w:r>
      <w:r w:rsidR="00DB7FA9">
        <w:rPr>
          <w:rFonts w:ascii="Arial" w:hAnsi="Arial" w:cs="Arial"/>
        </w:rPr>
        <w:t xml:space="preserve"> (for example, covering a doctorate training entity or a professional doctorate), </w:t>
      </w:r>
    </w:p>
    <w:p w14:paraId="3CFBBF68" w14:textId="77777777" w:rsidR="00F86B44" w:rsidRPr="007F66EC" w:rsidRDefault="00F86B44" w:rsidP="00F86B44">
      <w:pPr>
        <w:pStyle w:val="ListParagraph"/>
        <w:ind w:left="1134" w:hanging="567"/>
        <w:rPr>
          <w:rFonts w:ascii="Arial" w:hAnsi="Arial" w:cs="Arial"/>
        </w:rPr>
      </w:pPr>
    </w:p>
    <w:p w14:paraId="20EAD3BF" w14:textId="5591624A"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The </w:t>
      </w:r>
      <w:bookmarkStart w:id="110" w:name="_Int_xFrlRHs5"/>
      <w:r w:rsidRPr="74D2536D">
        <w:rPr>
          <w:rFonts w:ascii="Arial" w:hAnsi="Arial" w:cs="Arial"/>
        </w:rPr>
        <w:t>School</w:t>
      </w:r>
      <w:bookmarkEnd w:id="110"/>
      <w:r w:rsidRPr="74D2536D">
        <w:rPr>
          <w:rFonts w:ascii="Arial" w:hAnsi="Arial" w:cs="Arial"/>
        </w:rPr>
        <w:t xml:space="preserve"> PGR Director, </w:t>
      </w:r>
    </w:p>
    <w:p w14:paraId="3C6CA2E5" w14:textId="77777777" w:rsidR="0091708B" w:rsidRPr="0091708B" w:rsidRDefault="0091708B" w:rsidP="0091708B">
      <w:pPr>
        <w:pStyle w:val="ListParagraph"/>
        <w:rPr>
          <w:rFonts w:ascii="Arial" w:hAnsi="Arial" w:cs="Arial"/>
        </w:rPr>
      </w:pPr>
    </w:p>
    <w:p w14:paraId="1A4DF996" w14:textId="7AE7281C" w:rsidR="0091708B" w:rsidRDefault="0091708B" w:rsidP="00305B1F">
      <w:pPr>
        <w:pStyle w:val="ListParagraph"/>
        <w:numPr>
          <w:ilvl w:val="2"/>
          <w:numId w:val="45"/>
        </w:numPr>
        <w:ind w:left="1134" w:hanging="567"/>
        <w:rPr>
          <w:rFonts w:ascii="Arial" w:hAnsi="Arial" w:cs="Arial"/>
        </w:rPr>
      </w:pPr>
      <w:r>
        <w:rPr>
          <w:rFonts w:ascii="Arial" w:hAnsi="Arial" w:cs="Arial"/>
        </w:rPr>
        <w:t>The Faculty Academic Director (PGR) or delegate, or</w:t>
      </w:r>
    </w:p>
    <w:p w14:paraId="6BCA0D7E" w14:textId="77777777" w:rsidR="00F86B44" w:rsidRPr="007F66EC" w:rsidRDefault="00F86B44" w:rsidP="00F86B44">
      <w:pPr>
        <w:pStyle w:val="ListParagraph"/>
        <w:ind w:left="1134" w:hanging="567"/>
        <w:rPr>
          <w:rFonts w:ascii="Arial" w:hAnsi="Arial" w:cs="Arial"/>
        </w:rPr>
      </w:pPr>
    </w:p>
    <w:p w14:paraId="41748313"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lastRenderedPageBreak/>
        <w:t>Exceptionally, by another academic.</w:t>
      </w:r>
    </w:p>
    <w:p w14:paraId="2DD543C0" w14:textId="77777777" w:rsidR="00F86B44" w:rsidRPr="00E8309C" w:rsidRDefault="00F86B44" w:rsidP="00F86B44">
      <w:pPr>
        <w:pStyle w:val="ListParagraph"/>
        <w:ind w:left="1224"/>
        <w:rPr>
          <w:rFonts w:ascii="Arial" w:hAnsi="Arial" w:cs="Arial"/>
        </w:rPr>
      </w:pPr>
    </w:p>
    <w:p w14:paraId="6994DA0A" w14:textId="5F275D30"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11" w:name="_Int_hxIgZoAI"/>
      <w:r w:rsidRPr="39EF3BA4">
        <w:rPr>
          <w:rFonts w:ascii="Arial" w:hAnsi="Arial" w:cs="Arial"/>
        </w:rPr>
        <w:t>School</w:t>
      </w:r>
      <w:bookmarkEnd w:id="111"/>
      <w:r w:rsidRPr="39EF3BA4">
        <w:rPr>
          <w:rFonts w:ascii="Arial" w:hAnsi="Arial" w:cs="Arial"/>
        </w:rPr>
        <w:t xml:space="preserve"> PGR Director, in consultation with the supervisors, must consider whether any concerns raised on a PGR student’s progress are significant and require enhanced academic support. </w:t>
      </w:r>
      <w:r w:rsidR="00F05024" w:rsidRPr="00F05024">
        <w:rPr>
          <w:rFonts w:ascii="Arial" w:hAnsi="Arial" w:cs="Arial"/>
        </w:rPr>
        <w:t>Where appropriate, the School PGR Director will also consult with the relevant PGR programme director.</w:t>
      </w:r>
    </w:p>
    <w:p w14:paraId="254D57CD" w14:textId="77777777" w:rsidR="00A56DF3" w:rsidRDefault="00A56DF3" w:rsidP="00A56DF3">
      <w:pPr>
        <w:pStyle w:val="ListParagraph"/>
        <w:ind w:left="567"/>
        <w:rPr>
          <w:rFonts w:ascii="Arial" w:hAnsi="Arial" w:cs="Arial"/>
        </w:rPr>
      </w:pPr>
    </w:p>
    <w:p w14:paraId="52E32774" w14:textId="77777777" w:rsidR="004E6CA6" w:rsidRDefault="00F86B44" w:rsidP="00305B1F">
      <w:pPr>
        <w:pStyle w:val="ListParagraph"/>
        <w:numPr>
          <w:ilvl w:val="1"/>
          <w:numId w:val="45"/>
        </w:numPr>
        <w:ind w:left="567" w:hanging="567"/>
        <w:rPr>
          <w:rFonts w:ascii="Arial" w:hAnsi="Arial" w:cs="Arial"/>
        </w:rPr>
      </w:pPr>
      <w:r w:rsidRPr="74D2536D">
        <w:rPr>
          <w:rFonts w:ascii="Arial" w:hAnsi="Arial" w:cs="Arial"/>
        </w:rPr>
        <w:t>When</w:t>
      </w:r>
      <w:bookmarkStart w:id="112" w:name="_Int_TaHbuaAN"/>
      <w:r w:rsidRPr="74D2536D">
        <w:rPr>
          <w:rFonts w:ascii="Arial" w:hAnsi="Arial" w:cs="Arial"/>
        </w:rPr>
        <w:t xml:space="preserve"> evalu</w:t>
      </w:r>
      <w:bookmarkEnd w:id="112"/>
      <w:r w:rsidRPr="74D2536D">
        <w:rPr>
          <w:rFonts w:ascii="Arial" w:hAnsi="Arial" w:cs="Arial"/>
        </w:rPr>
        <w:t xml:space="preserve">ating any concerns raised, the </w:t>
      </w:r>
      <w:bookmarkStart w:id="113" w:name="_Int_ECs8b6dE"/>
      <w:r w:rsidRPr="74D2536D">
        <w:rPr>
          <w:rFonts w:ascii="Arial" w:hAnsi="Arial" w:cs="Arial"/>
        </w:rPr>
        <w:t>School</w:t>
      </w:r>
      <w:bookmarkEnd w:id="113"/>
      <w:r w:rsidRPr="74D2536D">
        <w:rPr>
          <w:rFonts w:ascii="Arial" w:hAnsi="Arial" w:cs="Arial"/>
        </w:rPr>
        <w:t xml:space="preserve"> PGR Director must</w:t>
      </w:r>
      <w:r w:rsidR="00C26032">
        <w:rPr>
          <w:rFonts w:ascii="Arial" w:hAnsi="Arial" w:cs="Arial"/>
        </w:rPr>
        <w:t>:</w:t>
      </w:r>
    </w:p>
    <w:p w14:paraId="55943E95" w14:textId="77777777" w:rsidR="004E6CA6" w:rsidRPr="004E6CA6" w:rsidRDefault="004E6CA6" w:rsidP="004E6CA6">
      <w:pPr>
        <w:pStyle w:val="ListParagraph"/>
        <w:rPr>
          <w:rFonts w:ascii="Arial" w:hAnsi="Arial" w:cs="Arial"/>
        </w:rPr>
      </w:pPr>
    </w:p>
    <w:p w14:paraId="05F481A1" w14:textId="77777777" w:rsidR="00115FC2" w:rsidRPr="00115FC2" w:rsidRDefault="00115FC2" w:rsidP="00115FC2">
      <w:pPr>
        <w:pStyle w:val="ListParagraph"/>
        <w:numPr>
          <w:ilvl w:val="0"/>
          <w:numId w:val="86"/>
        </w:numPr>
        <w:rPr>
          <w:rFonts w:ascii="Arial" w:hAnsi="Arial" w:cs="Arial"/>
          <w:vanish/>
        </w:rPr>
      </w:pPr>
    </w:p>
    <w:p w14:paraId="5D574E32" w14:textId="77777777" w:rsidR="00115FC2" w:rsidRPr="00115FC2" w:rsidRDefault="00115FC2" w:rsidP="00115FC2">
      <w:pPr>
        <w:pStyle w:val="ListParagraph"/>
        <w:numPr>
          <w:ilvl w:val="0"/>
          <w:numId w:val="86"/>
        </w:numPr>
        <w:rPr>
          <w:rFonts w:ascii="Arial" w:hAnsi="Arial" w:cs="Arial"/>
          <w:vanish/>
        </w:rPr>
      </w:pPr>
    </w:p>
    <w:p w14:paraId="68525AA2" w14:textId="77777777" w:rsidR="00115FC2" w:rsidRPr="00115FC2" w:rsidRDefault="00115FC2" w:rsidP="00115FC2">
      <w:pPr>
        <w:pStyle w:val="ListParagraph"/>
        <w:numPr>
          <w:ilvl w:val="1"/>
          <w:numId w:val="86"/>
        </w:numPr>
        <w:rPr>
          <w:rFonts w:ascii="Arial" w:hAnsi="Arial" w:cs="Arial"/>
          <w:vanish/>
        </w:rPr>
      </w:pPr>
    </w:p>
    <w:p w14:paraId="48889C6A" w14:textId="795FB93D" w:rsidR="00D93017" w:rsidRDefault="00D93017" w:rsidP="00115FC2">
      <w:pPr>
        <w:pStyle w:val="ListParagraph"/>
        <w:numPr>
          <w:ilvl w:val="2"/>
          <w:numId w:val="86"/>
        </w:numPr>
        <w:ind w:left="1287"/>
        <w:rPr>
          <w:rFonts w:ascii="Arial" w:hAnsi="Arial" w:cs="Arial"/>
        </w:rPr>
      </w:pPr>
      <w:r w:rsidRPr="00D93017">
        <w:rPr>
          <w:rFonts w:ascii="Arial" w:hAnsi="Arial" w:cs="Arial"/>
        </w:rPr>
        <w:t>Ask the PGR student whether there are any exceptional circumstances impacting on their progress.</w:t>
      </w:r>
      <w:r w:rsidR="004E6CA6" w:rsidRPr="004E6CA6">
        <w:rPr>
          <w:rFonts w:ascii="Arial" w:hAnsi="Arial" w:cs="Arial"/>
        </w:rPr>
        <w:tab/>
      </w:r>
    </w:p>
    <w:p w14:paraId="7A406F7C" w14:textId="77777777" w:rsidR="0091708B" w:rsidRDefault="0091708B" w:rsidP="0091708B">
      <w:pPr>
        <w:pStyle w:val="ListParagraph"/>
        <w:ind w:left="1276"/>
        <w:rPr>
          <w:rFonts w:ascii="Arial" w:hAnsi="Arial" w:cs="Arial"/>
        </w:rPr>
      </w:pPr>
    </w:p>
    <w:p w14:paraId="13EF120D" w14:textId="50C39B3F" w:rsidR="004E6CA6" w:rsidRPr="004E6CA6" w:rsidRDefault="00215B87" w:rsidP="00A26263">
      <w:pPr>
        <w:pStyle w:val="ListParagraph"/>
        <w:numPr>
          <w:ilvl w:val="2"/>
          <w:numId w:val="86"/>
        </w:numPr>
        <w:ind w:left="1276" w:hanging="709"/>
        <w:rPr>
          <w:rFonts w:ascii="Arial" w:hAnsi="Arial" w:cs="Arial"/>
        </w:rPr>
      </w:pPr>
      <w:r w:rsidRPr="00215B87">
        <w:rPr>
          <w:rFonts w:ascii="Arial" w:hAnsi="Arial" w:cs="Arial"/>
        </w:rPr>
        <w:t xml:space="preserve">Ask the PGR student whether they have a disability, and if so whether a Study Support Plan from Disability Services has been implemented. </w:t>
      </w:r>
      <w:hyperlink r:id="rId146" w:history="1">
        <w:r w:rsidRPr="00337A69">
          <w:rPr>
            <w:rStyle w:val="Hyperlink"/>
            <w:rFonts w:ascii="Arial" w:hAnsi="Arial" w:cs="Arial"/>
          </w:rPr>
          <w:t>Disability Services</w:t>
        </w:r>
      </w:hyperlink>
      <w:r w:rsidRPr="00215B87">
        <w:rPr>
          <w:rFonts w:ascii="Arial" w:hAnsi="Arial" w:cs="Arial"/>
        </w:rPr>
        <w:t xml:space="preserve"> can recommend tailored reasonable adjustments and/or funded support for students with disabilities.</w:t>
      </w:r>
    </w:p>
    <w:p w14:paraId="6F6D7630" w14:textId="77777777" w:rsidR="004E6CA6" w:rsidRPr="004E6CA6" w:rsidRDefault="004E6CA6" w:rsidP="004E6CA6">
      <w:pPr>
        <w:pStyle w:val="ListParagraph"/>
        <w:rPr>
          <w:rFonts w:ascii="Arial" w:hAnsi="Arial" w:cs="Arial"/>
        </w:rPr>
      </w:pPr>
    </w:p>
    <w:p w14:paraId="7E2FAFD9" w14:textId="0E8D0246" w:rsidR="00B4523D" w:rsidRDefault="005A61E2" w:rsidP="000D3DC6">
      <w:pPr>
        <w:pStyle w:val="ListParagraph"/>
        <w:numPr>
          <w:ilvl w:val="1"/>
          <w:numId w:val="88"/>
        </w:numPr>
        <w:ind w:left="567" w:hanging="567"/>
        <w:rPr>
          <w:rFonts w:ascii="Arial" w:hAnsi="Arial" w:cs="Arial"/>
        </w:rPr>
      </w:pPr>
      <w:r w:rsidRPr="005A61E2">
        <w:rPr>
          <w:rFonts w:ascii="Arial" w:hAnsi="Arial" w:cs="Arial"/>
        </w:rPr>
        <w:t>If the PGR student has exceptional circumstances, the School PGR Director must advise the student of any appropriate actions open to them. Depending on the circumstances, this might include the student requesting a suspension or a change in their mode of attendance.</w:t>
      </w:r>
    </w:p>
    <w:p w14:paraId="61C87F14" w14:textId="77777777" w:rsidR="005A61E2" w:rsidRDefault="005A61E2" w:rsidP="005A61E2">
      <w:pPr>
        <w:pStyle w:val="ListParagraph"/>
        <w:ind w:left="567"/>
        <w:rPr>
          <w:rFonts w:ascii="Arial" w:hAnsi="Arial" w:cs="Arial"/>
        </w:rPr>
      </w:pPr>
    </w:p>
    <w:p w14:paraId="695F92C7" w14:textId="275D16FE" w:rsidR="005A61E2" w:rsidRDefault="0048103F" w:rsidP="000D3DC6">
      <w:pPr>
        <w:pStyle w:val="ListParagraph"/>
        <w:numPr>
          <w:ilvl w:val="1"/>
          <w:numId w:val="88"/>
        </w:numPr>
        <w:ind w:left="567" w:hanging="567"/>
        <w:rPr>
          <w:rFonts w:ascii="Arial" w:hAnsi="Arial" w:cs="Arial"/>
        </w:rPr>
      </w:pPr>
      <w:r w:rsidRPr="0048103F">
        <w:rPr>
          <w:rFonts w:ascii="Arial" w:hAnsi="Arial" w:cs="Arial"/>
        </w:rPr>
        <w:t xml:space="preserve">If the PGR student has a disability, the School PGR Director must advise the student to contact </w:t>
      </w:r>
      <w:hyperlink r:id="rId147" w:history="1">
        <w:r w:rsidRPr="00FA738A">
          <w:rPr>
            <w:rStyle w:val="Hyperlink"/>
            <w:rFonts w:ascii="Arial" w:hAnsi="Arial" w:cs="Arial"/>
          </w:rPr>
          <w:t>Disability Services</w:t>
        </w:r>
      </w:hyperlink>
      <w:r w:rsidRPr="0048103F">
        <w:rPr>
          <w:rFonts w:ascii="Arial" w:hAnsi="Arial" w:cs="Arial"/>
        </w:rPr>
        <w:t xml:space="preserve"> if a Study Support Plan is not already in place.</w:t>
      </w:r>
    </w:p>
    <w:p w14:paraId="6520033A" w14:textId="77777777" w:rsidR="00CF4457" w:rsidRPr="00CF4457" w:rsidRDefault="00CF4457" w:rsidP="00CF4457">
      <w:pPr>
        <w:pStyle w:val="ListParagraph"/>
        <w:rPr>
          <w:rFonts w:ascii="Arial" w:hAnsi="Arial" w:cs="Arial"/>
        </w:rPr>
      </w:pPr>
    </w:p>
    <w:p w14:paraId="107B4C05" w14:textId="36592F05" w:rsidR="00CF4457" w:rsidRDefault="00510D49" w:rsidP="000D3DC6">
      <w:pPr>
        <w:pStyle w:val="ListParagraph"/>
        <w:numPr>
          <w:ilvl w:val="1"/>
          <w:numId w:val="88"/>
        </w:numPr>
        <w:ind w:left="709" w:hanging="709"/>
        <w:rPr>
          <w:rFonts w:ascii="Arial" w:hAnsi="Arial" w:cs="Arial"/>
        </w:rPr>
      </w:pPr>
      <w:r w:rsidRPr="00510D49">
        <w:rPr>
          <w:rFonts w:ascii="Arial" w:hAnsi="Arial" w:cs="Arial"/>
        </w:rPr>
        <w:t>If the PGR student contacts Disability Services, the School PGR Director must not start enhanced academic support until the following conditions have been met:</w:t>
      </w:r>
    </w:p>
    <w:p w14:paraId="2DA3ABD5" w14:textId="77777777" w:rsidR="00510D49" w:rsidRPr="00510D49" w:rsidRDefault="00510D49" w:rsidP="00510D49">
      <w:pPr>
        <w:pStyle w:val="ListParagraph"/>
        <w:rPr>
          <w:rFonts w:ascii="Arial" w:hAnsi="Arial" w:cs="Arial"/>
        </w:rPr>
      </w:pPr>
    </w:p>
    <w:p w14:paraId="05551F6F" w14:textId="4AF408A3" w:rsidR="00510D49" w:rsidRDefault="00CB0221" w:rsidP="00B77F5A">
      <w:pPr>
        <w:pStyle w:val="ListParagraph"/>
        <w:numPr>
          <w:ilvl w:val="2"/>
          <w:numId w:val="88"/>
        </w:numPr>
        <w:ind w:left="1560" w:hanging="862"/>
        <w:rPr>
          <w:rFonts w:ascii="Arial" w:hAnsi="Arial" w:cs="Arial"/>
        </w:rPr>
      </w:pPr>
      <w:r w:rsidRPr="00CB0221">
        <w:rPr>
          <w:rFonts w:ascii="Arial" w:hAnsi="Arial" w:cs="Arial"/>
        </w:rPr>
        <w:t>Disability Services has established whether the student requires a Study Support Plan.</w:t>
      </w:r>
    </w:p>
    <w:p w14:paraId="389BE10A" w14:textId="77777777" w:rsidR="00C42011" w:rsidRDefault="00C42011" w:rsidP="00B77F5A">
      <w:pPr>
        <w:pStyle w:val="ListParagraph"/>
        <w:ind w:left="1560" w:hanging="862"/>
        <w:rPr>
          <w:rFonts w:ascii="Arial" w:hAnsi="Arial" w:cs="Arial"/>
        </w:rPr>
      </w:pPr>
    </w:p>
    <w:p w14:paraId="7D666994" w14:textId="010FFCDA" w:rsidR="00CB0221" w:rsidRDefault="00C42011" w:rsidP="00B77F5A">
      <w:pPr>
        <w:pStyle w:val="ListParagraph"/>
        <w:numPr>
          <w:ilvl w:val="2"/>
          <w:numId w:val="88"/>
        </w:numPr>
        <w:ind w:left="1560" w:hanging="862"/>
        <w:rPr>
          <w:rFonts w:ascii="Arial" w:hAnsi="Arial" w:cs="Arial"/>
        </w:rPr>
      </w:pPr>
      <w:r w:rsidRPr="00C42011">
        <w:rPr>
          <w:rFonts w:ascii="Arial" w:hAnsi="Arial" w:cs="Arial"/>
        </w:rPr>
        <w:t>If a Study Support Plan is required, sufficient time is given for any recommended support for the student to be embedded. If the support provided addresses the concerns about the student’s progress, the School PGR Director can decide that enhanced academic support is not necessary.</w:t>
      </w:r>
    </w:p>
    <w:p w14:paraId="4529A263" w14:textId="77777777" w:rsidR="00B4523D" w:rsidRDefault="00B4523D" w:rsidP="00B4523D">
      <w:pPr>
        <w:pStyle w:val="ListParagraph"/>
        <w:ind w:left="567"/>
        <w:rPr>
          <w:rFonts w:ascii="Arial" w:hAnsi="Arial" w:cs="Arial"/>
        </w:rPr>
      </w:pPr>
    </w:p>
    <w:p w14:paraId="2B27D964" w14:textId="2612C5FE"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After consulting with the supervisors and </w:t>
      </w:r>
      <w:r w:rsidR="001542C9">
        <w:rPr>
          <w:rFonts w:ascii="Arial" w:hAnsi="Arial" w:cs="Arial"/>
        </w:rPr>
        <w:t>considering the impact of</w:t>
      </w:r>
      <w:r w:rsidRPr="74D2536D">
        <w:rPr>
          <w:rFonts w:ascii="Arial" w:hAnsi="Arial" w:cs="Arial"/>
        </w:rPr>
        <w:t xml:space="preserve"> any exceptional circumstances </w:t>
      </w:r>
      <w:r w:rsidR="001542C9">
        <w:rPr>
          <w:rFonts w:ascii="Arial" w:hAnsi="Arial" w:cs="Arial"/>
        </w:rPr>
        <w:t xml:space="preserve">or a </w:t>
      </w:r>
      <w:r w:rsidR="00EF0EF4">
        <w:rPr>
          <w:rFonts w:ascii="Arial" w:hAnsi="Arial" w:cs="Arial"/>
        </w:rPr>
        <w:t xml:space="preserve">disability on </w:t>
      </w:r>
      <w:r w:rsidRPr="74D2536D">
        <w:rPr>
          <w:rFonts w:ascii="Arial" w:hAnsi="Arial" w:cs="Arial"/>
        </w:rPr>
        <w:t>the PGR student</w:t>
      </w:r>
      <w:r w:rsidR="00EF0EF4">
        <w:rPr>
          <w:rFonts w:ascii="Arial" w:hAnsi="Arial" w:cs="Arial"/>
        </w:rPr>
        <w:t>’s progress</w:t>
      </w:r>
      <w:r w:rsidRPr="74D2536D">
        <w:rPr>
          <w:rFonts w:ascii="Arial" w:hAnsi="Arial" w:cs="Arial"/>
        </w:rPr>
        <w:t xml:space="preserve">, the </w:t>
      </w:r>
      <w:bookmarkStart w:id="114" w:name="_Int_hXa7XFb4"/>
      <w:r w:rsidRPr="74D2536D">
        <w:rPr>
          <w:rFonts w:ascii="Arial" w:hAnsi="Arial" w:cs="Arial"/>
        </w:rPr>
        <w:t>School</w:t>
      </w:r>
      <w:bookmarkEnd w:id="114"/>
      <w:r w:rsidRPr="74D2536D">
        <w:rPr>
          <w:rFonts w:ascii="Arial" w:hAnsi="Arial" w:cs="Arial"/>
        </w:rPr>
        <w:t xml:space="preserve"> PGR Director must decide whether the student requires enhanced academic support.</w:t>
      </w:r>
    </w:p>
    <w:p w14:paraId="505516DB" w14:textId="77777777" w:rsidR="00FC0265" w:rsidRDefault="00FC0265" w:rsidP="00FC0265">
      <w:pPr>
        <w:pStyle w:val="ListParagraph"/>
        <w:ind w:left="709"/>
        <w:rPr>
          <w:rFonts w:ascii="Arial" w:hAnsi="Arial" w:cs="Arial"/>
        </w:rPr>
      </w:pPr>
    </w:p>
    <w:p w14:paraId="3BF8F635" w14:textId="57497D4D" w:rsidR="00FC0265" w:rsidRPr="00E8309C" w:rsidRDefault="00332BF5" w:rsidP="000D3DC6">
      <w:pPr>
        <w:pStyle w:val="ListParagraph"/>
        <w:numPr>
          <w:ilvl w:val="1"/>
          <w:numId w:val="88"/>
        </w:numPr>
        <w:ind w:left="709" w:hanging="709"/>
        <w:rPr>
          <w:rFonts w:ascii="Arial" w:hAnsi="Arial" w:cs="Arial"/>
        </w:rPr>
      </w:pPr>
      <w:r w:rsidRPr="00332BF5">
        <w:rPr>
          <w:rFonts w:ascii="Arial" w:hAnsi="Arial" w:cs="Arial"/>
        </w:rPr>
        <w:t xml:space="preserve">If there are academic and significant health/wellbeing concerns about the PGR student, the School PGR Director can make a referral to the </w:t>
      </w:r>
      <w:hyperlink r:id="rId148" w:history="1">
        <w:r w:rsidRPr="00A71D8D">
          <w:rPr>
            <w:rStyle w:val="Hyperlink"/>
            <w:rFonts w:ascii="Arial" w:hAnsi="Arial" w:cs="Arial"/>
          </w:rPr>
          <w:t>support to study process</w:t>
        </w:r>
      </w:hyperlink>
      <w:r w:rsidRPr="00332BF5">
        <w:rPr>
          <w:rFonts w:ascii="Arial" w:hAnsi="Arial" w:cs="Arial"/>
        </w:rPr>
        <w:t xml:space="preserve"> instead of starting enhanced academic support.</w:t>
      </w:r>
    </w:p>
    <w:p w14:paraId="32CB8F72" w14:textId="77777777" w:rsidR="00F86B44" w:rsidRPr="00E8309C" w:rsidRDefault="00F86B44" w:rsidP="00F86B44">
      <w:pPr>
        <w:rPr>
          <w:rFonts w:ascii="Arial" w:hAnsi="Arial" w:cs="Arial"/>
          <w:b/>
          <w:bCs/>
        </w:rPr>
      </w:pPr>
      <w:r w:rsidRPr="00E8309C">
        <w:rPr>
          <w:rFonts w:ascii="Arial" w:hAnsi="Arial" w:cs="Arial"/>
          <w:b/>
          <w:bCs/>
        </w:rPr>
        <w:t>Communications and record keeping</w:t>
      </w:r>
    </w:p>
    <w:p w14:paraId="464AD225" w14:textId="1D8F92BC"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If a PGR student is required to receive enhanced academic support, the </w:t>
      </w:r>
      <w:bookmarkStart w:id="115" w:name="_Int_hR8uEfNC"/>
      <w:r w:rsidRPr="74D2536D">
        <w:rPr>
          <w:rFonts w:ascii="Arial" w:hAnsi="Arial" w:cs="Arial"/>
        </w:rPr>
        <w:t>School</w:t>
      </w:r>
      <w:bookmarkEnd w:id="115"/>
      <w:r w:rsidRPr="74D2536D">
        <w:rPr>
          <w:rFonts w:ascii="Arial" w:hAnsi="Arial" w:cs="Arial"/>
        </w:rPr>
        <w:t xml:space="preserve"> PGR Director must inform the PGR student and the supervisors in writing. The </w:t>
      </w:r>
      <w:bookmarkStart w:id="116" w:name="_Int_s3PZfToW"/>
      <w:r w:rsidRPr="74D2536D">
        <w:rPr>
          <w:rFonts w:ascii="Arial" w:hAnsi="Arial" w:cs="Arial"/>
        </w:rPr>
        <w:t>School</w:t>
      </w:r>
      <w:bookmarkEnd w:id="116"/>
      <w:r w:rsidRPr="74D2536D">
        <w:rPr>
          <w:rFonts w:ascii="Arial" w:hAnsi="Arial" w:cs="Arial"/>
        </w:rPr>
        <w:t xml:space="preserve"> PGR Director must also separately inform the </w:t>
      </w:r>
      <w:r w:rsidR="002774CF">
        <w:rPr>
          <w:rFonts w:ascii="Arial" w:hAnsi="Arial" w:cs="Arial"/>
        </w:rPr>
        <w:t>Faculty Academic Director (PGR) or delegate</w:t>
      </w:r>
      <w:r w:rsidRPr="74D2536D">
        <w:rPr>
          <w:rFonts w:ascii="Arial" w:hAnsi="Arial" w:cs="Arial"/>
        </w:rPr>
        <w:t>.</w:t>
      </w:r>
    </w:p>
    <w:p w14:paraId="3F6CA517" w14:textId="77777777" w:rsidR="00F86B44" w:rsidRPr="00E8309C" w:rsidRDefault="00F86B44" w:rsidP="006F4FE5">
      <w:pPr>
        <w:pStyle w:val="ListParagraph"/>
        <w:ind w:left="709" w:hanging="709"/>
        <w:rPr>
          <w:rFonts w:ascii="Arial" w:hAnsi="Arial" w:cs="Arial"/>
        </w:rPr>
      </w:pPr>
    </w:p>
    <w:p w14:paraId="4606406B" w14:textId="2974DF9E" w:rsidR="00F86B44" w:rsidRPr="00B0647B" w:rsidRDefault="00F86B44" w:rsidP="000D3DC6">
      <w:pPr>
        <w:pStyle w:val="ListParagraph"/>
        <w:numPr>
          <w:ilvl w:val="1"/>
          <w:numId w:val="88"/>
        </w:numPr>
        <w:ind w:left="709" w:hanging="709"/>
        <w:rPr>
          <w:rFonts w:ascii="Arial" w:hAnsi="Arial" w:cs="Arial"/>
        </w:rPr>
      </w:pPr>
      <w:r w:rsidRPr="008D5C66">
        <w:rPr>
          <w:rFonts w:ascii="Arial" w:hAnsi="Arial" w:cs="Arial"/>
        </w:rPr>
        <w:lastRenderedPageBreak/>
        <w:t xml:space="preserve">If a PGR student with enhanced academic support teaches and is subject to the </w:t>
      </w:r>
      <w:hyperlink r:id="rId149" w:history="1">
        <w:r w:rsidR="008D5C66" w:rsidRPr="008D5C66">
          <w:rPr>
            <w:rStyle w:val="Hyperlink"/>
            <w:rFonts w:ascii="Arial" w:hAnsi="Arial" w:cs="Arial"/>
          </w:rPr>
          <w:t>p</w:t>
        </w:r>
        <w:r w:rsidRPr="008D5C66">
          <w:rPr>
            <w:rStyle w:val="Hyperlink"/>
            <w:rFonts w:ascii="Arial" w:hAnsi="Arial" w:cs="Arial"/>
          </w:rPr>
          <w:t>olicy on postgraduate research students who teach</w:t>
        </w:r>
      </w:hyperlink>
      <w:r w:rsidRPr="008D5C66">
        <w:rPr>
          <w:rFonts w:ascii="Arial" w:hAnsi="Arial" w:cs="Arial"/>
        </w:rPr>
        <w:t xml:space="preserve">, the </w:t>
      </w:r>
      <w:bookmarkStart w:id="117" w:name="_Int_3zKdRSvR"/>
      <w:r w:rsidRPr="008D5C66">
        <w:rPr>
          <w:rFonts w:ascii="Arial" w:hAnsi="Arial" w:cs="Arial"/>
        </w:rPr>
        <w:t>School</w:t>
      </w:r>
      <w:bookmarkEnd w:id="117"/>
      <w:r w:rsidRPr="008D5C66">
        <w:rPr>
          <w:rFonts w:ascii="Arial" w:hAnsi="Arial" w:cs="Arial"/>
        </w:rPr>
        <w:t xml:space="preserve"> PGR Director must check that</w:t>
      </w:r>
      <w:r w:rsidRPr="26E6F909">
        <w:rPr>
          <w:rFonts w:ascii="Arial" w:hAnsi="Arial" w:cs="Arial"/>
        </w:rPr>
        <w:t xml:space="preserve"> the requirement in that policy to review the student’s teaching load is undertaken. </w:t>
      </w:r>
    </w:p>
    <w:p w14:paraId="78E21346" w14:textId="77777777" w:rsidR="00F86B44" w:rsidRPr="00527743" w:rsidRDefault="00F86B44" w:rsidP="006F4FE5">
      <w:pPr>
        <w:pStyle w:val="ListParagraph"/>
        <w:ind w:left="709" w:hanging="709"/>
        <w:rPr>
          <w:rFonts w:ascii="Arial" w:hAnsi="Arial" w:cs="Arial"/>
        </w:rPr>
      </w:pPr>
    </w:p>
    <w:p w14:paraId="140A4C6F" w14:textId="77777777" w:rsidR="00F86B44" w:rsidRDefault="00F86B44" w:rsidP="000D3DC6">
      <w:pPr>
        <w:pStyle w:val="ListParagraph"/>
        <w:numPr>
          <w:ilvl w:val="1"/>
          <w:numId w:val="88"/>
        </w:numPr>
        <w:ind w:left="709" w:hanging="709"/>
        <w:rPr>
          <w:rFonts w:ascii="Arial" w:hAnsi="Arial" w:cs="Arial"/>
        </w:rPr>
      </w:pPr>
      <w:r w:rsidRPr="39EF3BA4">
        <w:rPr>
          <w:rFonts w:ascii="Arial" w:hAnsi="Arial" w:cs="Arial"/>
        </w:rPr>
        <w:t xml:space="preserve">The </w:t>
      </w:r>
      <w:bookmarkStart w:id="118" w:name="_Int_QsJNuyET"/>
      <w:r w:rsidRPr="39EF3BA4">
        <w:rPr>
          <w:rFonts w:ascii="Arial" w:hAnsi="Arial" w:cs="Arial"/>
        </w:rPr>
        <w:t>School</w:t>
      </w:r>
      <w:bookmarkEnd w:id="118"/>
      <w:r w:rsidRPr="39EF3BA4">
        <w:rPr>
          <w:rFonts w:ascii="Arial" w:hAnsi="Arial" w:cs="Arial"/>
        </w:rPr>
        <w:t xml:space="preserve"> PGR Director must ensure that:</w:t>
      </w:r>
    </w:p>
    <w:p w14:paraId="6A22F64B" w14:textId="77777777" w:rsidR="00F86B44" w:rsidRPr="00AB4112" w:rsidRDefault="00F86B44" w:rsidP="00F86B44">
      <w:pPr>
        <w:pStyle w:val="ListParagraph"/>
        <w:rPr>
          <w:rFonts w:ascii="Arial" w:hAnsi="Arial" w:cs="Arial"/>
        </w:rPr>
      </w:pPr>
    </w:p>
    <w:p w14:paraId="5A4F8F62" w14:textId="77777777" w:rsidR="00F86B44" w:rsidRDefault="00F86B44" w:rsidP="000D3DC6">
      <w:pPr>
        <w:pStyle w:val="ListParagraph"/>
        <w:numPr>
          <w:ilvl w:val="2"/>
          <w:numId w:val="88"/>
        </w:numPr>
        <w:ind w:left="1560" w:hanging="851"/>
        <w:rPr>
          <w:rFonts w:ascii="Arial" w:hAnsi="Arial" w:cs="Arial"/>
        </w:rPr>
      </w:pPr>
      <w:r w:rsidRPr="74D2536D">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393C9145" w14:textId="77777777" w:rsidR="00F86B44" w:rsidRDefault="00F86B44" w:rsidP="00F86B44">
      <w:pPr>
        <w:pStyle w:val="ListParagraph"/>
        <w:ind w:left="1560" w:hanging="851"/>
        <w:rPr>
          <w:rFonts w:ascii="Arial" w:hAnsi="Arial" w:cs="Arial"/>
        </w:rPr>
      </w:pPr>
    </w:p>
    <w:p w14:paraId="639DE8C5" w14:textId="7AB37317" w:rsidR="00F86B44" w:rsidRPr="008D5C66" w:rsidRDefault="00F86B44" w:rsidP="000D3DC6">
      <w:pPr>
        <w:pStyle w:val="ListParagraph"/>
        <w:numPr>
          <w:ilvl w:val="2"/>
          <w:numId w:val="88"/>
        </w:numPr>
        <w:ind w:left="1560" w:hanging="851"/>
        <w:rPr>
          <w:rFonts w:ascii="Arial" w:hAnsi="Arial" w:cs="Arial"/>
        </w:rPr>
      </w:pPr>
      <w:r w:rsidRPr="008D5C66">
        <w:rPr>
          <w:rFonts w:ascii="Arial" w:hAnsi="Arial" w:cs="Arial"/>
        </w:rPr>
        <w:t xml:space="preserve">The PGR student is aware that the </w:t>
      </w:r>
      <w:hyperlink r:id="rId150" w:history="1">
        <w:r w:rsidRPr="003E44D3">
          <w:rPr>
            <w:rStyle w:val="Hyperlink"/>
            <w:rFonts w:ascii="Arial" w:hAnsi="Arial" w:cs="Arial"/>
          </w:rPr>
          <w:t>unsatisfactory progress procedure</w:t>
        </w:r>
      </w:hyperlink>
      <w:r w:rsidRPr="008D5C66">
        <w:rPr>
          <w:rFonts w:ascii="Arial" w:hAnsi="Arial" w:cs="Arial"/>
        </w:rPr>
        <w:t xml:space="preserve"> is a potential outcome if progress is not back on track at the end of enhanced academic support. </w:t>
      </w:r>
    </w:p>
    <w:p w14:paraId="3BF7AC34" w14:textId="77777777" w:rsidR="00F86B44" w:rsidRPr="00AB4112" w:rsidRDefault="00F86B44" w:rsidP="00F86B44">
      <w:pPr>
        <w:pStyle w:val="ListParagraph"/>
        <w:ind w:left="1560" w:hanging="851"/>
        <w:rPr>
          <w:rFonts w:ascii="Arial" w:hAnsi="Arial" w:cs="Arial"/>
        </w:rPr>
      </w:pPr>
    </w:p>
    <w:p w14:paraId="27960A2E" w14:textId="77777777" w:rsidR="00F86B44" w:rsidRDefault="00F86B44" w:rsidP="000D3DC6">
      <w:pPr>
        <w:pStyle w:val="ListParagraph"/>
        <w:numPr>
          <w:ilvl w:val="2"/>
          <w:numId w:val="88"/>
        </w:numPr>
        <w:ind w:left="1560" w:hanging="851"/>
        <w:rPr>
          <w:rFonts w:ascii="Arial" w:hAnsi="Arial" w:cs="Arial"/>
        </w:rPr>
      </w:pPr>
      <w:r w:rsidRPr="75EA6E9F">
        <w:rPr>
          <w:rFonts w:ascii="Arial" w:hAnsi="Arial" w:cs="Arial"/>
        </w:rPr>
        <w:t>The PGR student is invited to sign off on any work plans related to enhanced academic support.</w:t>
      </w:r>
    </w:p>
    <w:p w14:paraId="42113E88" w14:textId="77777777" w:rsidR="00F86B44" w:rsidRPr="00AB4112" w:rsidRDefault="00F86B44" w:rsidP="00F86B44">
      <w:pPr>
        <w:pStyle w:val="ListParagraph"/>
        <w:ind w:left="1560" w:hanging="851"/>
        <w:rPr>
          <w:rFonts w:ascii="Arial" w:hAnsi="Arial" w:cs="Arial"/>
        </w:rPr>
      </w:pPr>
    </w:p>
    <w:p w14:paraId="2A98CD9C" w14:textId="77777777" w:rsidR="00F86B44" w:rsidRDefault="00F86B44" w:rsidP="000D3DC6">
      <w:pPr>
        <w:pStyle w:val="ListParagraph"/>
        <w:numPr>
          <w:ilvl w:val="2"/>
          <w:numId w:val="88"/>
        </w:numPr>
        <w:ind w:left="1560" w:hanging="851"/>
        <w:rPr>
          <w:rFonts w:ascii="Arial" w:hAnsi="Arial" w:cs="Arial"/>
        </w:rPr>
      </w:pPr>
      <w:r w:rsidRPr="39EF3BA4">
        <w:rPr>
          <w:rFonts w:ascii="Arial" w:hAnsi="Arial" w:cs="Arial"/>
        </w:rPr>
        <w:t xml:space="preserve">A written note of all formal and informal meetings with the PGR student covering their progress and enhanced academic support is produced and made available to all participants. The </w:t>
      </w:r>
      <w:bookmarkStart w:id="119" w:name="_Int_wgoYuT3x"/>
      <w:r w:rsidRPr="39EF3BA4">
        <w:rPr>
          <w:rFonts w:ascii="Arial" w:hAnsi="Arial" w:cs="Arial"/>
        </w:rPr>
        <w:t>School</w:t>
      </w:r>
      <w:bookmarkEnd w:id="119"/>
      <w:r w:rsidRPr="39EF3BA4">
        <w:rPr>
          <w:rFonts w:ascii="Arial" w:hAnsi="Arial" w:cs="Arial"/>
        </w:rPr>
        <w:t xml:space="preserve"> Office must also hold a copy. </w:t>
      </w:r>
    </w:p>
    <w:p w14:paraId="4314AA38" w14:textId="77777777" w:rsidR="00F86B44" w:rsidRPr="00E8309C" w:rsidRDefault="00F86B44" w:rsidP="00F86B44">
      <w:pPr>
        <w:pStyle w:val="ListParagraph"/>
        <w:ind w:left="567"/>
        <w:rPr>
          <w:rFonts w:ascii="Arial" w:hAnsi="Arial" w:cs="Arial"/>
        </w:rPr>
      </w:pPr>
    </w:p>
    <w:p w14:paraId="0AD30A4D" w14:textId="77777777" w:rsidR="00F86B44" w:rsidRPr="00E8309C"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The enhanced academic support process must proceed as planned even if a PGR student does not acknowledge a progress decision, does not sign off on any action plans, or fails to agree any written meeting notes. </w:t>
      </w:r>
    </w:p>
    <w:p w14:paraId="5D3EEB49" w14:textId="77777777" w:rsidR="00F86B44" w:rsidRPr="00974831" w:rsidRDefault="00F86B44" w:rsidP="00F86B44">
      <w:pPr>
        <w:rPr>
          <w:rFonts w:ascii="Arial" w:hAnsi="Arial" w:cs="Arial"/>
          <w:b/>
          <w:bCs/>
        </w:rPr>
      </w:pPr>
      <w:r w:rsidRPr="00974831">
        <w:rPr>
          <w:rFonts w:ascii="Arial" w:hAnsi="Arial" w:cs="Arial"/>
          <w:b/>
          <w:bCs/>
        </w:rPr>
        <w:t>Plan 1</w:t>
      </w:r>
    </w:p>
    <w:p w14:paraId="51D53C04" w14:textId="77777777" w:rsidR="00F86B44" w:rsidRDefault="00F86B44" w:rsidP="000D3DC6">
      <w:pPr>
        <w:pStyle w:val="ListParagraph"/>
        <w:numPr>
          <w:ilvl w:val="1"/>
          <w:numId w:val="88"/>
        </w:numPr>
        <w:ind w:left="709" w:hanging="709"/>
        <w:rPr>
          <w:rFonts w:ascii="Arial" w:hAnsi="Arial" w:cs="Arial"/>
        </w:rPr>
      </w:pPr>
      <w:r w:rsidRPr="74D2536D">
        <w:rPr>
          <w:rFonts w:ascii="Arial" w:hAnsi="Arial" w:cs="Arial"/>
        </w:rPr>
        <w:t>Once enhanced academic support has started, the supervisors and the PGR student must meet as soon as possible to draw up an action plan (‘Plan 1’) that must include:</w:t>
      </w:r>
    </w:p>
    <w:p w14:paraId="7C6C3FE3" w14:textId="77777777" w:rsidR="00F86B44" w:rsidRPr="00E8309C" w:rsidRDefault="00F86B44" w:rsidP="00F86B44">
      <w:pPr>
        <w:pStyle w:val="ListParagraph"/>
        <w:ind w:left="709" w:hanging="709"/>
        <w:rPr>
          <w:rFonts w:ascii="Arial" w:hAnsi="Arial" w:cs="Arial"/>
        </w:rPr>
      </w:pPr>
    </w:p>
    <w:p w14:paraId="5FDBF0E2"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Activities and outputs expected from the student to get them back on track.</w:t>
      </w:r>
    </w:p>
    <w:p w14:paraId="13B4ED0A" w14:textId="77777777" w:rsidR="00F86B44" w:rsidRDefault="00F86B44" w:rsidP="00F86B44">
      <w:pPr>
        <w:pStyle w:val="ListParagraph"/>
        <w:ind w:left="1701" w:hanging="850"/>
        <w:rPr>
          <w:rFonts w:ascii="Arial" w:hAnsi="Arial" w:cs="Arial"/>
        </w:rPr>
      </w:pPr>
    </w:p>
    <w:p w14:paraId="1EF6516E"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The planned frequency and duration of supervisory meetings.</w:t>
      </w:r>
    </w:p>
    <w:p w14:paraId="6A9EB6A9" w14:textId="77777777" w:rsidR="00F86B44" w:rsidRPr="00F95356" w:rsidRDefault="00F86B44" w:rsidP="00F86B44">
      <w:pPr>
        <w:pStyle w:val="ListParagraph"/>
        <w:ind w:left="1701" w:hanging="850"/>
        <w:rPr>
          <w:rFonts w:ascii="Arial" w:hAnsi="Arial" w:cs="Arial"/>
        </w:rPr>
      </w:pPr>
    </w:p>
    <w:p w14:paraId="65D25918"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Details on any other support that will be made available.</w:t>
      </w:r>
    </w:p>
    <w:p w14:paraId="51B0D68B" w14:textId="77777777" w:rsidR="00F86B44" w:rsidRPr="00F95356" w:rsidRDefault="00F86B44" w:rsidP="00F86B44">
      <w:pPr>
        <w:pStyle w:val="ListParagraph"/>
        <w:ind w:left="1701" w:hanging="850"/>
        <w:rPr>
          <w:rFonts w:ascii="Arial" w:hAnsi="Arial" w:cs="Arial"/>
        </w:rPr>
      </w:pPr>
    </w:p>
    <w:p w14:paraId="082370C2"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How progress will be assessed at the end of enhanced academic support.</w:t>
      </w:r>
    </w:p>
    <w:p w14:paraId="52A98948" w14:textId="77777777" w:rsidR="00F86B44" w:rsidRDefault="00F86B44" w:rsidP="00F86B44">
      <w:pPr>
        <w:pStyle w:val="ListParagraph"/>
        <w:ind w:left="567"/>
        <w:rPr>
          <w:rFonts w:ascii="Arial" w:hAnsi="Arial" w:cs="Arial"/>
        </w:rPr>
      </w:pPr>
    </w:p>
    <w:p w14:paraId="4D0481F2" w14:textId="77777777"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The PGR student must complete the expected activities and outputs in Plan 1 within three months (pro-rata equivalent for part-time students) from the start of the action plan. </w:t>
      </w:r>
    </w:p>
    <w:p w14:paraId="3D963DE2" w14:textId="77777777" w:rsidR="00876F97" w:rsidRDefault="00876F97" w:rsidP="00876F97">
      <w:pPr>
        <w:pStyle w:val="ListParagraph"/>
        <w:ind w:left="709"/>
        <w:rPr>
          <w:rFonts w:ascii="Arial" w:hAnsi="Arial" w:cs="Arial"/>
        </w:rPr>
      </w:pPr>
    </w:p>
    <w:p w14:paraId="53F01397" w14:textId="295E7F45" w:rsidR="00876F97" w:rsidRPr="00E8309C" w:rsidRDefault="00E14319" w:rsidP="000D3DC6">
      <w:pPr>
        <w:pStyle w:val="ListParagraph"/>
        <w:numPr>
          <w:ilvl w:val="1"/>
          <w:numId w:val="88"/>
        </w:numPr>
        <w:ind w:left="709" w:hanging="709"/>
        <w:rPr>
          <w:rFonts w:ascii="Arial" w:hAnsi="Arial" w:cs="Arial"/>
        </w:rPr>
      </w:pPr>
      <w:r w:rsidRPr="00E14319">
        <w:rPr>
          <w:rFonts w:ascii="Arial" w:hAnsi="Arial" w:cs="Arial"/>
        </w:rPr>
        <w:t xml:space="preserve">The period permitted for Plan 1 must be paused if the PGR student is on </w:t>
      </w:r>
      <w:r w:rsidR="00E92042">
        <w:rPr>
          <w:rFonts w:ascii="Arial" w:hAnsi="Arial" w:cs="Arial"/>
        </w:rPr>
        <w:t>medical</w:t>
      </w:r>
      <w:r w:rsidRPr="00E14319">
        <w:rPr>
          <w:rFonts w:ascii="Arial" w:hAnsi="Arial" w:cs="Arial"/>
        </w:rPr>
        <w:t xml:space="preserve"> leave, short-term exceptional leave or on suspension.</w:t>
      </w:r>
    </w:p>
    <w:p w14:paraId="40FA053E" w14:textId="77777777" w:rsidR="00F86B44" w:rsidRPr="00F95356" w:rsidRDefault="00F86B44" w:rsidP="00F86B44">
      <w:pPr>
        <w:rPr>
          <w:rFonts w:ascii="Arial" w:hAnsi="Arial" w:cs="Arial"/>
          <w:b/>
          <w:bCs/>
        </w:rPr>
      </w:pPr>
      <w:r w:rsidRPr="00F95356">
        <w:rPr>
          <w:rFonts w:ascii="Arial" w:hAnsi="Arial" w:cs="Arial"/>
          <w:b/>
          <w:bCs/>
        </w:rPr>
        <w:t xml:space="preserve">Decision at the end of </w:t>
      </w:r>
      <w:r>
        <w:rPr>
          <w:rFonts w:ascii="Arial" w:hAnsi="Arial" w:cs="Arial"/>
          <w:b/>
          <w:bCs/>
        </w:rPr>
        <w:t>P</w:t>
      </w:r>
      <w:r w:rsidRPr="00F95356">
        <w:rPr>
          <w:rFonts w:ascii="Arial" w:hAnsi="Arial" w:cs="Arial"/>
          <w:b/>
          <w:bCs/>
        </w:rPr>
        <w:t>lan 1</w:t>
      </w:r>
    </w:p>
    <w:p w14:paraId="52A7FDAE" w14:textId="77777777" w:rsidR="00F86B44" w:rsidRDefault="00F86B44" w:rsidP="000D3DC6">
      <w:pPr>
        <w:pStyle w:val="ListParagraph"/>
        <w:numPr>
          <w:ilvl w:val="1"/>
          <w:numId w:val="88"/>
        </w:numPr>
        <w:ind w:left="709" w:hanging="709"/>
        <w:rPr>
          <w:rFonts w:ascii="Arial" w:hAnsi="Arial" w:cs="Arial"/>
        </w:rPr>
      </w:pPr>
      <w:r w:rsidRPr="39EF3BA4">
        <w:rPr>
          <w:rFonts w:ascii="Arial" w:hAnsi="Arial" w:cs="Arial"/>
        </w:rPr>
        <w:t xml:space="preserve">At the end of the time permitted for Plan 1, the main supervisor and the </w:t>
      </w:r>
      <w:bookmarkStart w:id="120" w:name="_Int_MiVb0Js0"/>
      <w:r w:rsidRPr="39EF3BA4">
        <w:rPr>
          <w:rFonts w:ascii="Arial" w:hAnsi="Arial" w:cs="Arial"/>
        </w:rPr>
        <w:t>School</w:t>
      </w:r>
      <w:bookmarkEnd w:id="120"/>
      <w:r w:rsidRPr="39EF3BA4">
        <w:rPr>
          <w:rFonts w:ascii="Arial" w:hAnsi="Arial" w:cs="Arial"/>
        </w:rPr>
        <w:t xml:space="preserve"> PGR Director must decide if the PGR student’s progress is satisfactory. </w:t>
      </w:r>
    </w:p>
    <w:p w14:paraId="11BBD41B" w14:textId="77777777" w:rsidR="00F86B44" w:rsidRPr="00E8309C" w:rsidRDefault="00F86B44" w:rsidP="00F86B44">
      <w:pPr>
        <w:pStyle w:val="ListParagraph"/>
        <w:ind w:left="709" w:hanging="709"/>
        <w:rPr>
          <w:rFonts w:ascii="Arial" w:hAnsi="Arial" w:cs="Arial"/>
        </w:rPr>
      </w:pPr>
    </w:p>
    <w:p w14:paraId="6DC4C5C1" w14:textId="6002B57F" w:rsidR="00F86B44" w:rsidRPr="00E8309C" w:rsidRDefault="00F86B44" w:rsidP="000D3DC6">
      <w:pPr>
        <w:pStyle w:val="ListParagraph"/>
        <w:numPr>
          <w:ilvl w:val="1"/>
          <w:numId w:val="88"/>
        </w:numPr>
        <w:ind w:left="709" w:hanging="709"/>
        <w:rPr>
          <w:rFonts w:ascii="Arial" w:hAnsi="Arial" w:cs="Arial"/>
        </w:rPr>
      </w:pPr>
      <w:r w:rsidRPr="26E6F909">
        <w:rPr>
          <w:rFonts w:ascii="Arial" w:hAnsi="Arial" w:cs="Arial"/>
        </w:rPr>
        <w:lastRenderedPageBreak/>
        <w:t xml:space="preserve">If the main supervisor and the </w:t>
      </w:r>
      <w:bookmarkStart w:id="121" w:name="_Int_iipFcbU4"/>
      <w:r w:rsidRPr="26E6F909">
        <w:rPr>
          <w:rFonts w:ascii="Arial" w:hAnsi="Arial" w:cs="Arial"/>
        </w:rPr>
        <w:t>School</w:t>
      </w:r>
      <w:bookmarkEnd w:id="121"/>
      <w:r w:rsidRPr="26E6F909">
        <w:rPr>
          <w:rFonts w:ascii="Arial" w:hAnsi="Arial" w:cs="Arial"/>
        </w:rPr>
        <w:t xml:space="preserve"> PGR Director are unable to reach agreement, the </w:t>
      </w:r>
      <w:bookmarkStart w:id="122" w:name="_Int_qVH0Vd5t"/>
      <w:r w:rsidRPr="26E6F909">
        <w:rPr>
          <w:rFonts w:ascii="Arial" w:hAnsi="Arial" w:cs="Arial"/>
        </w:rPr>
        <w:t>School</w:t>
      </w:r>
      <w:bookmarkEnd w:id="122"/>
      <w:r w:rsidRPr="26E6F909">
        <w:rPr>
          <w:rFonts w:ascii="Arial" w:hAnsi="Arial" w:cs="Arial"/>
        </w:rPr>
        <w:t xml:space="preserve"> PGR Director must refer the case to the Head of School or </w:t>
      </w:r>
      <w:r w:rsidR="00353D1B">
        <w:rPr>
          <w:rFonts w:ascii="Arial" w:hAnsi="Arial" w:cs="Arial"/>
        </w:rPr>
        <w:t>delegate</w:t>
      </w:r>
      <w:r w:rsidRPr="26E6F909">
        <w:rPr>
          <w:rFonts w:ascii="Arial" w:hAnsi="Arial" w:cs="Arial"/>
        </w:rPr>
        <w:t xml:space="preserve"> for a decision.</w:t>
      </w:r>
    </w:p>
    <w:p w14:paraId="30E374ED" w14:textId="77777777" w:rsidR="00F86B44" w:rsidRPr="009A5FD4" w:rsidRDefault="00F86B44" w:rsidP="00F86B44">
      <w:pPr>
        <w:rPr>
          <w:rFonts w:ascii="Arial" w:hAnsi="Arial" w:cs="Arial"/>
          <w:b/>
          <w:bCs/>
        </w:rPr>
      </w:pPr>
      <w:r w:rsidRPr="009A5FD4">
        <w:rPr>
          <w:rFonts w:ascii="Arial" w:hAnsi="Arial" w:cs="Arial"/>
          <w:b/>
          <w:bCs/>
        </w:rPr>
        <w:t>Satisfactory progress</w:t>
      </w:r>
    </w:p>
    <w:p w14:paraId="21096CA9" w14:textId="2DA6B6D6" w:rsidR="00F86B44"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If the PGR student’s progress is satisfactory, the </w:t>
      </w:r>
      <w:bookmarkStart w:id="123" w:name="_Int_RwbFijKw"/>
      <w:r w:rsidRPr="26E6F909">
        <w:rPr>
          <w:rFonts w:ascii="Arial" w:hAnsi="Arial" w:cs="Arial"/>
        </w:rPr>
        <w:t>School</w:t>
      </w:r>
      <w:bookmarkEnd w:id="123"/>
      <w:r w:rsidRPr="26E6F909">
        <w:rPr>
          <w:rFonts w:ascii="Arial" w:hAnsi="Arial" w:cs="Arial"/>
        </w:rPr>
        <w:t xml:space="preserve"> PGR Director must confirm this decision in writing to the student and the supervisors. The </w:t>
      </w:r>
      <w:bookmarkStart w:id="124" w:name="_Int_X0Z9XGBE"/>
      <w:r w:rsidRPr="26E6F909">
        <w:rPr>
          <w:rFonts w:ascii="Arial" w:hAnsi="Arial" w:cs="Arial"/>
        </w:rPr>
        <w:t>School</w:t>
      </w:r>
      <w:bookmarkEnd w:id="124"/>
      <w:r w:rsidRPr="26E6F909">
        <w:rPr>
          <w:rFonts w:ascii="Arial" w:hAnsi="Arial" w:cs="Arial"/>
        </w:rPr>
        <w:t xml:space="preserve"> PGR Director must separately inform the </w:t>
      </w:r>
      <w:r w:rsidR="002774CF">
        <w:rPr>
          <w:rFonts w:ascii="Arial" w:hAnsi="Arial" w:cs="Arial"/>
        </w:rPr>
        <w:t>Faculty Academic Director (PGR) or delegate</w:t>
      </w:r>
      <w:r w:rsidRPr="26E6F909">
        <w:rPr>
          <w:rFonts w:ascii="Arial" w:hAnsi="Arial" w:cs="Arial"/>
        </w:rPr>
        <w:t xml:space="preserve">. </w:t>
      </w:r>
    </w:p>
    <w:p w14:paraId="019A4A98" w14:textId="77777777" w:rsidR="00F86B44" w:rsidRPr="00E8309C" w:rsidRDefault="00F86B44" w:rsidP="00F86B44">
      <w:pPr>
        <w:pStyle w:val="ListParagraph"/>
        <w:ind w:left="709" w:hanging="709"/>
        <w:rPr>
          <w:rFonts w:ascii="Arial" w:hAnsi="Arial" w:cs="Arial"/>
        </w:rPr>
      </w:pPr>
    </w:p>
    <w:p w14:paraId="172C495E" w14:textId="77777777" w:rsidR="00F86B44" w:rsidRPr="00E8309C" w:rsidRDefault="00F86B44" w:rsidP="000D3DC6">
      <w:pPr>
        <w:pStyle w:val="ListParagraph"/>
        <w:numPr>
          <w:ilvl w:val="1"/>
          <w:numId w:val="88"/>
        </w:numPr>
        <w:ind w:left="709" w:hanging="709"/>
        <w:rPr>
          <w:rFonts w:ascii="Arial" w:hAnsi="Arial" w:cs="Arial"/>
        </w:rPr>
      </w:pPr>
      <w:r w:rsidRPr="74D2536D">
        <w:rPr>
          <w:rFonts w:ascii="Arial" w:hAnsi="Arial" w:cs="Arial"/>
        </w:rPr>
        <w:t>With the PGR student’s progress back on track, enhanced academic support ends with the student returning to normal study.</w:t>
      </w:r>
    </w:p>
    <w:p w14:paraId="2B26A0B0" w14:textId="77777777" w:rsidR="00B2422F" w:rsidRDefault="00B2422F" w:rsidP="00F86B44">
      <w:pPr>
        <w:rPr>
          <w:rFonts w:ascii="Arial" w:hAnsi="Arial" w:cs="Arial"/>
          <w:b/>
          <w:bCs/>
        </w:rPr>
      </w:pPr>
    </w:p>
    <w:p w14:paraId="19074BB5" w14:textId="36F9E082" w:rsidR="00F86B44" w:rsidRPr="00FF6709" w:rsidRDefault="00F86B44" w:rsidP="00F86B44">
      <w:pPr>
        <w:rPr>
          <w:rFonts w:ascii="Arial" w:hAnsi="Arial" w:cs="Arial"/>
          <w:b/>
          <w:bCs/>
        </w:rPr>
      </w:pPr>
      <w:r w:rsidRPr="00FF6709">
        <w:rPr>
          <w:rFonts w:ascii="Arial" w:hAnsi="Arial" w:cs="Arial"/>
          <w:b/>
          <w:bCs/>
        </w:rPr>
        <w:t>Unsatisfactory progress</w:t>
      </w:r>
    </w:p>
    <w:p w14:paraId="47F01258" w14:textId="77777777" w:rsidR="00F86B44"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If the PGR student’s progress is unsatisfactory, the </w:t>
      </w:r>
      <w:bookmarkStart w:id="125" w:name="_Int_ZN0yRo6z"/>
      <w:r w:rsidRPr="26E6F909">
        <w:rPr>
          <w:rFonts w:ascii="Arial" w:hAnsi="Arial" w:cs="Arial"/>
        </w:rPr>
        <w:t>School</w:t>
      </w:r>
      <w:bookmarkEnd w:id="125"/>
      <w:r w:rsidRPr="26E6F909">
        <w:rPr>
          <w:rFonts w:ascii="Arial" w:hAnsi="Arial" w:cs="Arial"/>
        </w:rPr>
        <w:t xml:space="preserve"> PGR Director must confirm this decision in writing to the student and the supervisors, including confirmation that the unsatisfactory progress procedure will start.</w:t>
      </w:r>
    </w:p>
    <w:p w14:paraId="5FFC82E9" w14:textId="77777777" w:rsidR="00F86B44" w:rsidRPr="00E8309C" w:rsidRDefault="00F86B44" w:rsidP="00F86B44">
      <w:pPr>
        <w:pStyle w:val="ListParagraph"/>
        <w:ind w:left="709" w:hanging="709"/>
        <w:rPr>
          <w:rFonts w:ascii="Arial" w:hAnsi="Arial" w:cs="Arial"/>
        </w:rPr>
      </w:pPr>
    </w:p>
    <w:p w14:paraId="75370AFE" w14:textId="5712FEEB" w:rsidR="00F86B44" w:rsidRPr="003E44D3"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As the PGR’s student’s progress remains below the required standard, the </w:t>
      </w:r>
      <w:bookmarkStart w:id="126" w:name="_Int_aY9hMkAf"/>
      <w:r w:rsidRPr="26E6F909">
        <w:rPr>
          <w:rFonts w:ascii="Arial" w:hAnsi="Arial" w:cs="Arial"/>
        </w:rPr>
        <w:t>School</w:t>
      </w:r>
      <w:bookmarkEnd w:id="126"/>
      <w:r w:rsidRPr="26E6F909">
        <w:rPr>
          <w:rFonts w:ascii="Arial" w:hAnsi="Arial" w:cs="Arial"/>
        </w:rPr>
        <w:t xml:space="preserve"> PGR Director must contact the </w:t>
      </w:r>
      <w:r w:rsidR="002774CF">
        <w:rPr>
          <w:rFonts w:ascii="Arial" w:hAnsi="Arial" w:cs="Arial"/>
        </w:rPr>
        <w:t>Faculty Academic Director (PGR) or delegate</w:t>
      </w:r>
      <w:r w:rsidRPr="26E6F909">
        <w:rPr>
          <w:rFonts w:ascii="Arial" w:hAnsi="Arial" w:cs="Arial"/>
        </w:rPr>
        <w:t xml:space="preserve"> to initiate the </w:t>
      </w:r>
      <w:hyperlink r:id="rId151" w:history="1">
        <w:r w:rsidRPr="000F1B2F">
          <w:rPr>
            <w:rStyle w:val="Hyperlink"/>
            <w:rFonts w:ascii="Arial" w:hAnsi="Arial" w:cs="Arial"/>
          </w:rPr>
          <w:t>unsatisfactory progress procedure</w:t>
        </w:r>
      </w:hyperlink>
      <w:r w:rsidRPr="003E44D3">
        <w:rPr>
          <w:rFonts w:ascii="Arial" w:hAnsi="Arial" w:cs="Arial"/>
        </w:rPr>
        <w:t>.</w:t>
      </w:r>
    </w:p>
    <w:p w14:paraId="5BADB71F"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56FC0D"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4E1045C1" w14:textId="0A281CA3"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U</w:t>
      </w:r>
      <w:r w:rsidR="000F1B2F" w:rsidRPr="009D4493">
        <w:rPr>
          <w:rStyle w:val="normaltextrun"/>
          <w:rFonts w:ascii="Arial" w:hAnsi="Arial" w:cs="Arial"/>
          <w:color w:val="auto"/>
          <w:sz w:val="28"/>
          <w:szCs w:val="28"/>
        </w:rPr>
        <w:t>nsatisfactory progress</w:t>
      </w:r>
      <w:r w:rsidRPr="009D4493">
        <w:rPr>
          <w:rStyle w:val="normaltextrun"/>
          <w:rFonts w:ascii="Arial" w:hAnsi="Arial" w:cs="Arial"/>
          <w:color w:val="auto"/>
          <w:sz w:val="28"/>
          <w:szCs w:val="28"/>
        </w:rPr>
        <w:t xml:space="preserve"> </w:t>
      </w:r>
    </w:p>
    <w:p w14:paraId="6150DE72" w14:textId="77777777" w:rsidR="00F86B44" w:rsidRPr="00C96CA6" w:rsidRDefault="00F86B44" w:rsidP="00F86B44">
      <w:pPr>
        <w:rPr>
          <w:rFonts w:ascii="Arial" w:hAnsi="Arial" w:cs="Arial"/>
        </w:rPr>
      </w:pPr>
      <w:r w:rsidRPr="00C96CA6">
        <w:rPr>
          <w:rFonts w:ascii="Arial" w:hAnsi="Arial" w:cs="Arial"/>
        </w:rPr>
        <w:t xml:space="preserve">The regulations in this section cover where a postgraduate research (PGR) student’s academic progress remains below the required standard after they have been given enhanced academic support. </w:t>
      </w:r>
    </w:p>
    <w:tbl>
      <w:tblPr>
        <w:tblStyle w:val="TableGrid"/>
        <w:tblW w:w="0" w:type="auto"/>
        <w:tblLayout w:type="fixed"/>
        <w:tblLook w:val="06A0" w:firstRow="1" w:lastRow="0" w:firstColumn="1" w:lastColumn="0" w:noHBand="1" w:noVBand="1"/>
      </w:tblPr>
      <w:tblGrid>
        <w:gridCol w:w="9015"/>
      </w:tblGrid>
      <w:tr w:rsidR="00F86B44" w14:paraId="7DFBC1DE" w14:textId="77777777" w:rsidTr="007152D1">
        <w:trPr>
          <w:trHeight w:val="300"/>
        </w:trPr>
        <w:tc>
          <w:tcPr>
            <w:tcW w:w="9015" w:type="dxa"/>
          </w:tcPr>
          <w:p w14:paraId="76729360" w14:textId="77777777" w:rsidR="00F86B44" w:rsidRPr="004A2F3E" w:rsidRDefault="00F86B44" w:rsidP="007152D1">
            <w:pPr>
              <w:rPr>
                <w:rFonts w:ascii="Arial" w:hAnsi="Arial" w:cs="Arial"/>
              </w:rPr>
            </w:pPr>
            <w:r w:rsidRPr="004A2F3E">
              <w:rPr>
                <w:rFonts w:ascii="Arial" w:hAnsi="Arial" w:cs="Arial"/>
              </w:rPr>
              <w:t>In this section:</w:t>
            </w:r>
          </w:p>
          <w:p w14:paraId="248CD385" w14:textId="77777777" w:rsidR="00F86B44" w:rsidRDefault="00F86B44" w:rsidP="00305B1F">
            <w:pPr>
              <w:pStyle w:val="ListParagraph"/>
              <w:numPr>
                <w:ilvl w:val="0"/>
                <w:numId w:val="48"/>
              </w:numPr>
              <w:rPr>
                <w:rFonts w:ascii="Arial" w:hAnsi="Arial" w:cs="Arial"/>
              </w:rPr>
            </w:pPr>
            <w:r>
              <w:rPr>
                <w:rFonts w:ascii="Arial" w:hAnsi="Arial" w:cs="Arial"/>
              </w:rPr>
              <w:t>Requirement for the unsatisfactory progress procedure</w:t>
            </w:r>
          </w:p>
          <w:p w14:paraId="499B62B8" w14:textId="77777777" w:rsidR="00F86B44" w:rsidRDefault="00F86B44" w:rsidP="00305B1F">
            <w:pPr>
              <w:pStyle w:val="ListParagraph"/>
              <w:numPr>
                <w:ilvl w:val="0"/>
                <w:numId w:val="48"/>
              </w:numPr>
              <w:rPr>
                <w:rFonts w:ascii="Arial" w:hAnsi="Arial" w:cs="Arial"/>
              </w:rPr>
            </w:pPr>
            <w:r>
              <w:rPr>
                <w:rFonts w:ascii="Arial" w:hAnsi="Arial" w:cs="Arial"/>
              </w:rPr>
              <w:t>Communications and record keeping</w:t>
            </w:r>
          </w:p>
          <w:p w14:paraId="6926F8AB" w14:textId="77777777" w:rsidR="00F86B44" w:rsidRDefault="00F86B44" w:rsidP="00305B1F">
            <w:pPr>
              <w:pStyle w:val="ListParagraph"/>
              <w:numPr>
                <w:ilvl w:val="0"/>
                <w:numId w:val="48"/>
              </w:numPr>
              <w:rPr>
                <w:rFonts w:ascii="Arial" w:hAnsi="Arial" w:cs="Arial"/>
              </w:rPr>
            </w:pPr>
            <w:r>
              <w:rPr>
                <w:rFonts w:ascii="Arial" w:hAnsi="Arial" w:cs="Arial"/>
              </w:rPr>
              <w:t>Informing sponsors about progress</w:t>
            </w:r>
          </w:p>
          <w:p w14:paraId="171EB16F" w14:textId="77777777" w:rsidR="00F86B44" w:rsidRDefault="00F86B44" w:rsidP="00305B1F">
            <w:pPr>
              <w:pStyle w:val="ListParagraph"/>
              <w:numPr>
                <w:ilvl w:val="0"/>
                <w:numId w:val="48"/>
              </w:numPr>
              <w:rPr>
                <w:rFonts w:ascii="Arial" w:hAnsi="Arial" w:cs="Arial"/>
              </w:rPr>
            </w:pPr>
            <w:r>
              <w:rPr>
                <w:rFonts w:ascii="Arial" w:hAnsi="Arial" w:cs="Arial"/>
              </w:rPr>
              <w:t>Formal progress meeting</w:t>
            </w:r>
          </w:p>
          <w:p w14:paraId="0F89A5BA" w14:textId="77777777" w:rsidR="00F86B44" w:rsidRDefault="00F86B44" w:rsidP="00305B1F">
            <w:pPr>
              <w:pStyle w:val="ListParagraph"/>
              <w:numPr>
                <w:ilvl w:val="0"/>
                <w:numId w:val="48"/>
              </w:numPr>
              <w:rPr>
                <w:rFonts w:ascii="Arial" w:hAnsi="Arial" w:cs="Arial"/>
              </w:rPr>
            </w:pPr>
            <w:r>
              <w:rPr>
                <w:rFonts w:ascii="Arial" w:hAnsi="Arial" w:cs="Arial"/>
              </w:rPr>
              <w:t>Decision after the formal meeting</w:t>
            </w:r>
          </w:p>
          <w:p w14:paraId="2EA77F1A" w14:textId="77777777" w:rsidR="00F86B44" w:rsidRDefault="00F86B44" w:rsidP="00305B1F">
            <w:pPr>
              <w:pStyle w:val="ListParagraph"/>
              <w:numPr>
                <w:ilvl w:val="0"/>
                <w:numId w:val="48"/>
              </w:numPr>
              <w:rPr>
                <w:rFonts w:ascii="Arial" w:hAnsi="Arial" w:cs="Arial"/>
              </w:rPr>
            </w:pPr>
            <w:r>
              <w:rPr>
                <w:rFonts w:ascii="Arial" w:hAnsi="Arial" w:cs="Arial"/>
              </w:rPr>
              <w:t>Extended enhanced academic support</w:t>
            </w:r>
          </w:p>
          <w:p w14:paraId="6AC3DA90" w14:textId="77777777" w:rsidR="00F86B44" w:rsidRDefault="00F86B44" w:rsidP="00305B1F">
            <w:pPr>
              <w:pStyle w:val="ListParagraph"/>
              <w:numPr>
                <w:ilvl w:val="0"/>
                <w:numId w:val="48"/>
              </w:numPr>
              <w:rPr>
                <w:rFonts w:ascii="Arial" w:hAnsi="Arial" w:cs="Arial"/>
              </w:rPr>
            </w:pPr>
            <w:r>
              <w:rPr>
                <w:rFonts w:ascii="Arial" w:hAnsi="Arial" w:cs="Arial"/>
              </w:rPr>
              <w:t>Continued concern stage</w:t>
            </w:r>
          </w:p>
          <w:p w14:paraId="76A4C982" w14:textId="77777777" w:rsidR="00F86B44" w:rsidRDefault="00F86B44" w:rsidP="00305B1F">
            <w:pPr>
              <w:pStyle w:val="ListParagraph"/>
              <w:numPr>
                <w:ilvl w:val="0"/>
                <w:numId w:val="48"/>
              </w:numPr>
              <w:rPr>
                <w:rFonts w:ascii="Arial" w:hAnsi="Arial" w:cs="Arial"/>
              </w:rPr>
            </w:pPr>
            <w:r>
              <w:rPr>
                <w:rFonts w:ascii="Arial" w:hAnsi="Arial" w:cs="Arial"/>
              </w:rPr>
              <w:t>Plan 2</w:t>
            </w:r>
          </w:p>
          <w:p w14:paraId="2AD38274" w14:textId="77777777" w:rsidR="00F86B44" w:rsidRDefault="00F86B44" w:rsidP="00305B1F">
            <w:pPr>
              <w:pStyle w:val="ListParagraph"/>
              <w:numPr>
                <w:ilvl w:val="0"/>
                <w:numId w:val="48"/>
              </w:numPr>
              <w:rPr>
                <w:rFonts w:ascii="Arial" w:hAnsi="Arial" w:cs="Arial"/>
              </w:rPr>
            </w:pPr>
            <w:r>
              <w:rPr>
                <w:rFonts w:ascii="Arial" w:hAnsi="Arial" w:cs="Arial"/>
              </w:rPr>
              <w:t>Decision at the end of Plan 2</w:t>
            </w:r>
          </w:p>
          <w:p w14:paraId="0F406A4B" w14:textId="77777777" w:rsidR="00F86B44" w:rsidRDefault="00F86B44" w:rsidP="00305B1F">
            <w:pPr>
              <w:pStyle w:val="ListParagraph"/>
              <w:numPr>
                <w:ilvl w:val="0"/>
                <w:numId w:val="48"/>
              </w:numPr>
              <w:rPr>
                <w:rFonts w:ascii="Arial" w:hAnsi="Arial" w:cs="Arial"/>
              </w:rPr>
            </w:pPr>
            <w:r>
              <w:rPr>
                <w:rFonts w:ascii="Arial" w:hAnsi="Arial" w:cs="Arial"/>
              </w:rPr>
              <w:t>The student is back on track</w:t>
            </w:r>
          </w:p>
          <w:p w14:paraId="353A8408" w14:textId="77777777" w:rsidR="00F86B44" w:rsidRDefault="00F86B44" w:rsidP="00305B1F">
            <w:pPr>
              <w:pStyle w:val="ListParagraph"/>
              <w:numPr>
                <w:ilvl w:val="0"/>
                <w:numId w:val="48"/>
              </w:numPr>
              <w:rPr>
                <w:rFonts w:ascii="Arial" w:hAnsi="Arial" w:cs="Arial"/>
              </w:rPr>
            </w:pPr>
            <w:r>
              <w:rPr>
                <w:rFonts w:ascii="Arial" w:hAnsi="Arial" w:cs="Arial"/>
              </w:rPr>
              <w:t>An extension to the continued concern stage</w:t>
            </w:r>
          </w:p>
          <w:p w14:paraId="20E7F702" w14:textId="77777777" w:rsidR="00F86B44" w:rsidRDefault="00F86B44" w:rsidP="00305B1F">
            <w:pPr>
              <w:pStyle w:val="ListParagraph"/>
              <w:numPr>
                <w:ilvl w:val="0"/>
                <w:numId w:val="48"/>
              </w:numPr>
              <w:rPr>
                <w:rFonts w:ascii="Arial" w:hAnsi="Arial" w:cs="Arial"/>
              </w:rPr>
            </w:pPr>
            <w:r>
              <w:rPr>
                <w:rFonts w:ascii="Arial" w:hAnsi="Arial" w:cs="Arial"/>
              </w:rPr>
              <w:t>The student’s progress remains a concern</w:t>
            </w:r>
          </w:p>
        </w:tc>
      </w:tr>
    </w:tbl>
    <w:p w14:paraId="3E49600E" w14:textId="77777777" w:rsidR="00F86B44" w:rsidRPr="00C53814" w:rsidRDefault="00F86B44" w:rsidP="00F86B44">
      <w:pPr>
        <w:rPr>
          <w:rFonts w:ascii="Arial" w:hAnsi="Arial" w:cs="Arial"/>
          <w:b/>
          <w:bCs/>
        </w:rPr>
      </w:pPr>
    </w:p>
    <w:p w14:paraId="1FF6BD0C" w14:textId="77777777" w:rsidR="00F86B44" w:rsidRPr="004A2F3E" w:rsidRDefault="00F86B44" w:rsidP="00F86B44">
      <w:pPr>
        <w:rPr>
          <w:rFonts w:ascii="Arial" w:hAnsi="Arial" w:cs="Arial"/>
        </w:rPr>
      </w:pPr>
      <w:r w:rsidRPr="004A2F3E">
        <w:rPr>
          <w:rFonts w:ascii="Arial" w:hAnsi="Arial" w:cs="Arial"/>
          <w:b/>
          <w:bCs/>
        </w:rPr>
        <w:t>Requirement for the unsatisfactory progress procedure</w:t>
      </w:r>
    </w:p>
    <w:p w14:paraId="7A46CB63" w14:textId="77777777" w:rsidR="00BF7F11" w:rsidRPr="00BF7F11" w:rsidRDefault="00BF7F11" w:rsidP="00BF7F11">
      <w:pPr>
        <w:pStyle w:val="ListParagraph"/>
        <w:numPr>
          <w:ilvl w:val="0"/>
          <w:numId w:val="47"/>
        </w:numPr>
        <w:rPr>
          <w:rFonts w:ascii="Arial" w:hAnsi="Arial" w:cs="Arial"/>
          <w:vanish/>
        </w:rPr>
      </w:pPr>
    </w:p>
    <w:p w14:paraId="4F90CDFE" w14:textId="77777777" w:rsidR="00BF7F11" w:rsidRPr="00BF7F11" w:rsidRDefault="00BF7F11" w:rsidP="00BF7F11">
      <w:pPr>
        <w:pStyle w:val="ListParagraph"/>
        <w:numPr>
          <w:ilvl w:val="0"/>
          <w:numId w:val="47"/>
        </w:numPr>
        <w:rPr>
          <w:rFonts w:ascii="Arial" w:hAnsi="Arial" w:cs="Arial"/>
          <w:vanish/>
        </w:rPr>
      </w:pPr>
    </w:p>
    <w:p w14:paraId="57BF4588" w14:textId="08F58F8D" w:rsidR="00F86B44" w:rsidRDefault="00F86B44" w:rsidP="00BF7F11">
      <w:pPr>
        <w:pStyle w:val="ListParagraph"/>
        <w:numPr>
          <w:ilvl w:val="1"/>
          <w:numId w:val="47"/>
        </w:numPr>
        <w:ind w:left="567" w:hanging="573"/>
        <w:rPr>
          <w:rFonts w:ascii="Arial" w:hAnsi="Arial" w:cs="Arial"/>
        </w:rPr>
      </w:pPr>
      <w:r w:rsidRPr="00C96CA6">
        <w:rPr>
          <w:rFonts w:ascii="Arial" w:hAnsi="Arial" w:cs="Arial"/>
        </w:rPr>
        <w:t xml:space="preserve">A PGR student whose progress remains below the required standard after they have </w:t>
      </w:r>
      <w:r w:rsidRPr="00CD6BCF">
        <w:rPr>
          <w:rFonts w:ascii="Arial" w:hAnsi="Arial" w:cs="Arial"/>
        </w:rPr>
        <w:t xml:space="preserve">received </w:t>
      </w:r>
      <w:hyperlink r:id="rId152" w:history="1">
        <w:r w:rsidRPr="00CD6BCF">
          <w:rPr>
            <w:rStyle w:val="Hyperlink"/>
            <w:rFonts w:ascii="Arial" w:hAnsi="Arial" w:cs="Arial"/>
          </w:rPr>
          <w:t>enhanced academic support</w:t>
        </w:r>
      </w:hyperlink>
      <w:r w:rsidR="00CD6BCF" w:rsidRPr="00CD6BCF">
        <w:rPr>
          <w:rFonts w:ascii="Arial" w:hAnsi="Arial" w:cs="Arial"/>
        </w:rPr>
        <w:t xml:space="preserve"> </w:t>
      </w:r>
      <w:r w:rsidRPr="00CD6BCF">
        <w:rPr>
          <w:rFonts w:ascii="Arial" w:hAnsi="Arial" w:cs="Arial"/>
        </w:rPr>
        <w:t>must enter the unsatisfactory</w:t>
      </w:r>
      <w:r w:rsidRPr="00C96CA6">
        <w:rPr>
          <w:rFonts w:ascii="Arial" w:hAnsi="Arial" w:cs="Arial"/>
        </w:rPr>
        <w:t xml:space="preserve"> progress procedure. </w:t>
      </w:r>
    </w:p>
    <w:p w14:paraId="5FDB59E1" w14:textId="77777777" w:rsidR="00F86B44" w:rsidRDefault="00F86B44" w:rsidP="00F86B44">
      <w:pPr>
        <w:pStyle w:val="ListParagraph"/>
        <w:ind w:left="567"/>
        <w:rPr>
          <w:rFonts w:ascii="Arial" w:hAnsi="Arial" w:cs="Arial"/>
        </w:rPr>
      </w:pPr>
    </w:p>
    <w:p w14:paraId="7D140705" w14:textId="051E71AC" w:rsidR="00F86B44" w:rsidRDefault="00F86B44" w:rsidP="00305B1F">
      <w:pPr>
        <w:pStyle w:val="ListParagraph"/>
        <w:numPr>
          <w:ilvl w:val="1"/>
          <w:numId w:val="47"/>
        </w:numPr>
        <w:ind w:left="567" w:hanging="573"/>
        <w:rPr>
          <w:rFonts w:ascii="Arial" w:hAnsi="Arial" w:cs="Arial"/>
        </w:rPr>
      </w:pPr>
      <w:r>
        <w:rPr>
          <w:rFonts w:ascii="Arial" w:hAnsi="Arial" w:cs="Arial"/>
        </w:rPr>
        <w:t xml:space="preserve">If a decision has been taken at any stage to end this procedure and there are later concerns about the PGR student’s progress, the student normally restarts enhanced academic support. The student should not automatically return to any stage of the unsatisfactory progress procedure unless the </w:t>
      </w:r>
      <w:r w:rsidR="002774CF">
        <w:rPr>
          <w:rFonts w:ascii="Arial" w:hAnsi="Arial" w:cs="Arial"/>
        </w:rPr>
        <w:t>Faculty Academic Director (PGR) or delegate</w:t>
      </w:r>
      <w:r>
        <w:rPr>
          <w:rFonts w:ascii="Arial" w:hAnsi="Arial" w:cs="Arial"/>
        </w:rPr>
        <w:t xml:space="preserve"> decides that this is necessary.</w:t>
      </w:r>
    </w:p>
    <w:p w14:paraId="045E3571" w14:textId="77777777" w:rsidR="00F86B44" w:rsidRPr="00C96CA6" w:rsidRDefault="00F86B44" w:rsidP="00F86B44">
      <w:pPr>
        <w:pStyle w:val="ListParagraph"/>
        <w:ind w:left="567"/>
        <w:rPr>
          <w:rFonts w:ascii="Arial" w:hAnsi="Arial" w:cs="Arial"/>
        </w:rPr>
      </w:pPr>
    </w:p>
    <w:p w14:paraId="2D34F5CF" w14:textId="418C19A9" w:rsidR="00F86B44" w:rsidRDefault="00F86B44" w:rsidP="00305B1F">
      <w:pPr>
        <w:pStyle w:val="ListParagraph"/>
        <w:numPr>
          <w:ilvl w:val="1"/>
          <w:numId w:val="47"/>
        </w:numPr>
        <w:ind w:left="567" w:hanging="573"/>
        <w:rPr>
          <w:rFonts w:ascii="Arial" w:hAnsi="Arial" w:cs="Arial"/>
        </w:rPr>
      </w:pPr>
      <w:r w:rsidRPr="34F72BF2">
        <w:rPr>
          <w:rFonts w:ascii="Arial" w:hAnsi="Arial" w:cs="Arial"/>
        </w:rPr>
        <w:t xml:space="preserve">The Faculty </w:t>
      </w:r>
      <w:r w:rsidR="00573068">
        <w:rPr>
          <w:rFonts w:ascii="Arial" w:hAnsi="Arial" w:cs="Arial"/>
        </w:rPr>
        <w:t>Academic</w:t>
      </w:r>
      <w:r w:rsidRPr="34F72BF2">
        <w:rPr>
          <w:rFonts w:ascii="Arial" w:hAnsi="Arial" w:cs="Arial"/>
        </w:rPr>
        <w:t xml:space="preserve"> Director</w:t>
      </w:r>
      <w:r w:rsidR="00573068">
        <w:rPr>
          <w:rFonts w:ascii="Arial" w:hAnsi="Arial" w:cs="Arial"/>
        </w:rPr>
        <w:t xml:space="preserve"> (PGR)</w:t>
      </w:r>
      <w:r w:rsidRPr="34F72BF2">
        <w:rPr>
          <w:rFonts w:ascii="Arial" w:hAnsi="Arial" w:cs="Arial"/>
        </w:rPr>
        <w:t xml:space="preserve"> is responsible for the unsatisfactory progress procedure. If the </w:t>
      </w:r>
      <w:r w:rsidR="002774CF">
        <w:rPr>
          <w:rFonts w:ascii="Arial" w:hAnsi="Arial" w:cs="Arial"/>
        </w:rPr>
        <w:t>Faculty Academic Director (PGR) or delegate</w:t>
      </w:r>
      <w:r w:rsidRPr="34F72BF2">
        <w:rPr>
          <w:rFonts w:ascii="Arial" w:hAnsi="Arial" w:cs="Arial"/>
        </w:rPr>
        <w:t xml:space="preserve"> has a conflict of interest (for example they are a supervisor of the PGR student under consideration), another senior member of academic staff in the faculty must be nominated to perform the role. </w:t>
      </w:r>
    </w:p>
    <w:p w14:paraId="63C6E428" w14:textId="77777777" w:rsidR="00F86B44" w:rsidRPr="00942A2B" w:rsidRDefault="00F86B44" w:rsidP="00F86B44">
      <w:pPr>
        <w:pStyle w:val="ListParagraph"/>
        <w:rPr>
          <w:rFonts w:ascii="Arial" w:hAnsi="Arial" w:cs="Arial"/>
        </w:rPr>
      </w:pPr>
    </w:p>
    <w:p w14:paraId="602BCA31" w14:textId="77777777" w:rsidR="00F86B44" w:rsidRPr="00C96CA6" w:rsidRDefault="00F86B44" w:rsidP="00305B1F">
      <w:pPr>
        <w:pStyle w:val="ListParagraph"/>
        <w:numPr>
          <w:ilvl w:val="1"/>
          <w:numId w:val="47"/>
        </w:numPr>
        <w:ind w:left="567" w:hanging="573"/>
        <w:rPr>
          <w:rFonts w:ascii="Arial" w:hAnsi="Arial" w:cs="Arial"/>
        </w:rPr>
      </w:pPr>
      <w:r w:rsidRPr="26E6F909">
        <w:rPr>
          <w:rFonts w:ascii="Arial" w:hAnsi="Arial" w:cs="Arial"/>
        </w:rPr>
        <w:t xml:space="preserve">If the School PGR Director has a conflict of interest, a nominee from within the school must perform the </w:t>
      </w:r>
      <w:bookmarkStart w:id="127" w:name="_Int_4ItTj8sz"/>
      <w:r w:rsidRPr="26E6F909">
        <w:rPr>
          <w:rFonts w:ascii="Arial" w:hAnsi="Arial" w:cs="Arial"/>
        </w:rPr>
        <w:t>School</w:t>
      </w:r>
      <w:bookmarkEnd w:id="127"/>
      <w:r w:rsidRPr="26E6F909">
        <w:rPr>
          <w:rFonts w:ascii="Arial" w:hAnsi="Arial" w:cs="Arial"/>
        </w:rPr>
        <w:t xml:space="preserve"> PGR Director role. </w:t>
      </w:r>
    </w:p>
    <w:p w14:paraId="0AF896B7" w14:textId="77777777" w:rsidR="00F86B44" w:rsidRPr="004A2F3E" w:rsidRDefault="00F86B44" w:rsidP="00F86B44">
      <w:pPr>
        <w:rPr>
          <w:rFonts w:ascii="Arial" w:hAnsi="Arial" w:cs="Arial"/>
          <w:b/>
          <w:bCs/>
        </w:rPr>
      </w:pPr>
      <w:r w:rsidRPr="004A2F3E">
        <w:rPr>
          <w:rFonts w:ascii="Arial" w:hAnsi="Arial" w:cs="Arial"/>
          <w:b/>
          <w:bCs/>
        </w:rPr>
        <w:t>Communications and record keeping</w:t>
      </w:r>
    </w:p>
    <w:p w14:paraId="7DBAA6F2" w14:textId="5CF3FC99"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After being contacted by the School PGR Director, the </w:t>
      </w:r>
      <w:r w:rsidR="002774CF">
        <w:rPr>
          <w:rFonts w:ascii="Arial" w:hAnsi="Arial" w:cs="Arial"/>
        </w:rPr>
        <w:t>Faculty Academic Director (PGR) or delegate</w:t>
      </w:r>
      <w:r w:rsidRPr="00C96CA6">
        <w:rPr>
          <w:rFonts w:ascii="Arial" w:hAnsi="Arial" w:cs="Arial"/>
        </w:rPr>
        <w:t xml:space="preserve"> must inform the PGR student that the unsatisfactory</w:t>
      </w:r>
      <w:r>
        <w:rPr>
          <w:rFonts w:ascii="Arial" w:hAnsi="Arial" w:cs="Arial"/>
        </w:rPr>
        <w:t xml:space="preserve"> progress</w:t>
      </w:r>
      <w:r w:rsidRPr="00C96CA6">
        <w:rPr>
          <w:rFonts w:ascii="Arial" w:hAnsi="Arial" w:cs="Arial"/>
        </w:rPr>
        <w:t xml:space="preserve"> procedure has started.</w:t>
      </w:r>
    </w:p>
    <w:p w14:paraId="7CA38227" w14:textId="77777777" w:rsidR="00F86B44" w:rsidRPr="00C96CA6" w:rsidRDefault="00F86B44" w:rsidP="00F86B44">
      <w:pPr>
        <w:pStyle w:val="ListParagraph"/>
        <w:ind w:left="567"/>
        <w:rPr>
          <w:rFonts w:ascii="Arial" w:hAnsi="Arial" w:cs="Arial"/>
        </w:rPr>
      </w:pPr>
    </w:p>
    <w:p w14:paraId="27C51645" w14:textId="698AADA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xml:space="preserve"> must ensure that:</w:t>
      </w:r>
    </w:p>
    <w:p w14:paraId="4EF41188" w14:textId="77777777" w:rsidR="00F86B44" w:rsidRPr="00D01F00" w:rsidRDefault="00F86B44" w:rsidP="00F86B44">
      <w:pPr>
        <w:pStyle w:val="ListParagraph"/>
        <w:rPr>
          <w:rFonts w:ascii="Arial" w:hAnsi="Arial" w:cs="Arial"/>
        </w:rPr>
      </w:pPr>
    </w:p>
    <w:p w14:paraId="04517EA7"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457483E4" w14:textId="77777777" w:rsidR="00F86B44" w:rsidRDefault="00F86B44" w:rsidP="00F86B44">
      <w:pPr>
        <w:pStyle w:val="ListParagraph"/>
        <w:ind w:left="1276" w:hanging="709"/>
        <w:rPr>
          <w:rFonts w:ascii="Arial" w:hAnsi="Arial" w:cs="Arial"/>
        </w:rPr>
      </w:pPr>
    </w:p>
    <w:p w14:paraId="21F496A6" w14:textId="77777777" w:rsidR="00F86B44" w:rsidRDefault="00F86B44" w:rsidP="00305B1F">
      <w:pPr>
        <w:pStyle w:val="ListParagraph"/>
        <w:numPr>
          <w:ilvl w:val="2"/>
          <w:numId w:val="47"/>
        </w:numPr>
        <w:ind w:left="1276" w:hanging="709"/>
        <w:rPr>
          <w:rFonts w:ascii="Arial" w:hAnsi="Arial" w:cs="Arial"/>
        </w:rPr>
      </w:pPr>
      <w:r w:rsidRPr="12F4ECF9">
        <w:rPr>
          <w:rFonts w:ascii="Arial" w:hAnsi="Arial" w:cs="Arial"/>
        </w:rPr>
        <w:lastRenderedPageBreak/>
        <w:t>The PGR student is advised at every stage of the options available to them, including voluntary withdrawal or requesting a transfer to another degree.</w:t>
      </w:r>
    </w:p>
    <w:p w14:paraId="3F442975" w14:textId="77777777" w:rsidR="00F86B44" w:rsidRPr="00D01F00" w:rsidRDefault="00F86B44" w:rsidP="00F86B44">
      <w:pPr>
        <w:pStyle w:val="ListParagraph"/>
        <w:ind w:left="1276" w:hanging="709"/>
        <w:rPr>
          <w:rFonts w:ascii="Arial" w:hAnsi="Arial" w:cs="Arial"/>
        </w:rPr>
      </w:pPr>
    </w:p>
    <w:p w14:paraId="34F74E76" w14:textId="77777777" w:rsidR="00F86B44" w:rsidRDefault="00F86B44" w:rsidP="00305B1F">
      <w:pPr>
        <w:pStyle w:val="ListParagraph"/>
        <w:numPr>
          <w:ilvl w:val="2"/>
          <w:numId w:val="47"/>
        </w:numPr>
        <w:ind w:left="1276" w:hanging="709"/>
        <w:rPr>
          <w:rFonts w:ascii="Arial" w:hAnsi="Arial" w:cs="Arial"/>
        </w:rPr>
      </w:pPr>
      <w:r w:rsidRPr="4B46C246">
        <w:rPr>
          <w:rFonts w:ascii="Arial" w:hAnsi="Arial" w:cs="Arial"/>
        </w:rPr>
        <w:t>The PGR student is invited to sign off on any work plans related to the unsatisfactory progress procedure.</w:t>
      </w:r>
    </w:p>
    <w:p w14:paraId="0E89E05C" w14:textId="77777777" w:rsidR="00F86B44" w:rsidRPr="00D01F00" w:rsidRDefault="00F86B44" w:rsidP="00F86B44">
      <w:pPr>
        <w:pStyle w:val="ListParagraph"/>
        <w:ind w:left="1276" w:hanging="709"/>
        <w:rPr>
          <w:rFonts w:ascii="Arial" w:hAnsi="Arial" w:cs="Arial"/>
        </w:rPr>
      </w:pPr>
    </w:p>
    <w:p w14:paraId="5A70D494"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There is a written note of all formal and informal meetings with the PGR student that cover their progress. All participants must receive </w:t>
      </w:r>
      <w:r>
        <w:rPr>
          <w:rFonts w:ascii="Arial" w:hAnsi="Arial" w:cs="Arial"/>
        </w:rPr>
        <w:t>a copy of the meeting notes</w:t>
      </w:r>
      <w:r w:rsidRPr="00C96CA6">
        <w:rPr>
          <w:rFonts w:ascii="Arial" w:hAnsi="Arial" w:cs="Arial"/>
        </w:rPr>
        <w:t xml:space="preserve">, which must also be filed securely by the Faculty Office. </w:t>
      </w:r>
    </w:p>
    <w:p w14:paraId="35982395" w14:textId="77777777" w:rsidR="00F86B44" w:rsidRPr="00C96CA6" w:rsidRDefault="00F86B44" w:rsidP="00F86B44">
      <w:pPr>
        <w:pStyle w:val="ListParagraph"/>
        <w:ind w:left="567"/>
        <w:rPr>
          <w:rFonts w:ascii="Arial" w:hAnsi="Arial" w:cs="Arial"/>
        </w:rPr>
      </w:pPr>
    </w:p>
    <w:p w14:paraId="2899E199"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unsatisfactory progress procedure must proceed as planned even if a PGR student does not acknowledge a progress decision, does not sign off on any action plans, or fails to agree any written meeting notes. </w:t>
      </w:r>
    </w:p>
    <w:p w14:paraId="32707596" w14:textId="77777777" w:rsidR="00F86B44" w:rsidRPr="00D01F00" w:rsidRDefault="00F86B44" w:rsidP="00F86B44">
      <w:pPr>
        <w:rPr>
          <w:rFonts w:ascii="Arial" w:hAnsi="Arial" w:cs="Arial"/>
          <w:b/>
          <w:bCs/>
        </w:rPr>
      </w:pPr>
      <w:r w:rsidRPr="00D01F00">
        <w:rPr>
          <w:rFonts w:ascii="Arial" w:hAnsi="Arial" w:cs="Arial"/>
          <w:b/>
          <w:bCs/>
        </w:rPr>
        <w:t>Informing sponsors about progress</w:t>
      </w:r>
    </w:p>
    <w:p w14:paraId="1F5BCE84"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PGR student is responsible for informing any sponsors that they have entered the unsatisfactory progress procedure and for providing the sponsor/s with updates on their progress. </w:t>
      </w:r>
    </w:p>
    <w:p w14:paraId="200E5B52" w14:textId="77777777" w:rsidR="00F86B44" w:rsidRPr="00C96CA6" w:rsidRDefault="00F86B44" w:rsidP="00F86B44">
      <w:pPr>
        <w:pStyle w:val="ListParagraph"/>
        <w:ind w:left="567"/>
        <w:rPr>
          <w:rFonts w:ascii="Arial" w:hAnsi="Arial" w:cs="Arial"/>
        </w:rPr>
      </w:pPr>
    </w:p>
    <w:p w14:paraId="61D2298F"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main supervisor must provide an honest assessment if a sponsor requests an academic report on the PGR student’s progress. </w:t>
      </w:r>
    </w:p>
    <w:p w14:paraId="56914BCF" w14:textId="77777777" w:rsidR="00F86B44" w:rsidRPr="00D01F00" w:rsidRDefault="00F86B44" w:rsidP="00F86B44">
      <w:pPr>
        <w:rPr>
          <w:rFonts w:ascii="Arial" w:hAnsi="Arial" w:cs="Arial"/>
        </w:rPr>
      </w:pPr>
      <w:r w:rsidRPr="00D01F00">
        <w:rPr>
          <w:rFonts w:ascii="Arial" w:hAnsi="Arial" w:cs="Arial"/>
          <w:b/>
          <w:bCs/>
        </w:rPr>
        <w:t>Formal progress meeting</w:t>
      </w:r>
    </w:p>
    <w:p w14:paraId="1F161D84" w14:textId="6AC8D5DE" w:rsidR="00F86B44" w:rsidRDefault="00F86B44" w:rsidP="00305B1F">
      <w:pPr>
        <w:pStyle w:val="ListParagraph"/>
        <w:numPr>
          <w:ilvl w:val="1"/>
          <w:numId w:val="47"/>
        </w:numPr>
        <w:ind w:left="709" w:hanging="709"/>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xml:space="preserve"> is responsible for holding a formal progress meeting as soon as possible after the unsatisfactory progress procedure has started. </w:t>
      </w:r>
    </w:p>
    <w:p w14:paraId="0AD3097A" w14:textId="77777777" w:rsidR="00216807" w:rsidRDefault="00216807" w:rsidP="00216807">
      <w:pPr>
        <w:pStyle w:val="ListParagraph"/>
        <w:ind w:left="709"/>
        <w:rPr>
          <w:rFonts w:ascii="Arial" w:hAnsi="Arial" w:cs="Arial"/>
        </w:rPr>
      </w:pPr>
    </w:p>
    <w:p w14:paraId="62FF4DD3" w14:textId="3823B113" w:rsidR="00216807" w:rsidRDefault="00AD38AC" w:rsidP="00305B1F">
      <w:pPr>
        <w:pStyle w:val="ListParagraph"/>
        <w:numPr>
          <w:ilvl w:val="1"/>
          <w:numId w:val="47"/>
        </w:numPr>
        <w:ind w:left="709" w:hanging="709"/>
        <w:rPr>
          <w:rFonts w:ascii="Arial" w:hAnsi="Arial" w:cs="Arial"/>
        </w:rPr>
      </w:pPr>
      <w:r>
        <w:rPr>
          <w:rFonts w:ascii="Arial" w:hAnsi="Arial" w:cs="Arial"/>
        </w:rPr>
        <w:t xml:space="preserve">The </w:t>
      </w:r>
      <w:r w:rsidRPr="00AD38AC">
        <w:rPr>
          <w:rFonts w:ascii="Arial" w:hAnsi="Arial" w:cs="Arial"/>
        </w:rPr>
        <w:t xml:space="preserve">formal progress meeting must not be held during a period where the PGR student is on </w:t>
      </w:r>
      <w:r w:rsidR="00B43A46">
        <w:rPr>
          <w:rFonts w:ascii="Arial" w:hAnsi="Arial" w:cs="Arial"/>
        </w:rPr>
        <w:t>medical</w:t>
      </w:r>
      <w:r w:rsidRPr="00AD38AC">
        <w:rPr>
          <w:rFonts w:ascii="Arial" w:hAnsi="Arial" w:cs="Arial"/>
        </w:rPr>
        <w:t xml:space="preserve"> leave, short-term exceptional leave or on suspension.</w:t>
      </w:r>
    </w:p>
    <w:p w14:paraId="2E771836" w14:textId="77777777" w:rsidR="00F86B44" w:rsidRPr="00C96CA6" w:rsidRDefault="00F86B44" w:rsidP="00F86B44">
      <w:pPr>
        <w:pStyle w:val="ListParagraph"/>
        <w:ind w:left="709" w:hanging="709"/>
        <w:rPr>
          <w:rFonts w:ascii="Arial" w:hAnsi="Arial" w:cs="Arial"/>
        </w:rPr>
      </w:pPr>
    </w:p>
    <w:p w14:paraId="29E89F7E"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purpose of the meeting is to:</w:t>
      </w:r>
    </w:p>
    <w:p w14:paraId="5C3B7060" w14:textId="77777777" w:rsidR="00F86B44" w:rsidRPr="00D01F00" w:rsidRDefault="00F86B44" w:rsidP="00F86B44">
      <w:pPr>
        <w:pStyle w:val="ListParagraph"/>
        <w:rPr>
          <w:rFonts w:ascii="Arial" w:hAnsi="Arial" w:cs="Arial"/>
        </w:rPr>
      </w:pPr>
    </w:p>
    <w:p w14:paraId="6F52F74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Consider the causes of the continuing unsatisfactory progress.</w:t>
      </w:r>
    </w:p>
    <w:p w14:paraId="5CE547EA" w14:textId="77777777" w:rsidR="00F86B44" w:rsidRPr="00C96CA6" w:rsidRDefault="00F86B44" w:rsidP="00F86B44">
      <w:pPr>
        <w:pStyle w:val="ListParagraph"/>
        <w:ind w:left="1560" w:hanging="851"/>
        <w:rPr>
          <w:rFonts w:ascii="Arial" w:hAnsi="Arial" w:cs="Arial"/>
        </w:rPr>
      </w:pPr>
    </w:p>
    <w:p w14:paraId="6304D63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Explore whether there are any exceptional circumstances or external causes that are impeding progress.</w:t>
      </w:r>
    </w:p>
    <w:p w14:paraId="4B9ADFA2" w14:textId="77777777" w:rsidR="00F86B44" w:rsidRPr="00C96CA6" w:rsidRDefault="00F86B44" w:rsidP="00F86B44">
      <w:pPr>
        <w:pStyle w:val="ListParagraph"/>
        <w:ind w:left="567"/>
        <w:rPr>
          <w:rFonts w:ascii="Arial" w:hAnsi="Arial" w:cs="Arial"/>
        </w:rPr>
      </w:pPr>
    </w:p>
    <w:p w14:paraId="0F823A06"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following people must attend the meeting:</w:t>
      </w:r>
    </w:p>
    <w:p w14:paraId="11F8A870" w14:textId="77777777" w:rsidR="00F86B44" w:rsidRPr="00C96CA6" w:rsidRDefault="00F86B44" w:rsidP="00F86B44">
      <w:pPr>
        <w:pStyle w:val="ListParagraph"/>
        <w:ind w:left="567"/>
        <w:rPr>
          <w:rFonts w:ascii="Arial" w:hAnsi="Arial" w:cs="Arial"/>
        </w:rPr>
      </w:pPr>
    </w:p>
    <w:p w14:paraId="0B628345" w14:textId="61018E25"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who will chair the meeting.</w:t>
      </w:r>
    </w:p>
    <w:p w14:paraId="5D52927B" w14:textId="77777777" w:rsidR="00F86B44" w:rsidRPr="00C96CA6" w:rsidRDefault="00F86B44" w:rsidP="00F86B44">
      <w:pPr>
        <w:pStyle w:val="ListParagraph"/>
        <w:ind w:left="1560" w:hanging="862"/>
        <w:rPr>
          <w:rFonts w:ascii="Arial" w:hAnsi="Arial" w:cs="Arial"/>
        </w:rPr>
      </w:pPr>
    </w:p>
    <w:p w14:paraId="43CA5D2A"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PGR student.</w:t>
      </w:r>
    </w:p>
    <w:p w14:paraId="4564DDFD" w14:textId="77777777" w:rsidR="00F86B44" w:rsidRPr="00D01F00" w:rsidRDefault="00F86B44" w:rsidP="00F86B44">
      <w:pPr>
        <w:pStyle w:val="ListParagraph"/>
        <w:ind w:left="1560" w:hanging="862"/>
        <w:rPr>
          <w:rFonts w:ascii="Arial" w:hAnsi="Arial" w:cs="Arial"/>
        </w:rPr>
      </w:pPr>
    </w:p>
    <w:p w14:paraId="49A5028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main supervisor and, if necessary, a co-supervisor/s</w:t>
      </w:r>
    </w:p>
    <w:p w14:paraId="5A600502" w14:textId="77777777" w:rsidR="00F86B44" w:rsidRPr="00D01F00" w:rsidRDefault="00F86B44" w:rsidP="00F86B44">
      <w:pPr>
        <w:pStyle w:val="ListParagraph"/>
        <w:ind w:left="1560" w:hanging="862"/>
        <w:rPr>
          <w:rFonts w:ascii="Arial" w:hAnsi="Arial" w:cs="Arial"/>
        </w:rPr>
      </w:pPr>
    </w:p>
    <w:p w14:paraId="30AD0E7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bookmarkStart w:id="128" w:name="_Int_EfxLN2QT"/>
      <w:r w:rsidRPr="00C96CA6">
        <w:rPr>
          <w:rFonts w:ascii="Arial" w:hAnsi="Arial" w:cs="Arial"/>
        </w:rPr>
        <w:t>School</w:t>
      </w:r>
      <w:bookmarkEnd w:id="128"/>
      <w:r w:rsidRPr="00C96CA6">
        <w:rPr>
          <w:rFonts w:ascii="Arial" w:hAnsi="Arial" w:cs="Arial"/>
        </w:rPr>
        <w:t xml:space="preserve"> PGR Director.</w:t>
      </w:r>
    </w:p>
    <w:p w14:paraId="7A11DFC5" w14:textId="77777777" w:rsidR="00F86B44" w:rsidRPr="00C96CA6" w:rsidRDefault="00F86B44" w:rsidP="00F86B44">
      <w:pPr>
        <w:pStyle w:val="ListParagraph"/>
        <w:ind w:left="567"/>
        <w:rPr>
          <w:rFonts w:ascii="Arial" w:hAnsi="Arial" w:cs="Arial"/>
        </w:rPr>
      </w:pPr>
    </w:p>
    <w:p w14:paraId="2056EDFA" w14:textId="27F25813" w:rsidR="004417C7" w:rsidRDefault="00FA6152" w:rsidP="00305B1F">
      <w:pPr>
        <w:pStyle w:val="ListParagraph"/>
        <w:numPr>
          <w:ilvl w:val="1"/>
          <w:numId w:val="47"/>
        </w:numPr>
        <w:ind w:left="709" w:hanging="709"/>
        <w:rPr>
          <w:rFonts w:ascii="Arial" w:hAnsi="Arial" w:cs="Arial"/>
        </w:rPr>
      </w:pPr>
      <w:r w:rsidRPr="00FA6152">
        <w:rPr>
          <w:rFonts w:ascii="Arial" w:hAnsi="Arial" w:cs="Arial"/>
        </w:rPr>
        <w:tab/>
        <w:t xml:space="preserve">If following all reasonable attempts at making contact the student does not respond to the invite to attend the formal progress meeting and/or does not engage with the </w:t>
      </w:r>
      <w:r w:rsidRPr="00FA6152">
        <w:rPr>
          <w:rFonts w:ascii="Arial" w:hAnsi="Arial" w:cs="Arial"/>
        </w:rPr>
        <w:lastRenderedPageBreak/>
        <w:t>Faculty Academic Director (PGR)</w:t>
      </w:r>
      <w:r w:rsidR="00563455">
        <w:rPr>
          <w:rFonts w:ascii="Arial" w:hAnsi="Arial" w:cs="Arial"/>
        </w:rPr>
        <w:t xml:space="preserve"> or delegate</w:t>
      </w:r>
      <w:r w:rsidRPr="00FA6152">
        <w:rPr>
          <w:rFonts w:ascii="Arial" w:hAnsi="Arial" w:cs="Arial"/>
        </w:rPr>
        <w:t xml:space="preserve">, the </w:t>
      </w:r>
      <w:r w:rsidR="00563455">
        <w:rPr>
          <w:rFonts w:ascii="Arial" w:hAnsi="Arial" w:cs="Arial"/>
        </w:rPr>
        <w:t xml:space="preserve">meeting must still proceed based on the </w:t>
      </w:r>
      <w:r w:rsidRPr="00FA6152">
        <w:rPr>
          <w:rFonts w:ascii="Arial" w:hAnsi="Arial" w:cs="Arial"/>
        </w:rPr>
        <w:t>available evidence. The lack of engagement from the student, including a record of the contact attempts, must be documented in the formal meeting notes.</w:t>
      </w:r>
    </w:p>
    <w:p w14:paraId="54675987" w14:textId="77777777" w:rsidR="004417C7" w:rsidRDefault="004417C7" w:rsidP="004417C7">
      <w:pPr>
        <w:pStyle w:val="ListParagraph"/>
        <w:ind w:left="709"/>
        <w:rPr>
          <w:rFonts w:ascii="Arial" w:hAnsi="Arial" w:cs="Arial"/>
        </w:rPr>
      </w:pPr>
    </w:p>
    <w:p w14:paraId="1AC28D44" w14:textId="1EC5ABA7" w:rsidR="00F86B44" w:rsidRDefault="00F86B44" w:rsidP="00305B1F">
      <w:pPr>
        <w:pStyle w:val="ListParagraph"/>
        <w:numPr>
          <w:ilvl w:val="1"/>
          <w:numId w:val="47"/>
        </w:numPr>
        <w:ind w:left="709" w:hanging="709"/>
        <w:rPr>
          <w:rFonts w:ascii="Arial" w:hAnsi="Arial" w:cs="Arial"/>
        </w:rPr>
      </w:pPr>
      <w:r w:rsidRPr="00CD6BCF">
        <w:rPr>
          <w:rFonts w:ascii="Arial" w:hAnsi="Arial" w:cs="Arial"/>
        </w:rPr>
        <w:t xml:space="preserve">The PGR student can bring a friend or supporter (for example a representative from the </w:t>
      </w:r>
      <w:hyperlink r:id="rId153" w:history="1">
        <w:r w:rsidRPr="001D5108">
          <w:rPr>
            <w:rStyle w:val="Hyperlink"/>
            <w:rFonts w:ascii="Arial" w:hAnsi="Arial" w:cs="Arial"/>
          </w:rPr>
          <w:t>Academic Advice service</w:t>
        </w:r>
      </w:hyperlink>
      <w:r w:rsidR="00483A14">
        <w:rPr>
          <w:rStyle w:val="Hyperlink"/>
          <w:rFonts w:ascii="Arial" w:hAnsi="Arial" w:cs="Arial"/>
        </w:rPr>
        <w:t>)</w:t>
      </w:r>
      <w:r w:rsidRPr="00CD6BCF">
        <w:rPr>
          <w:rFonts w:ascii="Arial" w:hAnsi="Arial" w:cs="Arial"/>
        </w:rPr>
        <w:t xml:space="preserve"> to the meeting. The friend or supporter can confer with the student, but they cannot ask or answer questions</w:t>
      </w:r>
      <w:r w:rsidRPr="519D0F85">
        <w:rPr>
          <w:rFonts w:ascii="Arial" w:hAnsi="Arial" w:cs="Arial"/>
        </w:rPr>
        <w:t xml:space="preserve"> </w:t>
      </w:r>
      <w:r>
        <w:rPr>
          <w:rFonts w:ascii="Arial" w:hAnsi="Arial" w:cs="Arial"/>
        </w:rPr>
        <w:t>on behalf of</w:t>
      </w:r>
      <w:r w:rsidRPr="519D0F85">
        <w:rPr>
          <w:rFonts w:ascii="Arial" w:hAnsi="Arial" w:cs="Arial"/>
        </w:rPr>
        <w:t xml:space="preserve"> the student during the meeting.</w:t>
      </w:r>
    </w:p>
    <w:p w14:paraId="34B2378E" w14:textId="77777777" w:rsidR="00F86B44" w:rsidRPr="00C96CA6" w:rsidRDefault="00F86B44" w:rsidP="00F86B44">
      <w:pPr>
        <w:pStyle w:val="ListParagraph"/>
        <w:ind w:left="709" w:hanging="709"/>
        <w:rPr>
          <w:rFonts w:ascii="Arial" w:hAnsi="Arial" w:cs="Arial"/>
        </w:rPr>
      </w:pPr>
    </w:p>
    <w:p w14:paraId="340A11D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meeting, the PGR student and the supervisor/s can raise any issues in writing and/or verbally that they consider to be impeding the student’s progress. </w:t>
      </w:r>
    </w:p>
    <w:p w14:paraId="015C0582" w14:textId="77777777" w:rsidR="00F86B44" w:rsidRPr="00D01F00" w:rsidRDefault="00F86B44" w:rsidP="00F86B44">
      <w:pPr>
        <w:pStyle w:val="ListParagraph"/>
        <w:ind w:left="709" w:hanging="709"/>
        <w:rPr>
          <w:rFonts w:ascii="Arial" w:hAnsi="Arial" w:cs="Arial"/>
        </w:rPr>
      </w:pPr>
    </w:p>
    <w:p w14:paraId="424C04DF" w14:textId="70764C6F"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ensure that formal meeting notes are taken and sent to all participants.</w:t>
      </w:r>
    </w:p>
    <w:p w14:paraId="7963C523" w14:textId="77777777" w:rsidR="00F86B44" w:rsidRPr="00D01F00" w:rsidRDefault="00F86B44" w:rsidP="00F86B44">
      <w:pPr>
        <w:rPr>
          <w:rFonts w:ascii="Arial" w:hAnsi="Arial" w:cs="Arial"/>
          <w:b/>
          <w:bCs/>
        </w:rPr>
      </w:pPr>
      <w:r w:rsidRPr="00D01F00">
        <w:rPr>
          <w:rFonts w:ascii="Arial" w:hAnsi="Arial" w:cs="Arial"/>
          <w:b/>
          <w:bCs/>
        </w:rPr>
        <w:t>Decision after the formal meeting</w:t>
      </w:r>
    </w:p>
    <w:p w14:paraId="038ECB20" w14:textId="307603A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consider the issues raised at the formal meeting, including any relevant exceptional circumstances or external causes, and decide how to proceed.</w:t>
      </w:r>
    </w:p>
    <w:p w14:paraId="18134466" w14:textId="77777777" w:rsidR="00F86B44" w:rsidRPr="00C96CA6" w:rsidRDefault="00F86B44" w:rsidP="00F86B44">
      <w:pPr>
        <w:pStyle w:val="ListParagraph"/>
        <w:ind w:left="709" w:hanging="709"/>
        <w:rPr>
          <w:rFonts w:ascii="Arial" w:hAnsi="Arial" w:cs="Arial"/>
        </w:rPr>
      </w:pPr>
    </w:p>
    <w:p w14:paraId="3633B241" w14:textId="071AE1AE"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w:t>
      </w:r>
      <w:r w:rsidR="002774CF">
        <w:rPr>
          <w:rFonts w:ascii="Arial" w:hAnsi="Arial" w:cs="Arial"/>
        </w:rPr>
        <w:t>Faculty Academic Director (PGR) or delegate</w:t>
      </w:r>
      <w:r w:rsidRPr="4F91CB07">
        <w:rPr>
          <w:rFonts w:ascii="Arial" w:hAnsi="Arial" w:cs="Arial"/>
        </w:rPr>
        <w:t xml:space="preserve"> decides that action can be taken to resolve the issues raised, they can extend the enhanced academic support period for the PGR student with the addition of any appropriate measures. These measures could, for example, relate to supervision or to other additional support for the student.</w:t>
      </w:r>
    </w:p>
    <w:p w14:paraId="784A401A" w14:textId="77777777" w:rsidR="00F86B44" w:rsidRPr="00D01F00" w:rsidRDefault="00F86B44" w:rsidP="00F86B44">
      <w:pPr>
        <w:pStyle w:val="ListParagraph"/>
        <w:ind w:left="709" w:hanging="709"/>
        <w:rPr>
          <w:rFonts w:ascii="Arial" w:hAnsi="Arial" w:cs="Arial"/>
        </w:rPr>
      </w:pPr>
    </w:p>
    <w:p w14:paraId="538A1324" w14:textId="02E1BF3F"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w:t>
      </w:r>
      <w:r w:rsidR="002774CF">
        <w:rPr>
          <w:rFonts w:ascii="Arial" w:hAnsi="Arial" w:cs="Arial"/>
        </w:rPr>
        <w:t>Faculty Academic Director (PGR) or delegate</w:t>
      </w:r>
      <w:r w:rsidRPr="4F91CB07">
        <w:rPr>
          <w:rFonts w:ascii="Arial" w:hAnsi="Arial" w:cs="Arial"/>
        </w:rPr>
        <w:t xml:space="preserve"> decides that no </w:t>
      </w:r>
      <w:r>
        <w:rPr>
          <w:rFonts w:ascii="Arial" w:hAnsi="Arial" w:cs="Arial"/>
        </w:rPr>
        <w:t>appropriate</w:t>
      </w:r>
      <w:r w:rsidRPr="4F91CB07">
        <w:rPr>
          <w:rFonts w:ascii="Arial" w:hAnsi="Arial" w:cs="Arial"/>
        </w:rPr>
        <w:t xml:space="preserve"> action can be taken in relation to the issues raised and that there are no external causes for unsatisfactory progress, they must direct the PGR student immediately to the continued concern stage.</w:t>
      </w:r>
    </w:p>
    <w:p w14:paraId="730D22EB" w14:textId="77777777" w:rsidR="00F86B44" w:rsidRPr="00D01F00" w:rsidRDefault="00F86B44" w:rsidP="00F86B44">
      <w:pPr>
        <w:pStyle w:val="ListParagraph"/>
        <w:ind w:left="709" w:hanging="709"/>
        <w:rPr>
          <w:rFonts w:ascii="Arial" w:hAnsi="Arial" w:cs="Arial"/>
        </w:rPr>
      </w:pPr>
    </w:p>
    <w:p w14:paraId="5A017F37" w14:textId="28867A8F"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inform the PGR student, the main supervisor, and the </w:t>
      </w:r>
      <w:bookmarkStart w:id="129" w:name="_Int_oB44sTaS"/>
      <w:r w:rsidRPr="4F91CB07">
        <w:rPr>
          <w:rFonts w:ascii="Arial" w:hAnsi="Arial" w:cs="Arial"/>
        </w:rPr>
        <w:t>School</w:t>
      </w:r>
      <w:bookmarkEnd w:id="129"/>
      <w:r w:rsidRPr="4F91CB07">
        <w:rPr>
          <w:rFonts w:ascii="Arial" w:hAnsi="Arial" w:cs="Arial"/>
        </w:rPr>
        <w:t xml:space="preserve"> PGR Director of their decision in writing within one week of the formal progress meeting.</w:t>
      </w:r>
    </w:p>
    <w:p w14:paraId="067A45EA" w14:textId="77777777" w:rsidR="00F86B44" w:rsidRPr="00C96CA6" w:rsidRDefault="00F86B44" w:rsidP="00F86B44">
      <w:pPr>
        <w:pStyle w:val="ListParagraph"/>
        <w:ind w:left="709" w:hanging="709"/>
        <w:rPr>
          <w:rFonts w:ascii="Arial" w:hAnsi="Arial" w:cs="Arial"/>
        </w:rPr>
      </w:pPr>
    </w:p>
    <w:p w14:paraId="1BD8C8D3" w14:textId="28C5DA9D"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PGR student is moving to the continued concern stage, the </w:t>
      </w:r>
      <w:r w:rsidR="002774CF">
        <w:rPr>
          <w:rFonts w:ascii="Arial" w:hAnsi="Arial" w:cs="Arial"/>
        </w:rPr>
        <w:t>Faculty Academic Director (PGR) or delegate</w:t>
      </w:r>
      <w:r w:rsidRPr="4F91CB07">
        <w:rPr>
          <w:rFonts w:ascii="Arial" w:hAnsi="Arial" w:cs="Arial"/>
        </w:rPr>
        <w:t xml:space="preserve"> must inform the student of the potential consequences, which include a transfer to another degree or the termination of the student’s registration.</w:t>
      </w:r>
    </w:p>
    <w:p w14:paraId="669CFD93" w14:textId="77777777" w:rsidR="00F86B44" w:rsidRPr="00D01F00" w:rsidRDefault="00F86B44" w:rsidP="00F86B44">
      <w:pPr>
        <w:rPr>
          <w:rFonts w:ascii="Arial" w:hAnsi="Arial" w:cs="Arial"/>
          <w:b/>
          <w:bCs/>
        </w:rPr>
      </w:pPr>
      <w:r w:rsidRPr="00D01F00">
        <w:rPr>
          <w:rFonts w:ascii="Arial" w:hAnsi="Arial" w:cs="Arial"/>
          <w:b/>
          <w:bCs/>
        </w:rPr>
        <w:t>Extended enhanced academic support</w:t>
      </w:r>
    </w:p>
    <w:p w14:paraId="2FB8CFB6" w14:textId="16FB438D"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direct that enhanced academic support is extended once only</w:t>
      </w:r>
      <w:r>
        <w:rPr>
          <w:rFonts w:ascii="Arial" w:hAnsi="Arial" w:cs="Arial"/>
        </w:rPr>
        <w:t xml:space="preserve">. </w:t>
      </w:r>
      <w:r w:rsidRPr="4F91CB07">
        <w:rPr>
          <w:rFonts w:ascii="Arial" w:hAnsi="Arial" w:cs="Arial"/>
        </w:rPr>
        <w:t>The extension period must not normally exceed two months (pro-rata equivalent for part-time students).</w:t>
      </w:r>
    </w:p>
    <w:p w14:paraId="0417C050" w14:textId="77777777" w:rsidR="00CE1646" w:rsidRDefault="00CE1646" w:rsidP="00CE1646">
      <w:pPr>
        <w:pStyle w:val="ListParagraph"/>
        <w:ind w:left="709"/>
        <w:rPr>
          <w:rFonts w:ascii="Arial" w:hAnsi="Arial" w:cs="Arial"/>
        </w:rPr>
      </w:pPr>
    </w:p>
    <w:p w14:paraId="3B2B1408" w14:textId="11E6DAF8" w:rsidR="00CE1646" w:rsidRDefault="009F38A5" w:rsidP="00305B1F">
      <w:pPr>
        <w:pStyle w:val="ListParagraph"/>
        <w:numPr>
          <w:ilvl w:val="1"/>
          <w:numId w:val="47"/>
        </w:numPr>
        <w:ind w:left="709" w:hanging="709"/>
        <w:rPr>
          <w:rFonts w:ascii="Arial" w:hAnsi="Arial" w:cs="Arial"/>
        </w:rPr>
      </w:pPr>
      <w:r w:rsidRPr="009F38A5">
        <w:rPr>
          <w:rFonts w:ascii="Arial" w:hAnsi="Arial" w:cs="Arial"/>
        </w:rPr>
        <w:t xml:space="preserve">The extended period for enhanced academic support must be paused if the PGR student is on </w:t>
      </w:r>
      <w:r w:rsidR="000C1F76">
        <w:rPr>
          <w:rFonts w:ascii="Arial" w:hAnsi="Arial" w:cs="Arial"/>
        </w:rPr>
        <w:t>medical</w:t>
      </w:r>
      <w:r w:rsidRPr="009F38A5">
        <w:rPr>
          <w:rFonts w:ascii="Arial" w:hAnsi="Arial" w:cs="Arial"/>
        </w:rPr>
        <w:t xml:space="preserve"> leave, short-term exceptional leave or on suspension.</w:t>
      </w:r>
    </w:p>
    <w:p w14:paraId="600554C1" w14:textId="77777777" w:rsidR="00F86B44" w:rsidRPr="00C96CA6" w:rsidRDefault="00F86B44" w:rsidP="00F86B44">
      <w:pPr>
        <w:pStyle w:val="ListParagraph"/>
        <w:ind w:left="709" w:hanging="709"/>
        <w:rPr>
          <w:rFonts w:ascii="Arial" w:hAnsi="Arial" w:cs="Arial"/>
        </w:rPr>
      </w:pPr>
    </w:p>
    <w:p w14:paraId="47914F92"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purpose of an extended enhanced academic support period is to:</w:t>
      </w:r>
    </w:p>
    <w:p w14:paraId="2CA67D9D" w14:textId="77777777" w:rsidR="00F86B44" w:rsidRPr="00980E6A" w:rsidRDefault="00F86B44" w:rsidP="00F86B44">
      <w:pPr>
        <w:pStyle w:val="ListParagraph"/>
        <w:rPr>
          <w:rFonts w:ascii="Arial" w:hAnsi="Arial" w:cs="Arial"/>
        </w:rPr>
      </w:pPr>
    </w:p>
    <w:p w14:paraId="0A2DC741"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Allow the student additional time to complete Plan 1.</w:t>
      </w:r>
    </w:p>
    <w:p w14:paraId="1941CC93" w14:textId="77777777" w:rsidR="00F86B44" w:rsidRDefault="00F86B44" w:rsidP="00F86B44">
      <w:pPr>
        <w:pStyle w:val="ListParagraph"/>
        <w:ind w:left="1701" w:hanging="850"/>
        <w:rPr>
          <w:rFonts w:ascii="Arial" w:hAnsi="Arial" w:cs="Arial"/>
        </w:rPr>
      </w:pPr>
    </w:p>
    <w:p w14:paraId="0C51F394"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 xml:space="preserve">Include any appropriate measures to address the issues raised at the formal progress meeting. </w:t>
      </w:r>
    </w:p>
    <w:p w14:paraId="3EFA35E1" w14:textId="77777777" w:rsidR="00F86B44" w:rsidRPr="00C96CA6" w:rsidRDefault="00F86B44" w:rsidP="00F86B44">
      <w:pPr>
        <w:pStyle w:val="ListParagraph"/>
        <w:ind w:left="567"/>
        <w:rPr>
          <w:rFonts w:ascii="Arial" w:hAnsi="Arial" w:cs="Arial"/>
        </w:rPr>
      </w:pPr>
    </w:p>
    <w:p w14:paraId="1FF1CCA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end of the extended period of enhanced academic support, the main supervisor and the </w:t>
      </w:r>
      <w:bookmarkStart w:id="130" w:name="_Int_bXhv7F6y"/>
      <w:r w:rsidRPr="4F91CB07">
        <w:rPr>
          <w:rFonts w:ascii="Arial" w:hAnsi="Arial" w:cs="Arial"/>
        </w:rPr>
        <w:t>School</w:t>
      </w:r>
      <w:bookmarkEnd w:id="130"/>
      <w:r w:rsidRPr="4F91CB07">
        <w:rPr>
          <w:rFonts w:ascii="Arial" w:hAnsi="Arial" w:cs="Arial"/>
        </w:rPr>
        <w:t xml:space="preserve"> PGR Director must meet to decide if the PGR student’s progress is satisfactory. </w:t>
      </w:r>
    </w:p>
    <w:p w14:paraId="1A4533A8" w14:textId="77777777" w:rsidR="00F86B44" w:rsidRDefault="00F86B44" w:rsidP="00F86B44">
      <w:pPr>
        <w:pStyle w:val="ListParagraph"/>
        <w:ind w:left="709" w:hanging="709"/>
        <w:rPr>
          <w:rFonts w:ascii="Arial" w:hAnsi="Arial" w:cs="Arial"/>
        </w:rPr>
      </w:pPr>
    </w:p>
    <w:p w14:paraId="6BDB79B6" w14:textId="4A9FE7A5"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main supervisor and the </w:t>
      </w:r>
      <w:bookmarkStart w:id="131" w:name="_Int_VEFCNabH"/>
      <w:r w:rsidRPr="4F91CB07">
        <w:rPr>
          <w:rFonts w:ascii="Arial" w:hAnsi="Arial" w:cs="Arial"/>
        </w:rPr>
        <w:t>School</w:t>
      </w:r>
      <w:bookmarkEnd w:id="131"/>
      <w:r w:rsidRPr="4F91CB07">
        <w:rPr>
          <w:rFonts w:ascii="Arial" w:hAnsi="Arial" w:cs="Arial"/>
        </w:rPr>
        <w:t xml:space="preserve"> PGR Director are unable to reach agreement, the </w:t>
      </w:r>
      <w:bookmarkStart w:id="132" w:name="_Int_7YD2cXoU"/>
      <w:r w:rsidRPr="4F91CB07">
        <w:rPr>
          <w:rFonts w:ascii="Arial" w:hAnsi="Arial" w:cs="Arial"/>
        </w:rPr>
        <w:t>School</w:t>
      </w:r>
      <w:bookmarkEnd w:id="132"/>
      <w:r w:rsidRPr="4F91CB07">
        <w:rPr>
          <w:rFonts w:ascii="Arial" w:hAnsi="Arial" w:cs="Arial"/>
        </w:rPr>
        <w:t xml:space="preserve"> PGR Director must refer the case to the Head of School or </w:t>
      </w:r>
      <w:r w:rsidR="001A0DAC">
        <w:rPr>
          <w:rFonts w:ascii="Arial" w:hAnsi="Arial" w:cs="Arial"/>
        </w:rPr>
        <w:t>delegate</w:t>
      </w:r>
      <w:r w:rsidRPr="4F91CB07">
        <w:rPr>
          <w:rFonts w:ascii="Arial" w:hAnsi="Arial" w:cs="Arial"/>
        </w:rPr>
        <w:t xml:space="preserve"> for a decision.</w:t>
      </w:r>
    </w:p>
    <w:p w14:paraId="5DD93879" w14:textId="77777777" w:rsidR="00F86B44" w:rsidRPr="00980E6A" w:rsidRDefault="00F86B44" w:rsidP="00F86B44">
      <w:pPr>
        <w:pStyle w:val="ListParagraph"/>
        <w:ind w:left="709" w:hanging="709"/>
        <w:rPr>
          <w:rFonts w:ascii="Arial" w:hAnsi="Arial" w:cs="Arial"/>
        </w:rPr>
      </w:pPr>
    </w:p>
    <w:p w14:paraId="71584F73" w14:textId="089096B3"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33" w:name="_Int_g80aUpy2"/>
      <w:r w:rsidRPr="26E6F909">
        <w:rPr>
          <w:rFonts w:ascii="Arial" w:hAnsi="Arial" w:cs="Arial"/>
        </w:rPr>
        <w:t>School</w:t>
      </w:r>
      <w:bookmarkEnd w:id="133"/>
      <w:r w:rsidRPr="26E6F909">
        <w:rPr>
          <w:rFonts w:ascii="Arial" w:hAnsi="Arial" w:cs="Arial"/>
        </w:rPr>
        <w:t xml:space="preserve"> PGR Director must inform the </w:t>
      </w:r>
      <w:r w:rsidR="002774CF">
        <w:rPr>
          <w:rFonts w:ascii="Arial" w:hAnsi="Arial" w:cs="Arial"/>
        </w:rPr>
        <w:t>Faculty Academic Director (PGR) or delegate</w:t>
      </w:r>
      <w:r w:rsidRPr="26E6F909">
        <w:rPr>
          <w:rFonts w:ascii="Arial" w:hAnsi="Arial" w:cs="Arial"/>
        </w:rPr>
        <w:t xml:space="preserve"> of the decision.</w:t>
      </w:r>
    </w:p>
    <w:p w14:paraId="63ECD248" w14:textId="77777777" w:rsidR="00F86B44" w:rsidRPr="00ED688C" w:rsidRDefault="00F86B44" w:rsidP="00F86B44">
      <w:pPr>
        <w:pStyle w:val="ListParagraph"/>
        <w:rPr>
          <w:rFonts w:ascii="Arial" w:hAnsi="Arial" w:cs="Arial"/>
        </w:rPr>
      </w:pPr>
    </w:p>
    <w:p w14:paraId="0F4BF664" w14:textId="365EF4A9"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satisfactory, the </w:t>
      </w:r>
      <w:r w:rsidR="002774CF">
        <w:rPr>
          <w:rFonts w:ascii="Arial" w:hAnsi="Arial" w:cs="Arial"/>
        </w:rPr>
        <w:t>Faculty Academic Director (PGR) or delegate</w:t>
      </w:r>
      <w:r w:rsidRPr="4F91CB07">
        <w:rPr>
          <w:rFonts w:ascii="Arial" w:hAnsi="Arial" w:cs="Arial"/>
        </w:rPr>
        <w:t xml:space="preserve"> must write to the student, the supervisors, and the </w:t>
      </w:r>
      <w:bookmarkStart w:id="134" w:name="_Int_mR63dAuN"/>
      <w:r w:rsidRPr="4F91CB07">
        <w:rPr>
          <w:rFonts w:ascii="Arial" w:hAnsi="Arial" w:cs="Arial"/>
        </w:rPr>
        <w:t>School</w:t>
      </w:r>
      <w:bookmarkEnd w:id="134"/>
      <w:r w:rsidRPr="4F91CB07">
        <w:rPr>
          <w:rFonts w:ascii="Arial" w:hAnsi="Arial" w:cs="Arial"/>
        </w:rPr>
        <w:t xml:space="preserve"> PGR Director to confirm that this procedure will immediately end.</w:t>
      </w:r>
    </w:p>
    <w:p w14:paraId="703812D2" w14:textId="77777777" w:rsidR="00F86B44" w:rsidRPr="000F4184" w:rsidRDefault="00F86B44" w:rsidP="00F86B44">
      <w:pPr>
        <w:pStyle w:val="ListParagraph"/>
        <w:ind w:left="1560" w:hanging="851"/>
        <w:rPr>
          <w:rFonts w:ascii="Arial" w:hAnsi="Arial" w:cs="Arial"/>
        </w:rPr>
      </w:pPr>
    </w:p>
    <w:p w14:paraId="323700D8" w14:textId="7787D128"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still not satisfactory, the </w:t>
      </w:r>
      <w:r w:rsidR="002774CF">
        <w:rPr>
          <w:rFonts w:ascii="Arial" w:hAnsi="Arial" w:cs="Arial"/>
        </w:rPr>
        <w:t>Faculty Academic Director (PGR) or delegate</w:t>
      </w:r>
      <w:r w:rsidRPr="4F91CB07">
        <w:rPr>
          <w:rFonts w:ascii="Arial" w:hAnsi="Arial" w:cs="Arial"/>
        </w:rPr>
        <w:t xml:space="preserve"> must write to the student, the supervisors, and the </w:t>
      </w:r>
      <w:bookmarkStart w:id="135" w:name="_Int_hl0Bmefa"/>
      <w:r w:rsidRPr="4F91CB07">
        <w:rPr>
          <w:rFonts w:ascii="Arial" w:hAnsi="Arial" w:cs="Arial"/>
        </w:rPr>
        <w:t>School</w:t>
      </w:r>
      <w:bookmarkEnd w:id="135"/>
      <w:r w:rsidRPr="4F91CB07">
        <w:rPr>
          <w:rFonts w:ascii="Arial" w:hAnsi="Arial" w:cs="Arial"/>
        </w:rPr>
        <w:t xml:space="preserve"> PGR Director to confirm that the student must immediately enter the continued concern stage.</w:t>
      </w:r>
    </w:p>
    <w:p w14:paraId="0328305F" w14:textId="77777777" w:rsidR="00F86B44" w:rsidRPr="000F4184" w:rsidRDefault="00F86B44" w:rsidP="00F86B44">
      <w:pPr>
        <w:pStyle w:val="ListParagraph"/>
        <w:rPr>
          <w:rFonts w:ascii="Arial" w:hAnsi="Arial" w:cs="Arial"/>
        </w:rPr>
      </w:pPr>
    </w:p>
    <w:p w14:paraId="37D44E15" w14:textId="51BBD125"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PGR student is moving to the continued concern stage, the </w:t>
      </w:r>
      <w:r w:rsidR="002774CF">
        <w:rPr>
          <w:rFonts w:ascii="Arial" w:hAnsi="Arial" w:cs="Arial"/>
        </w:rPr>
        <w:t>Faculty Academic Director (PGR) or delegate</w:t>
      </w:r>
      <w:r w:rsidRPr="4F91CB07">
        <w:rPr>
          <w:rFonts w:ascii="Arial" w:hAnsi="Arial" w:cs="Arial"/>
        </w:rPr>
        <w:t xml:space="preserve"> must inform the student of the potential consequences, which include a transfer to another degree or the termination of the student’s registration.</w:t>
      </w:r>
    </w:p>
    <w:p w14:paraId="66C43D7E" w14:textId="77777777" w:rsidR="00F86B44" w:rsidRPr="00D01F00" w:rsidRDefault="00F86B44" w:rsidP="00F86B44">
      <w:pPr>
        <w:rPr>
          <w:rFonts w:ascii="Arial" w:hAnsi="Arial" w:cs="Arial"/>
        </w:rPr>
      </w:pPr>
      <w:r w:rsidRPr="00D01F00">
        <w:rPr>
          <w:rFonts w:ascii="Arial" w:hAnsi="Arial" w:cs="Arial"/>
          <w:b/>
          <w:bCs/>
        </w:rPr>
        <w:t>Continued concern stage</w:t>
      </w:r>
    </w:p>
    <w:p w14:paraId="1177EEA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When a PGR student enters the continued concern stage, they have failed to demonstrate satisfactory progress for a sustained period. At this stage, the student’s registration for their degree is under question. </w:t>
      </w:r>
    </w:p>
    <w:p w14:paraId="410B5B61" w14:textId="77777777" w:rsidR="00F86B44" w:rsidRPr="00C96CA6" w:rsidRDefault="00F86B44" w:rsidP="00F86B44">
      <w:pPr>
        <w:pStyle w:val="ListParagraph"/>
        <w:ind w:left="709" w:hanging="709"/>
        <w:rPr>
          <w:rFonts w:ascii="Arial" w:hAnsi="Arial" w:cs="Arial"/>
        </w:rPr>
      </w:pPr>
    </w:p>
    <w:p w14:paraId="6BBD627D" w14:textId="722EF2D0" w:rsidR="00F86B44" w:rsidRPr="00207AB9" w:rsidRDefault="00F86B44" w:rsidP="00305B1F">
      <w:pPr>
        <w:pStyle w:val="ListParagraph"/>
        <w:numPr>
          <w:ilvl w:val="1"/>
          <w:numId w:val="47"/>
        </w:numPr>
        <w:ind w:left="709" w:hanging="709"/>
        <w:rPr>
          <w:rFonts w:ascii="Arial" w:hAnsi="Arial" w:cs="Arial"/>
        </w:rPr>
      </w:pPr>
      <w:r w:rsidRPr="002A4235">
        <w:rPr>
          <w:rFonts w:ascii="Arial" w:hAnsi="Arial" w:cs="Arial"/>
        </w:rPr>
        <w:t xml:space="preserve">If a PGR student in the continued concern stage teaches and is subject to the </w:t>
      </w:r>
      <w:hyperlink r:id="rId154" w:history="1">
        <w:r w:rsidRPr="002A4235">
          <w:rPr>
            <w:rStyle w:val="Hyperlink"/>
            <w:rFonts w:ascii="Arial" w:hAnsi="Arial" w:cs="Arial"/>
          </w:rPr>
          <w:t>policy on postgraduate research students who teach</w:t>
        </w:r>
      </w:hyperlink>
      <w:r w:rsidRPr="002A4235">
        <w:rPr>
          <w:rFonts w:ascii="Arial" w:hAnsi="Arial" w:cs="Arial"/>
        </w:rPr>
        <w:t xml:space="preserve">, the </w:t>
      </w:r>
      <w:r w:rsidR="002774CF">
        <w:rPr>
          <w:rFonts w:ascii="Arial" w:hAnsi="Arial" w:cs="Arial"/>
        </w:rPr>
        <w:t>Faculty Academic Director (PGR) or delegate</w:t>
      </w:r>
      <w:r w:rsidRPr="00207AB9">
        <w:rPr>
          <w:rFonts w:ascii="Arial" w:hAnsi="Arial" w:cs="Arial"/>
        </w:rPr>
        <w:t xml:space="preserve"> must check that the requirement in that policy to review the student’s teaching load is undertaken. An initial review of teaching load would have happened during enhanced academic support, but a new review is required at this point. </w:t>
      </w:r>
    </w:p>
    <w:p w14:paraId="5B7855D6" w14:textId="77777777" w:rsidR="00F86B44" w:rsidRPr="006823DD" w:rsidRDefault="00F86B44" w:rsidP="00F86B44">
      <w:pPr>
        <w:rPr>
          <w:rFonts w:ascii="Arial" w:hAnsi="Arial" w:cs="Arial"/>
        </w:rPr>
      </w:pPr>
      <w:r w:rsidRPr="006823DD">
        <w:rPr>
          <w:rFonts w:ascii="Arial" w:hAnsi="Arial" w:cs="Arial"/>
          <w:b/>
          <w:bCs/>
        </w:rPr>
        <w:t>Plan 2</w:t>
      </w:r>
    </w:p>
    <w:p w14:paraId="3281D97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supervisors, in consultation with the </w:t>
      </w:r>
      <w:bookmarkStart w:id="136" w:name="_Int_vcZlegOm"/>
      <w:r w:rsidRPr="4F91CB07">
        <w:rPr>
          <w:rFonts w:ascii="Arial" w:hAnsi="Arial" w:cs="Arial"/>
        </w:rPr>
        <w:t>School</w:t>
      </w:r>
      <w:bookmarkEnd w:id="136"/>
      <w:r w:rsidRPr="4F91CB07">
        <w:rPr>
          <w:rFonts w:ascii="Arial" w:hAnsi="Arial" w:cs="Arial"/>
        </w:rPr>
        <w:t xml:space="preserve"> PGR Director, must draw up an action plan (‘Plan 2’), normally within two weeks of the PGR student being notified that they are entering the continued concern stage.</w:t>
      </w:r>
    </w:p>
    <w:p w14:paraId="3A80AB8F" w14:textId="77777777" w:rsidR="00F86B44" w:rsidRPr="00C96CA6" w:rsidRDefault="00F86B44" w:rsidP="00F86B44">
      <w:pPr>
        <w:pStyle w:val="ListParagraph"/>
        <w:ind w:left="709" w:hanging="709"/>
        <w:rPr>
          <w:rFonts w:ascii="Arial" w:hAnsi="Arial" w:cs="Arial"/>
        </w:rPr>
      </w:pPr>
    </w:p>
    <w:p w14:paraId="7542540E"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Plan 2 must include:</w:t>
      </w:r>
    </w:p>
    <w:p w14:paraId="0C9F8564" w14:textId="77777777" w:rsidR="00F86B44" w:rsidRPr="00707A66" w:rsidRDefault="00F86B44" w:rsidP="00F86B44">
      <w:pPr>
        <w:pStyle w:val="ListParagraph"/>
        <w:rPr>
          <w:rFonts w:ascii="Arial" w:hAnsi="Arial" w:cs="Arial"/>
        </w:rPr>
      </w:pPr>
    </w:p>
    <w:p w14:paraId="5ECCFACF"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Details specifying what actions need to be taken and who is responsible for each action.</w:t>
      </w:r>
    </w:p>
    <w:p w14:paraId="78BEBADA" w14:textId="77777777" w:rsidR="00F86B44" w:rsidRDefault="00F86B44" w:rsidP="00F86B44">
      <w:pPr>
        <w:pStyle w:val="ListParagraph"/>
        <w:ind w:left="1560" w:hanging="851"/>
        <w:rPr>
          <w:rFonts w:ascii="Arial" w:hAnsi="Arial" w:cs="Arial"/>
        </w:rPr>
      </w:pPr>
    </w:p>
    <w:p w14:paraId="48132D5D"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lastRenderedPageBreak/>
        <w:t>Information about any relevant support and/or training.</w:t>
      </w:r>
    </w:p>
    <w:p w14:paraId="22C01F7B" w14:textId="77777777" w:rsidR="00F86B44" w:rsidRPr="00707A66" w:rsidRDefault="00F86B44" w:rsidP="00F86B44">
      <w:pPr>
        <w:pStyle w:val="ListParagraph"/>
        <w:ind w:left="1560" w:hanging="851"/>
        <w:rPr>
          <w:rFonts w:ascii="Arial" w:hAnsi="Arial" w:cs="Arial"/>
        </w:rPr>
      </w:pPr>
    </w:p>
    <w:p w14:paraId="3F846B3B"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deadline for the completion of the action plan, which must not exceed three months (pro-rata equivalent for part-time students).</w:t>
      </w:r>
    </w:p>
    <w:p w14:paraId="56127D17" w14:textId="77777777" w:rsidR="00F86B44" w:rsidRPr="00C96CA6" w:rsidRDefault="00F86B44" w:rsidP="00F86B44">
      <w:pPr>
        <w:pStyle w:val="ListParagraph"/>
        <w:ind w:left="567"/>
        <w:rPr>
          <w:rFonts w:ascii="Arial" w:hAnsi="Arial" w:cs="Arial"/>
        </w:rPr>
      </w:pPr>
    </w:p>
    <w:p w14:paraId="1CA25EE5" w14:textId="771B9895" w:rsidR="000C57AA" w:rsidRDefault="0023260A" w:rsidP="00305B1F">
      <w:pPr>
        <w:pStyle w:val="ListParagraph"/>
        <w:numPr>
          <w:ilvl w:val="1"/>
          <w:numId w:val="47"/>
        </w:numPr>
        <w:ind w:left="709" w:hanging="709"/>
        <w:rPr>
          <w:rFonts w:ascii="Arial" w:hAnsi="Arial" w:cs="Arial"/>
        </w:rPr>
      </w:pPr>
      <w:r w:rsidRPr="0023260A">
        <w:rPr>
          <w:rFonts w:ascii="Arial" w:hAnsi="Arial" w:cs="Arial"/>
        </w:rPr>
        <w:t xml:space="preserve">The period permitted for Plan 2 must be paused if the PGR student is on </w:t>
      </w:r>
      <w:r w:rsidR="000C1F76">
        <w:rPr>
          <w:rFonts w:ascii="Arial" w:hAnsi="Arial" w:cs="Arial"/>
        </w:rPr>
        <w:t>medical</w:t>
      </w:r>
      <w:r w:rsidRPr="0023260A">
        <w:rPr>
          <w:rFonts w:ascii="Arial" w:hAnsi="Arial" w:cs="Arial"/>
        </w:rPr>
        <w:t xml:space="preserve"> leave, short-term exceptional leave or on suspension.</w:t>
      </w:r>
    </w:p>
    <w:p w14:paraId="7EBA002C" w14:textId="77777777" w:rsidR="000C57AA" w:rsidRDefault="000C57AA" w:rsidP="000C57AA">
      <w:pPr>
        <w:pStyle w:val="ListParagraph"/>
        <w:ind w:left="709"/>
        <w:rPr>
          <w:rFonts w:ascii="Arial" w:hAnsi="Arial" w:cs="Arial"/>
        </w:rPr>
      </w:pPr>
    </w:p>
    <w:p w14:paraId="1E55C036" w14:textId="674024D0"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7" w:name="_Int_l8ClCwcS"/>
      <w:r w:rsidRPr="4F91CB07">
        <w:rPr>
          <w:rFonts w:ascii="Arial" w:hAnsi="Arial" w:cs="Arial"/>
        </w:rPr>
        <w:t>School</w:t>
      </w:r>
      <w:bookmarkEnd w:id="137"/>
      <w:r w:rsidRPr="4F91CB07">
        <w:rPr>
          <w:rFonts w:ascii="Arial" w:hAnsi="Arial" w:cs="Arial"/>
        </w:rPr>
        <w:t xml:space="preserve"> PGR Director must write to the PGR student, including a copy of Plan 2, setting out the requirements on the student and the deadline, copying in the </w:t>
      </w:r>
      <w:r w:rsidR="002774CF">
        <w:rPr>
          <w:rFonts w:ascii="Arial" w:hAnsi="Arial" w:cs="Arial"/>
        </w:rPr>
        <w:t>Faculty Academic Director (PGR) or delegate</w:t>
      </w:r>
      <w:r w:rsidRPr="4F91CB07">
        <w:rPr>
          <w:rFonts w:ascii="Arial" w:hAnsi="Arial" w:cs="Arial"/>
        </w:rPr>
        <w:t xml:space="preserve">. </w:t>
      </w:r>
    </w:p>
    <w:p w14:paraId="5ABB9DD3" w14:textId="77777777" w:rsidR="00F86B44" w:rsidRPr="00C96CA6" w:rsidRDefault="00F86B44" w:rsidP="00F86B44">
      <w:pPr>
        <w:pStyle w:val="ListParagraph"/>
        <w:ind w:left="709" w:hanging="709"/>
        <w:rPr>
          <w:rFonts w:ascii="Arial" w:hAnsi="Arial" w:cs="Arial"/>
        </w:rPr>
      </w:pPr>
    </w:p>
    <w:p w14:paraId="6AA2890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8" w:name="_Int_1lgbjXuS"/>
      <w:r w:rsidRPr="4F91CB07">
        <w:rPr>
          <w:rFonts w:ascii="Arial" w:hAnsi="Arial" w:cs="Arial"/>
        </w:rPr>
        <w:t>School</w:t>
      </w:r>
      <w:bookmarkEnd w:id="138"/>
      <w:r w:rsidRPr="4F91CB07">
        <w:rPr>
          <w:rFonts w:ascii="Arial" w:hAnsi="Arial" w:cs="Arial"/>
        </w:rPr>
        <w:t xml:space="preserve"> PGR Director must monitor the PGR student’s progress with Plan 2 during the permitted period. </w:t>
      </w:r>
    </w:p>
    <w:p w14:paraId="5079D7B1" w14:textId="00EC8206" w:rsidR="00F86B44" w:rsidRPr="006823DD" w:rsidRDefault="00F86B44" w:rsidP="00F86B44">
      <w:pPr>
        <w:rPr>
          <w:rFonts w:ascii="Arial" w:hAnsi="Arial" w:cs="Arial"/>
        </w:rPr>
      </w:pPr>
      <w:r w:rsidRPr="006823DD">
        <w:rPr>
          <w:rFonts w:ascii="Arial" w:hAnsi="Arial" w:cs="Arial"/>
          <w:b/>
          <w:bCs/>
        </w:rPr>
        <w:t>Decision at the end of Plan 2</w:t>
      </w:r>
    </w:p>
    <w:p w14:paraId="6D547093" w14:textId="4B946CE8" w:rsidR="00F86B44" w:rsidRDefault="00F86B44" w:rsidP="00305B1F">
      <w:pPr>
        <w:pStyle w:val="ListParagraph"/>
        <w:numPr>
          <w:ilvl w:val="1"/>
          <w:numId w:val="47"/>
        </w:numPr>
        <w:ind w:left="709" w:hanging="709"/>
        <w:rPr>
          <w:rFonts w:ascii="Arial" w:hAnsi="Arial" w:cs="Arial"/>
        </w:rPr>
      </w:pPr>
      <w:bookmarkStart w:id="139" w:name="_Hlk143100097"/>
      <w:r w:rsidRPr="26E6F909">
        <w:rPr>
          <w:rFonts w:ascii="Arial" w:hAnsi="Arial" w:cs="Arial"/>
        </w:rPr>
        <w:t xml:space="preserve">At the end of the time permitted for Plan 2, the </w:t>
      </w:r>
      <w:bookmarkStart w:id="140" w:name="_Int_ijaHyhbB"/>
      <w:r w:rsidRPr="26E6F909">
        <w:rPr>
          <w:rFonts w:ascii="Arial" w:hAnsi="Arial" w:cs="Arial"/>
        </w:rPr>
        <w:t>School</w:t>
      </w:r>
      <w:bookmarkEnd w:id="140"/>
      <w:r w:rsidRPr="26E6F909">
        <w:rPr>
          <w:rFonts w:ascii="Arial" w:hAnsi="Arial" w:cs="Arial"/>
        </w:rPr>
        <w:t xml:space="preserve"> PGR Director must report the PGR student’s progress with the action plan to the </w:t>
      </w:r>
      <w:r w:rsidR="002774CF">
        <w:rPr>
          <w:rFonts w:ascii="Arial" w:hAnsi="Arial" w:cs="Arial"/>
        </w:rPr>
        <w:t>Faculty Academic Director (PGR) or delegate</w:t>
      </w:r>
      <w:r w:rsidRPr="26E6F909">
        <w:rPr>
          <w:rFonts w:ascii="Arial" w:hAnsi="Arial" w:cs="Arial"/>
        </w:rPr>
        <w:t xml:space="preserve">. The </w:t>
      </w:r>
      <w:bookmarkStart w:id="141" w:name="_Int_HfbvOtFQ"/>
      <w:r w:rsidRPr="26E6F909">
        <w:rPr>
          <w:rFonts w:ascii="Arial" w:hAnsi="Arial" w:cs="Arial"/>
        </w:rPr>
        <w:t>School</w:t>
      </w:r>
      <w:bookmarkEnd w:id="141"/>
      <w:r w:rsidRPr="26E6F909">
        <w:rPr>
          <w:rFonts w:ascii="Arial" w:hAnsi="Arial" w:cs="Arial"/>
        </w:rPr>
        <w:t xml:space="preserve"> PGR Director can include information on any relevant exceptional circumstances when reporting on progress. </w:t>
      </w:r>
    </w:p>
    <w:p w14:paraId="5B6F97FC" w14:textId="77777777" w:rsidR="00F86B44" w:rsidRPr="00C96CA6" w:rsidRDefault="00F86B44" w:rsidP="00F86B44">
      <w:pPr>
        <w:pStyle w:val="ListParagraph"/>
        <w:ind w:left="709" w:hanging="709"/>
        <w:rPr>
          <w:rFonts w:ascii="Arial" w:hAnsi="Arial" w:cs="Arial"/>
        </w:rPr>
      </w:pPr>
    </w:p>
    <w:bookmarkEnd w:id="139"/>
    <w:p w14:paraId="63267DA1" w14:textId="0E2A7103"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is responsible for deciding the outcome at the end of Plan 2 from the following</w:t>
      </w:r>
      <w:r>
        <w:rPr>
          <w:rFonts w:ascii="Arial" w:hAnsi="Arial" w:cs="Arial"/>
        </w:rPr>
        <w:t xml:space="preserve"> options</w:t>
      </w:r>
      <w:r w:rsidRPr="4F91CB07">
        <w:rPr>
          <w:rFonts w:ascii="Arial" w:hAnsi="Arial" w:cs="Arial"/>
        </w:rPr>
        <w:t>:</w:t>
      </w:r>
    </w:p>
    <w:p w14:paraId="56AE7695" w14:textId="77777777" w:rsidR="00F86B44" w:rsidRPr="00B00DAF" w:rsidRDefault="00F86B44" w:rsidP="00F86B44">
      <w:pPr>
        <w:pStyle w:val="ListParagraph"/>
        <w:rPr>
          <w:rFonts w:ascii="Arial" w:hAnsi="Arial" w:cs="Arial"/>
        </w:rPr>
      </w:pPr>
    </w:p>
    <w:p w14:paraId="7E081DF2"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is back on track and the unsatisfactory progress procedure end</w:t>
      </w:r>
      <w:r>
        <w:rPr>
          <w:rFonts w:ascii="Arial" w:hAnsi="Arial" w:cs="Arial"/>
        </w:rPr>
        <w:t>s</w:t>
      </w:r>
      <w:r w:rsidRPr="4F91CB07">
        <w:rPr>
          <w:rFonts w:ascii="Arial" w:hAnsi="Arial" w:cs="Arial"/>
        </w:rPr>
        <w:t>.</w:t>
      </w:r>
    </w:p>
    <w:p w14:paraId="1871DBBB" w14:textId="77777777" w:rsidR="00F86B44" w:rsidRDefault="00F86B44" w:rsidP="00F86B44">
      <w:pPr>
        <w:pStyle w:val="ListParagraph"/>
        <w:ind w:left="1560" w:hanging="851"/>
        <w:rPr>
          <w:rFonts w:ascii="Arial" w:hAnsi="Arial" w:cs="Arial"/>
        </w:rPr>
      </w:pPr>
    </w:p>
    <w:p w14:paraId="63075080"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has exceptional circumstances and is granted an extension to the continued concern stage.</w:t>
      </w:r>
    </w:p>
    <w:p w14:paraId="2AA827DA" w14:textId="77777777" w:rsidR="00F86B44" w:rsidRPr="00B00DAF" w:rsidRDefault="00F86B44" w:rsidP="00F86B44">
      <w:pPr>
        <w:pStyle w:val="ListParagraph"/>
        <w:ind w:left="1560" w:hanging="851"/>
        <w:rPr>
          <w:rFonts w:ascii="Arial" w:hAnsi="Arial" w:cs="Arial"/>
        </w:rPr>
      </w:pPr>
    </w:p>
    <w:p w14:paraId="100D9883" w14:textId="77777777" w:rsidR="00F86B44" w:rsidRPr="00C96CA6"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The student’s progress remains a </w:t>
      </w:r>
      <w:proofErr w:type="gramStart"/>
      <w:r w:rsidRPr="4F91CB07">
        <w:rPr>
          <w:rFonts w:ascii="Arial" w:hAnsi="Arial" w:cs="Arial"/>
        </w:rPr>
        <w:t>concern</w:t>
      </w:r>
      <w:proofErr w:type="gramEnd"/>
      <w:r w:rsidRPr="4F91CB07">
        <w:rPr>
          <w:rFonts w:ascii="Arial" w:hAnsi="Arial" w:cs="Arial"/>
        </w:rPr>
        <w:t xml:space="preserve"> and a Registration Review Panel is required.</w:t>
      </w:r>
    </w:p>
    <w:p w14:paraId="74A0838C" w14:textId="77777777" w:rsidR="00F86B44" w:rsidRPr="00B00DAF" w:rsidRDefault="00F86B44" w:rsidP="00F86B44">
      <w:pPr>
        <w:rPr>
          <w:rFonts w:ascii="Arial" w:hAnsi="Arial" w:cs="Arial"/>
          <w:b/>
          <w:bCs/>
        </w:rPr>
      </w:pPr>
      <w:r w:rsidRPr="00B00DAF">
        <w:rPr>
          <w:rFonts w:ascii="Arial" w:hAnsi="Arial" w:cs="Arial"/>
          <w:b/>
          <w:bCs/>
        </w:rPr>
        <w:t>The student is back on track</w:t>
      </w:r>
    </w:p>
    <w:p w14:paraId="4CE38746" w14:textId="26F6ABB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decide that the PGR student is back on track if the actions in Plan 2 have been satisfactorily completed within the permitted period and the </w:t>
      </w:r>
      <w:bookmarkStart w:id="142" w:name="_Int_xaALDoIP"/>
      <w:r w:rsidRPr="4F91CB07">
        <w:rPr>
          <w:rFonts w:ascii="Arial" w:hAnsi="Arial" w:cs="Arial"/>
        </w:rPr>
        <w:t>School</w:t>
      </w:r>
      <w:bookmarkEnd w:id="142"/>
      <w:r w:rsidRPr="4F91CB07">
        <w:rPr>
          <w:rFonts w:ascii="Arial" w:hAnsi="Arial" w:cs="Arial"/>
        </w:rPr>
        <w:t xml:space="preserve"> PGR Director reports that they are satisfied with the student’s progress.</w:t>
      </w:r>
    </w:p>
    <w:p w14:paraId="4FC9542E" w14:textId="77777777" w:rsidR="00F86B44" w:rsidRPr="00C96CA6" w:rsidRDefault="00F86B44" w:rsidP="00F86B44">
      <w:pPr>
        <w:pStyle w:val="ListParagraph"/>
        <w:ind w:left="709" w:hanging="709"/>
        <w:rPr>
          <w:rFonts w:ascii="Arial" w:hAnsi="Arial" w:cs="Arial"/>
        </w:rPr>
      </w:pPr>
    </w:p>
    <w:p w14:paraId="79AF5B0C" w14:textId="3FC70165"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confirm this outcome to the student and the supervisors.</w:t>
      </w:r>
    </w:p>
    <w:p w14:paraId="5744E29B" w14:textId="77777777" w:rsidR="00F86B44" w:rsidRPr="00B00DAF" w:rsidRDefault="00F86B44" w:rsidP="00F86B44">
      <w:pPr>
        <w:pStyle w:val="ListParagraph"/>
        <w:ind w:left="709" w:hanging="709"/>
        <w:rPr>
          <w:rFonts w:ascii="Arial" w:hAnsi="Arial" w:cs="Arial"/>
        </w:rPr>
      </w:pPr>
    </w:p>
    <w:p w14:paraId="08B628E8"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With the PGR student’s progress back on track, the unsatisfactory progress procedure ends with the student returning to normal study. </w:t>
      </w:r>
    </w:p>
    <w:p w14:paraId="4F4C0287" w14:textId="77777777" w:rsidR="00F86B44" w:rsidRPr="00B00DAF" w:rsidRDefault="00F86B44" w:rsidP="00F86B44">
      <w:pPr>
        <w:rPr>
          <w:rFonts w:ascii="Arial" w:hAnsi="Arial" w:cs="Arial"/>
          <w:b/>
          <w:bCs/>
        </w:rPr>
      </w:pPr>
      <w:r w:rsidRPr="00B00DAF">
        <w:rPr>
          <w:rFonts w:ascii="Arial" w:hAnsi="Arial" w:cs="Arial"/>
          <w:b/>
          <w:bCs/>
        </w:rPr>
        <w:t>An extension to the continued concern stage</w:t>
      </w:r>
    </w:p>
    <w:p w14:paraId="3209E25D" w14:textId="5AEF99B9"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grant the PGR student an extension</w:t>
      </w:r>
      <w:r>
        <w:rPr>
          <w:rFonts w:ascii="Arial" w:hAnsi="Arial" w:cs="Arial"/>
        </w:rPr>
        <w:t xml:space="preserve"> to the continued concern stage</w:t>
      </w:r>
      <w:r w:rsidRPr="4F91CB07">
        <w:rPr>
          <w:rFonts w:ascii="Arial" w:hAnsi="Arial" w:cs="Arial"/>
        </w:rPr>
        <w:t xml:space="preserve"> if the actions in Plan 2 have not been satisfactorily completed but the </w:t>
      </w:r>
      <w:bookmarkStart w:id="143" w:name="_Int_mGzAltL7"/>
      <w:r w:rsidRPr="4F91CB07">
        <w:rPr>
          <w:rFonts w:ascii="Arial" w:hAnsi="Arial" w:cs="Arial"/>
        </w:rPr>
        <w:t>School</w:t>
      </w:r>
      <w:bookmarkEnd w:id="143"/>
      <w:r w:rsidRPr="4F91CB07">
        <w:rPr>
          <w:rFonts w:ascii="Arial" w:hAnsi="Arial" w:cs="Arial"/>
        </w:rPr>
        <w:t xml:space="preserve"> PGR Director reports that there are </w:t>
      </w:r>
      <w:r>
        <w:rPr>
          <w:rFonts w:ascii="Arial" w:hAnsi="Arial" w:cs="Arial"/>
        </w:rPr>
        <w:t xml:space="preserve">relevant </w:t>
      </w:r>
      <w:r w:rsidRPr="4F91CB07">
        <w:rPr>
          <w:rFonts w:ascii="Arial" w:hAnsi="Arial" w:cs="Arial"/>
        </w:rPr>
        <w:t>exceptional circumstances.</w:t>
      </w:r>
    </w:p>
    <w:p w14:paraId="403DE426" w14:textId="77777777" w:rsidR="00F86B44" w:rsidRPr="00C96CA6" w:rsidRDefault="00F86B44" w:rsidP="00F86B44">
      <w:pPr>
        <w:pStyle w:val="ListParagraph"/>
        <w:ind w:left="709" w:hanging="709"/>
        <w:rPr>
          <w:rFonts w:ascii="Arial" w:hAnsi="Arial" w:cs="Arial"/>
        </w:rPr>
      </w:pPr>
    </w:p>
    <w:p w14:paraId="216661E5" w14:textId="701101C3"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extend the continued concern stage once only. The extension period must not normally exceed two months (pro-rata equivalent for part-time students). </w:t>
      </w:r>
    </w:p>
    <w:p w14:paraId="30BCFD3B" w14:textId="77777777" w:rsidR="00FD42A9" w:rsidRPr="00FD42A9" w:rsidRDefault="00FD42A9" w:rsidP="00FD42A9">
      <w:pPr>
        <w:pStyle w:val="ListParagraph"/>
        <w:rPr>
          <w:rFonts w:ascii="Arial" w:hAnsi="Arial" w:cs="Arial"/>
        </w:rPr>
      </w:pPr>
    </w:p>
    <w:p w14:paraId="3562F77B" w14:textId="27833285" w:rsidR="00FD42A9" w:rsidRDefault="0057409F" w:rsidP="00305B1F">
      <w:pPr>
        <w:pStyle w:val="ListParagraph"/>
        <w:numPr>
          <w:ilvl w:val="1"/>
          <w:numId w:val="47"/>
        </w:numPr>
        <w:ind w:left="709" w:hanging="709"/>
        <w:rPr>
          <w:rFonts w:ascii="Arial" w:hAnsi="Arial" w:cs="Arial"/>
        </w:rPr>
      </w:pPr>
      <w:r w:rsidRPr="0057409F">
        <w:rPr>
          <w:rFonts w:ascii="Arial" w:hAnsi="Arial" w:cs="Arial"/>
        </w:rPr>
        <w:t xml:space="preserve">The extended continued concern stage must be paused if the PGR student is on </w:t>
      </w:r>
      <w:r w:rsidR="000C1F76">
        <w:rPr>
          <w:rFonts w:ascii="Arial" w:hAnsi="Arial" w:cs="Arial"/>
        </w:rPr>
        <w:t>medical</w:t>
      </w:r>
      <w:r w:rsidRPr="0057409F">
        <w:rPr>
          <w:rFonts w:ascii="Arial" w:hAnsi="Arial" w:cs="Arial"/>
        </w:rPr>
        <w:t xml:space="preserve"> leave, short-term exceptional leave or on suspension.</w:t>
      </w:r>
    </w:p>
    <w:p w14:paraId="6FC64ABB" w14:textId="77777777" w:rsidR="00F86B44" w:rsidRPr="00327000" w:rsidRDefault="00F86B44" w:rsidP="00F86B44">
      <w:pPr>
        <w:pStyle w:val="ListParagraph"/>
        <w:ind w:left="709" w:hanging="709"/>
        <w:rPr>
          <w:rFonts w:ascii="Arial" w:hAnsi="Arial" w:cs="Arial"/>
        </w:rPr>
      </w:pPr>
    </w:p>
    <w:p w14:paraId="252DDF25" w14:textId="04BEBAAE"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44" w:name="_Int_VpXHCFTR"/>
      <w:r w:rsidRPr="4F91CB07">
        <w:rPr>
          <w:rFonts w:ascii="Arial" w:hAnsi="Arial" w:cs="Arial"/>
        </w:rPr>
        <w:t>School</w:t>
      </w:r>
      <w:bookmarkEnd w:id="144"/>
      <w:r w:rsidRPr="4F91CB07">
        <w:rPr>
          <w:rFonts w:ascii="Arial" w:hAnsi="Arial" w:cs="Arial"/>
        </w:rPr>
        <w:t xml:space="preserve"> PGR Director, the main supervisor and the PGR student must meet to update Plan 2 and to set out how the outstanding actions will be completed in the permitted period. The </w:t>
      </w:r>
      <w:bookmarkStart w:id="145" w:name="_Int_7alheXWB"/>
      <w:r w:rsidRPr="4F91CB07">
        <w:rPr>
          <w:rFonts w:ascii="Arial" w:hAnsi="Arial" w:cs="Arial"/>
        </w:rPr>
        <w:t>School</w:t>
      </w:r>
      <w:bookmarkEnd w:id="145"/>
      <w:r w:rsidRPr="4F91CB07">
        <w:rPr>
          <w:rFonts w:ascii="Arial" w:hAnsi="Arial" w:cs="Arial"/>
        </w:rPr>
        <w:t xml:space="preserve"> PGR Director must send the updated Plan 2 to the </w:t>
      </w:r>
      <w:r w:rsidR="002774CF">
        <w:rPr>
          <w:rFonts w:ascii="Arial" w:hAnsi="Arial" w:cs="Arial"/>
        </w:rPr>
        <w:t>Faculty Academic Director (PGR) or delegate</w:t>
      </w:r>
      <w:r w:rsidRPr="4F91CB07">
        <w:rPr>
          <w:rFonts w:ascii="Arial" w:hAnsi="Arial" w:cs="Arial"/>
        </w:rPr>
        <w:t>.</w:t>
      </w:r>
    </w:p>
    <w:p w14:paraId="6BD667FA" w14:textId="77777777" w:rsidR="00F86B44" w:rsidRPr="00327000" w:rsidRDefault="00F86B44" w:rsidP="00F86B44">
      <w:pPr>
        <w:pStyle w:val="ListParagraph"/>
        <w:ind w:left="709" w:hanging="709"/>
        <w:rPr>
          <w:rFonts w:ascii="Arial" w:hAnsi="Arial" w:cs="Arial"/>
        </w:rPr>
      </w:pPr>
    </w:p>
    <w:p w14:paraId="1B5FE459" w14:textId="08824BD0"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write to the PGR student, including a copy of the updated Plan 2, setting out the requirements on the student and the deadline, copying in the supervisors and the </w:t>
      </w:r>
      <w:bookmarkStart w:id="146" w:name="_Int_QzDCBkA6"/>
      <w:r w:rsidRPr="4F91CB07">
        <w:rPr>
          <w:rFonts w:ascii="Arial" w:hAnsi="Arial" w:cs="Arial"/>
        </w:rPr>
        <w:t>School</w:t>
      </w:r>
      <w:bookmarkEnd w:id="146"/>
      <w:r w:rsidRPr="4F91CB07">
        <w:rPr>
          <w:rFonts w:ascii="Arial" w:hAnsi="Arial" w:cs="Arial"/>
        </w:rPr>
        <w:t xml:space="preserve"> PGR Director.</w:t>
      </w:r>
    </w:p>
    <w:p w14:paraId="48C7EDFE" w14:textId="77777777" w:rsidR="00F86B44" w:rsidRPr="00327000" w:rsidRDefault="00F86B44" w:rsidP="00F86B44">
      <w:pPr>
        <w:pStyle w:val="ListParagraph"/>
        <w:ind w:left="709" w:hanging="709"/>
        <w:rPr>
          <w:rFonts w:ascii="Arial" w:hAnsi="Arial" w:cs="Arial"/>
        </w:rPr>
      </w:pPr>
    </w:p>
    <w:p w14:paraId="390203F0"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47" w:name="_Int_rdEWthrh"/>
      <w:r w:rsidRPr="26E6F909">
        <w:rPr>
          <w:rFonts w:ascii="Arial" w:hAnsi="Arial" w:cs="Arial"/>
        </w:rPr>
        <w:t>School</w:t>
      </w:r>
      <w:bookmarkEnd w:id="147"/>
      <w:r w:rsidRPr="26E6F909">
        <w:rPr>
          <w:rFonts w:ascii="Arial" w:hAnsi="Arial" w:cs="Arial"/>
        </w:rPr>
        <w:t xml:space="preserve"> PGR Director must monitor the PGR student’s progress with the updated Plan 2 during the permitted period. </w:t>
      </w:r>
    </w:p>
    <w:p w14:paraId="1D5DDFC9" w14:textId="77777777" w:rsidR="00F86B44" w:rsidRPr="00327000" w:rsidRDefault="00F86B44" w:rsidP="00F86B44">
      <w:pPr>
        <w:pStyle w:val="ListParagraph"/>
        <w:ind w:left="709" w:hanging="709"/>
        <w:rPr>
          <w:rFonts w:ascii="Arial" w:hAnsi="Arial" w:cs="Arial"/>
        </w:rPr>
      </w:pPr>
    </w:p>
    <w:p w14:paraId="355EF471" w14:textId="50B3239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At the end of the time permitted for Plan 2, the </w:t>
      </w:r>
      <w:bookmarkStart w:id="148" w:name="_Int_uDkScRjU"/>
      <w:r w:rsidRPr="26E6F909">
        <w:rPr>
          <w:rFonts w:ascii="Arial" w:hAnsi="Arial" w:cs="Arial"/>
        </w:rPr>
        <w:t>School</w:t>
      </w:r>
      <w:bookmarkEnd w:id="148"/>
      <w:r w:rsidRPr="26E6F909">
        <w:rPr>
          <w:rFonts w:ascii="Arial" w:hAnsi="Arial" w:cs="Arial"/>
        </w:rPr>
        <w:t xml:space="preserve"> PGR Director must report the PGR student’s progress with the action plan to the </w:t>
      </w:r>
      <w:r w:rsidR="002774CF">
        <w:rPr>
          <w:rFonts w:ascii="Arial" w:hAnsi="Arial" w:cs="Arial"/>
        </w:rPr>
        <w:t>Faculty Academic Director (PGR) or delegate</w:t>
      </w:r>
      <w:r w:rsidRPr="26E6F909">
        <w:rPr>
          <w:rFonts w:ascii="Arial" w:hAnsi="Arial" w:cs="Arial"/>
        </w:rPr>
        <w:t xml:space="preserve">. </w:t>
      </w:r>
    </w:p>
    <w:p w14:paraId="16D46566" w14:textId="77777777" w:rsidR="00F86B44" w:rsidRPr="00327000" w:rsidRDefault="00F86B44" w:rsidP="00F86B44">
      <w:pPr>
        <w:pStyle w:val="ListParagraph"/>
        <w:ind w:left="709" w:hanging="709"/>
        <w:rPr>
          <w:rFonts w:ascii="Arial" w:hAnsi="Arial" w:cs="Arial"/>
        </w:rPr>
      </w:pPr>
    </w:p>
    <w:p w14:paraId="6D42C56E" w14:textId="76C0DE88"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is responsible for deciding whether there is satisfactory progress after the extended period has ended</w:t>
      </w:r>
      <w:r>
        <w:rPr>
          <w:rFonts w:ascii="Arial" w:hAnsi="Arial" w:cs="Arial"/>
        </w:rPr>
        <w:t xml:space="preserve"> or whether progress remains a concern.</w:t>
      </w:r>
    </w:p>
    <w:p w14:paraId="2A9B509A" w14:textId="2FCE4AE1" w:rsidR="66A4DC41" w:rsidRDefault="66A4DC41" w:rsidP="66A4DC41">
      <w:pPr>
        <w:rPr>
          <w:rFonts w:ascii="Arial" w:hAnsi="Arial" w:cs="Arial"/>
          <w:b/>
          <w:bCs/>
        </w:rPr>
      </w:pPr>
    </w:p>
    <w:p w14:paraId="359D02D3" w14:textId="77777777" w:rsidR="00F86B44" w:rsidRPr="00327000" w:rsidRDefault="00F86B44" w:rsidP="00F86B44">
      <w:pPr>
        <w:rPr>
          <w:rFonts w:ascii="Arial" w:hAnsi="Arial" w:cs="Arial"/>
          <w:b/>
          <w:bCs/>
        </w:rPr>
      </w:pPr>
      <w:r w:rsidRPr="00327000">
        <w:rPr>
          <w:rFonts w:ascii="Arial" w:hAnsi="Arial" w:cs="Arial"/>
          <w:b/>
          <w:bCs/>
        </w:rPr>
        <w:t>The student’s progress remains a concern</w:t>
      </w:r>
    </w:p>
    <w:p w14:paraId="638227DA" w14:textId="2A47482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r w:rsidR="002774CF">
        <w:rPr>
          <w:rFonts w:ascii="Arial" w:hAnsi="Arial" w:cs="Arial"/>
        </w:rPr>
        <w:t>Faculty Academic Director (PGR) or delegate</w:t>
      </w:r>
      <w:r w:rsidRPr="26E6F909">
        <w:rPr>
          <w:rFonts w:ascii="Arial" w:hAnsi="Arial" w:cs="Arial"/>
        </w:rPr>
        <w:t xml:space="preserve"> must refer the PGR student to a </w:t>
      </w:r>
      <w:hyperlink r:id="rId155" w:history="1">
        <w:r w:rsidRPr="002C15FA">
          <w:rPr>
            <w:rStyle w:val="Hyperlink"/>
            <w:rFonts w:ascii="Arial" w:hAnsi="Arial" w:cs="Arial"/>
          </w:rPr>
          <w:t>registration review panel</w:t>
        </w:r>
      </w:hyperlink>
      <w:r w:rsidRPr="002C15FA">
        <w:rPr>
          <w:rFonts w:ascii="Arial" w:hAnsi="Arial" w:cs="Arial"/>
        </w:rPr>
        <w:t xml:space="preserve"> if the actions in Plan 2 have not been satisfactorily completed and the </w:t>
      </w:r>
      <w:bookmarkStart w:id="149" w:name="_Int_zrLGBsG1"/>
      <w:r w:rsidRPr="002C15FA">
        <w:rPr>
          <w:rFonts w:ascii="Arial" w:hAnsi="Arial" w:cs="Arial"/>
        </w:rPr>
        <w:t>School</w:t>
      </w:r>
      <w:bookmarkEnd w:id="149"/>
      <w:r w:rsidRPr="002C15FA">
        <w:rPr>
          <w:rFonts w:ascii="Arial" w:hAnsi="Arial" w:cs="Arial"/>
        </w:rPr>
        <w:t xml:space="preserve"> PGR Director reports </w:t>
      </w:r>
      <w:bookmarkStart w:id="150" w:name="_Int_SzxeXEfg"/>
      <w:r w:rsidRPr="002C15FA">
        <w:rPr>
          <w:rFonts w:ascii="Arial" w:hAnsi="Arial" w:cs="Arial"/>
        </w:rPr>
        <w:t>concerns</w:t>
      </w:r>
      <w:bookmarkEnd w:id="150"/>
      <w:r w:rsidRPr="002C15FA">
        <w:rPr>
          <w:rFonts w:ascii="Arial" w:hAnsi="Arial" w:cs="Arial"/>
        </w:rPr>
        <w:t xml:space="preserve"> about progress at the end of the permitted period</w:t>
      </w:r>
      <w:r w:rsidRPr="26E6F909">
        <w:rPr>
          <w:rFonts w:ascii="Arial" w:hAnsi="Arial" w:cs="Arial"/>
        </w:rPr>
        <w:t xml:space="preserve">. This period includes, where relevant, any extension given in exceptional circumstances. </w:t>
      </w:r>
    </w:p>
    <w:p w14:paraId="133FAFD0" w14:textId="77777777" w:rsidR="00F86B44" w:rsidRPr="00C96CA6" w:rsidRDefault="00F86B44" w:rsidP="00F86B44">
      <w:pPr>
        <w:pStyle w:val="ListParagraph"/>
        <w:ind w:left="709" w:hanging="709"/>
        <w:rPr>
          <w:rFonts w:ascii="Arial" w:hAnsi="Arial" w:cs="Arial"/>
        </w:rPr>
      </w:pPr>
    </w:p>
    <w:p w14:paraId="0D487B55" w14:textId="3EC58E8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write to the PGR Student, the supervisors, and the </w:t>
      </w:r>
      <w:bookmarkStart w:id="151" w:name="_Int_ZuovQK0A"/>
      <w:r w:rsidRPr="4F91CB07">
        <w:rPr>
          <w:rFonts w:ascii="Arial" w:hAnsi="Arial" w:cs="Arial"/>
        </w:rPr>
        <w:t>School</w:t>
      </w:r>
      <w:bookmarkEnd w:id="151"/>
      <w:r w:rsidRPr="4F91CB07">
        <w:rPr>
          <w:rFonts w:ascii="Arial" w:hAnsi="Arial" w:cs="Arial"/>
        </w:rPr>
        <w:t xml:space="preserve"> PGR Director to confirm the decision. </w:t>
      </w:r>
    </w:p>
    <w:p w14:paraId="30B02B45" w14:textId="77777777" w:rsidR="00F86B44" w:rsidRPr="00327000" w:rsidRDefault="00F86B44" w:rsidP="00F86B44">
      <w:pPr>
        <w:pStyle w:val="ListParagraph"/>
        <w:ind w:left="709" w:hanging="709"/>
        <w:rPr>
          <w:rFonts w:ascii="Arial" w:hAnsi="Arial" w:cs="Arial"/>
        </w:rPr>
      </w:pPr>
    </w:p>
    <w:p w14:paraId="7178C32A" w14:textId="79F70E64"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notify the Associate Pro Vice-Chancellor (PGR), who will set up a registration review panel to consider the PGR student’s progress. </w:t>
      </w:r>
    </w:p>
    <w:p w14:paraId="40E41EF0"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A83C09F"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B8148A8" w14:textId="5083CEA8"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R</w:t>
      </w:r>
      <w:r w:rsidR="002C15FA" w:rsidRPr="009D4493">
        <w:rPr>
          <w:rStyle w:val="normaltextrun"/>
          <w:rFonts w:ascii="Arial" w:hAnsi="Arial" w:cs="Arial"/>
          <w:color w:val="auto"/>
          <w:sz w:val="28"/>
          <w:szCs w:val="28"/>
        </w:rPr>
        <w:t>egistration review panels</w:t>
      </w:r>
    </w:p>
    <w:p w14:paraId="29CD5E60" w14:textId="77777777" w:rsidR="00F86B44" w:rsidRPr="00E23B6A" w:rsidRDefault="00F86B44" w:rsidP="00F86B44">
      <w:pPr>
        <w:rPr>
          <w:rFonts w:ascii="Arial" w:hAnsi="Arial" w:cs="Arial"/>
        </w:rPr>
      </w:pPr>
      <w:r w:rsidRPr="00E23B6A">
        <w:rPr>
          <w:rFonts w:ascii="Arial" w:hAnsi="Arial" w:cs="Arial"/>
        </w:rPr>
        <w:t>The regulations in this section cover where a postgraduate research (PGR) student’s academic progress remains below the required standard for a sustained period and a registration review panel is required.</w:t>
      </w:r>
    </w:p>
    <w:tbl>
      <w:tblPr>
        <w:tblStyle w:val="TableGrid"/>
        <w:tblW w:w="0" w:type="auto"/>
        <w:tblLayout w:type="fixed"/>
        <w:tblLook w:val="06A0" w:firstRow="1" w:lastRow="0" w:firstColumn="1" w:lastColumn="0" w:noHBand="1" w:noVBand="1"/>
      </w:tblPr>
      <w:tblGrid>
        <w:gridCol w:w="9015"/>
      </w:tblGrid>
      <w:tr w:rsidR="00F86B44" w14:paraId="338F994F" w14:textId="77777777" w:rsidTr="007152D1">
        <w:trPr>
          <w:trHeight w:val="300"/>
        </w:trPr>
        <w:tc>
          <w:tcPr>
            <w:tcW w:w="9015" w:type="dxa"/>
          </w:tcPr>
          <w:p w14:paraId="46AA60C4" w14:textId="77777777" w:rsidR="00F86B44" w:rsidRPr="00E23B6A" w:rsidRDefault="00F86B44" w:rsidP="007152D1">
            <w:pPr>
              <w:rPr>
                <w:rFonts w:ascii="Arial" w:hAnsi="Arial" w:cs="Arial"/>
              </w:rPr>
            </w:pPr>
            <w:r w:rsidRPr="00E23B6A">
              <w:rPr>
                <w:rFonts w:ascii="Arial" w:hAnsi="Arial" w:cs="Arial"/>
              </w:rPr>
              <w:t>In this section:</w:t>
            </w:r>
          </w:p>
          <w:p w14:paraId="114F1B85" w14:textId="77777777" w:rsidR="00F86B44" w:rsidRDefault="00F86B44" w:rsidP="00305B1F">
            <w:pPr>
              <w:pStyle w:val="ListParagraph"/>
              <w:numPr>
                <w:ilvl w:val="0"/>
                <w:numId w:val="50"/>
              </w:numPr>
              <w:rPr>
                <w:rFonts w:ascii="Arial" w:hAnsi="Arial" w:cs="Arial"/>
              </w:rPr>
            </w:pPr>
            <w:r>
              <w:rPr>
                <w:rFonts w:ascii="Arial" w:hAnsi="Arial" w:cs="Arial"/>
              </w:rPr>
              <w:t>Requirement for a registration review panel</w:t>
            </w:r>
          </w:p>
          <w:p w14:paraId="22DF6867" w14:textId="77777777" w:rsidR="00F86B44" w:rsidRDefault="00F86B44" w:rsidP="00305B1F">
            <w:pPr>
              <w:pStyle w:val="ListParagraph"/>
              <w:numPr>
                <w:ilvl w:val="0"/>
                <w:numId w:val="50"/>
              </w:numPr>
              <w:rPr>
                <w:rFonts w:ascii="Arial" w:hAnsi="Arial" w:cs="Arial"/>
              </w:rPr>
            </w:pPr>
            <w:r>
              <w:rPr>
                <w:rFonts w:ascii="Arial" w:hAnsi="Arial" w:cs="Arial"/>
              </w:rPr>
              <w:t>Membership of the panel</w:t>
            </w:r>
          </w:p>
          <w:p w14:paraId="6FB4FBE6" w14:textId="77777777" w:rsidR="00F86B44" w:rsidRDefault="00F86B44" w:rsidP="00305B1F">
            <w:pPr>
              <w:pStyle w:val="ListParagraph"/>
              <w:numPr>
                <w:ilvl w:val="0"/>
                <w:numId w:val="50"/>
              </w:numPr>
              <w:rPr>
                <w:rFonts w:ascii="Arial" w:hAnsi="Arial" w:cs="Arial"/>
              </w:rPr>
            </w:pPr>
            <w:r>
              <w:rPr>
                <w:rFonts w:ascii="Arial" w:hAnsi="Arial" w:cs="Arial"/>
              </w:rPr>
              <w:t>Information for the panel</w:t>
            </w:r>
          </w:p>
          <w:p w14:paraId="0D30A782" w14:textId="77777777" w:rsidR="00F86B44" w:rsidRDefault="00F86B44" w:rsidP="00305B1F">
            <w:pPr>
              <w:pStyle w:val="ListParagraph"/>
              <w:numPr>
                <w:ilvl w:val="0"/>
                <w:numId w:val="50"/>
              </w:numPr>
              <w:rPr>
                <w:rFonts w:ascii="Arial" w:hAnsi="Arial" w:cs="Arial"/>
              </w:rPr>
            </w:pPr>
            <w:r>
              <w:rPr>
                <w:rFonts w:ascii="Arial" w:hAnsi="Arial" w:cs="Arial"/>
              </w:rPr>
              <w:t>The hearing</w:t>
            </w:r>
          </w:p>
          <w:p w14:paraId="1E96F0EF" w14:textId="77777777" w:rsidR="00F86B44" w:rsidRDefault="00F86B44" w:rsidP="00305B1F">
            <w:pPr>
              <w:pStyle w:val="ListParagraph"/>
              <w:numPr>
                <w:ilvl w:val="0"/>
                <w:numId w:val="50"/>
              </w:numPr>
              <w:rPr>
                <w:rFonts w:ascii="Arial" w:hAnsi="Arial" w:cs="Arial"/>
              </w:rPr>
            </w:pPr>
            <w:r>
              <w:rPr>
                <w:rFonts w:ascii="Arial" w:hAnsi="Arial" w:cs="Arial"/>
              </w:rPr>
              <w:t>The panel’s recommendation</w:t>
            </w:r>
          </w:p>
          <w:p w14:paraId="1FA5B7F9" w14:textId="77777777" w:rsidR="00F86B44" w:rsidRDefault="00F86B44" w:rsidP="00305B1F">
            <w:pPr>
              <w:pStyle w:val="ListParagraph"/>
              <w:numPr>
                <w:ilvl w:val="0"/>
                <w:numId w:val="50"/>
              </w:numPr>
              <w:rPr>
                <w:rFonts w:ascii="Arial" w:hAnsi="Arial" w:cs="Arial"/>
              </w:rPr>
            </w:pPr>
            <w:r>
              <w:rPr>
                <w:rFonts w:ascii="Arial" w:hAnsi="Arial" w:cs="Arial"/>
              </w:rPr>
              <w:t>Decision of the Dean</w:t>
            </w:r>
          </w:p>
        </w:tc>
      </w:tr>
    </w:tbl>
    <w:p w14:paraId="26F93AFA" w14:textId="77777777" w:rsidR="00F86B44" w:rsidRDefault="00F86B44" w:rsidP="00F86B44">
      <w:pPr>
        <w:rPr>
          <w:rFonts w:ascii="Arial" w:hAnsi="Arial" w:cs="Arial"/>
          <w:b/>
          <w:bCs/>
        </w:rPr>
      </w:pPr>
    </w:p>
    <w:p w14:paraId="4258430A" w14:textId="77777777" w:rsidR="00F86B44" w:rsidRPr="00E23B6A" w:rsidRDefault="00F86B44" w:rsidP="00F86B44">
      <w:pPr>
        <w:rPr>
          <w:rFonts w:ascii="Arial" w:hAnsi="Arial" w:cs="Arial"/>
        </w:rPr>
      </w:pPr>
      <w:r w:rsidRPr="00E23B6A">
        <w:rPr>
          <w:rFonts w:ascii="Arial" w:hAnsi="Arial" w:cs="Arial"/>
          <w:b/>
          <w:bCs/>
        </w:rPr>
        <w:t>Requirement for a registration review panel</w:t>
      </w:r>
    </w:p>
    <w:p w14:paraId="6A3F5D2F" w14:textId="77777777" w:rsidR="00654D5B" w:rsidRPr="00654D5B" w:rsidRDefault="00654D5B" w:rsidP="00654D5B">
      <w:pPr>
        <w:pStyle w:val="ListParagraph"/>
        <w:numPr>
          <w:ilvl w:val="0"/>
          <w:numId w:val="49"/>
        </w:numPr>
        <w:rPr>
          <w:rFonts w:ascii="Arial" w:hAnsi="Arial" w:cs="Arial"/>
          <w:vanish/>
        </w:rPr>
      </w:pPr>
    </w:p>
    <w:p w14:paraId="7DA784C9" w14:textId="77777777" w:rsidR="00654D5B" w:rsidRPr="00654D5B" w:rsidRDefault="00654D5B" w:rsidP="00654D5B">
      <w:pPr>
        <w:pStyle w:val="ListParagraph"/>
        <w:numPr>
          <w:ilvl w:val="0"/>
          <w:numId w:val="49"/>
        </w:numPr>
        <w:rPr>
          <w:rFonts w:ascii="Arial" w:hAnsi="Arial" w:cs="Arial"/>
          <w:vanish/>
        </w:rPr>
      </w:pPr>
    </w:p>
    <w:p w14:paraId="4F10B5A4" w14:textId="1BE6BB2E" w:rsidR="00F86B44" w:rsidRDefault="00F86B44" w:rsidP="00654D5B">
      <w:pPr>
        <w:pStyle w:val="ListParagraph"/>
        <w:numPr>
          <w:ilvl w:val="1"/>
          <w:numId w:val="49"/>
        </w:numPr>
        <w:ind w:left="567" w:hanging="567"/>
        <w:rPr>
          <w:rFonts w:ascii="Arial" w:hAnsi="Arial" w:cs="Arial"/>
        </w:rPr>
      </w:pPr>
      <w:r w:rsidRPr="00E23B6A">
        <w:rPr>
          <w:rFonts w:ascii="Arial" w:hAnsi="Arial" w:cs="Arial"/>
        </w:rPr>
        <w:t>A registration review panel forms part of the unsatisfactory progress procedure.</w:t>
      </w:r>
    </w:p>
    <w:p w14:paraId="4F153AB4" w14:textId="77777777" w:rsidR="00F86B44" w:rsidRPr="00E23B6A" w:rsidRDefault="00F86B44" w:rsidP="00F86B44">
      <w:pPr>
        <w:pStyle w:val="ListParagraph"/>
        <w:ind w:left="567"/>
        <w:rPr>
          <w:rFonts w:ascii="Arial" w:hAnsi="Arial" w:cs="Arial"/>
        </w:rPr>
      </w:pPr>
    </w:p>
    <w:p w14:paraId="7C79FB55" w14:textId="77777777" w:rsidR="00F86B44" w:rsidRDefault="00F86B44" w:rsidP="00305B1F">
      <w:pPr>
        <w:pStyle w:val="ListParagraph"/>
        <w:numPr>
          <w:ilvl w:val="1"/>
          <w:numId w:val="49"/>
        </w:numPr>
        <w:ind w:left="567" w:hanging="567"/>
        <w:rPr>
          <w:rFonts w:ascii="Arial" w:hAnsi="Arial" w:cs="Arial"/>
        </w:rPr>
      </w:pPr>
      <w:r w:rsidRPr="64327F04">
        <w:rPr>
          <w:rFonts w:ascii="Arial" w:hAnsi="Arial" w:cs="Arial"/>
        </w:rPr>
        <w:t xml:space="preserve">A PGR student whose progress remains below the required standard after they have ended the continued concern stage must be considered by a registration review panel. </w:t>
      </w:r>
    </w:p>
    <w:p w14:paraId="6EABD3F4" w14:textId="77777777" w:rsidR="00F86B44" w:rsidRPr="00E23B6A" w:rsidRDefault="00F86B44" w:rsidP="00F86B44">
      <w:pPr>
        <w:pStyle w:val="ListParagraph"/>
        <w:rPr>
          <w:rFonts w:ascii="Arial" w:hAnsi="Arial" w:cs="Arial"/>
        </w:rPr>
      </w:pPr>
    </w:p>
    <w:p w14:paraId="50EF1D05"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Associate Pro Vice-Chancellor (PGR) is responsible for registration review panels. If the Associate Pro Vice (PGR) </w:t>
      </w:r>
      <w:r w:rsidRPr="36564AEF">
        <w:rPr>
          <w:rFonts w:ascii="Arial" w:hAnsi="Arial" w:cs="Arial"/>
        </w:rPr>
        <w:t>has a conflict of interest (for example, they are</w:t>
      </w:r>
      <w:r w:rsidRPr="00E23B6A">
        <w:rPr>
          <w:rFonts w:ascii="Arial" w:hAnsi="Arial" w:cs="Arial"/>
        </w:rPr>
        <w:t xml:space="preserve"> a supervisor of the student under consideration</w:t>
      </w:r>
      <w:r w:rsidRPr="36564AEF">
        <w:rPr>
          <w:rFonts w:ascii="Arial" w:hAnsi="Arial" w:cs="Arial"/>
        </w:rPr>
        <w:t>),</w:t>
      </w:r>
      <w:r w:rsidRPr="00E23B6A">
        <w:rPr>
          <w:rFonts w:ascii="Arial" w:hAnsi="Arial" w:cs="Arial"/>
        </w:rPr>
        <w:t xml:space="preserve"> another senior member of academic staff must be nominated to perform the role.</w:t>
      </w:r>
    </w:p>
    <w:p w14:paraId="00391985" w14:textId="77777777" w:rsidR="00F86B44" w:rsidRPr="00E23B6A" w:rsidRDefault="00F86B44" w:rsidP="00F86B44">
      <w:pPr>
        <w:rPr>
          <w:rFonts w:ascii="Arial" w:hAnsi="Arial" w:cs="Arial"/>
          <w:b/>
          <w:bCs/>
        </w:rPr>
      </w:pPr>
      <w:r w:rsidRPr="00E23B6A">
        <w:rPr>
          <w:rFonts w:ascii="Arial" w:hAnsi="Arial" w:cs="Arial"/>
          <w:b/>
          <w:bCs/>
        </w:rPr>
        <w:t>Membership of the panel</w:t>
      </w:r>
    </w:p>
    <w:p w14:paraId="2994A87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Associate Pro Vice-Chancellor (PGR) must chair the panel and must appoint two other senior academic staff as members. The panel must fulfil the following criteria:</w:t>
      </w:r>
    </w:p>
    <w:p w14:paraId="4710541F" w14:textId="77777777" w:rsidR="00F86B44" w:rsidRPr="00E23B6A" w:rsidRDefault="00F86B44" w:rsidP="00F86B44">
      <w:pPr>
        <w:pStyle w:val="ListParagraph"/>
        <w:ind w:left="567"/>
        <w:rPr>
          <w:rFonts w:ascii="Arial" w:hAnsi="Arial" w:cs="Arial"/>
        </w:rPr>
      </w:pPr>
    </w:p>
    <w:p w14:paraId="5877FE87"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have had no previous involvement in the PGR student’s progress, including the enhanced academic support or the unsatisfactory progress procedure.</w:t>
      </w:r>
    </w:p>
    <w:p w14:paraId="0E6C7602" w14:textId="77777777" w:rsidR="00F86B44" w:rsidRDefault="00F86B44" w:rsidP="00F86B44">
      <w:pPr>
        <w:pStyle w:val="ListParagraph"/>
        <w:ind w:left="1418" w:hanging="851"/>
        <w:rPr>
          <w:rFonts w:ascii="Arial" w:hAnsi="Arial" w:cs="Arial"/>
        </w:rPr>
      </w:pPr>
    </w:p>
    <w:p w14:paraId="71F7F2F4"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are independent of the PGR student and the supervisors.</w:t>
      </w:r>
    </w:p>
    <w:p w14:paraId="50307EBD" w14:textId="77777777" w:rsidR="00F86B44" w:rsidRPr="00FF44FC" w:rsidRDefault="00F86B44" w:rsidP="00F86B44">
      <w:pPr>
        <w:pStyle w:val="ListParagraph"/>
        <w:ind w:left="1418" w:hanging="851"/>
        <w:rPr>
          <w:rFonts w:ascii="Arial" w:hAnsi="Arial" w:cs="Arial"/>
        </w:rPr>
      </w:pPr>
    </w:p>
    <w:p w14:paraId="6F7AFB7D" w14:textId="77777777" w:rsidR="00F86B44" w:rsidRDefault="00F86B44" w:rsidP="00305B1F">
      <w:pPr>
        <w:pStyle w:val="ListParagraph"/>
        <w:numPr>
          <w:ilvl w:val="2"/>
          <w:numId w:val="49"/>
        </w:numPr>
        <w:ind w:left="1418" w:hanging="851"/>
        <w:rPr>
          <w:rFonts w:ascii="Arial" w:hAnsi="Arial" w:cs="Arial"/>
        </w:rPr>
      </w:pPr>
      <w:r w:rsidRPr="26E6F909">
        <w:rPr>
          <w:rFonts w:ascii="Arial" w:hAnsi="Arial" w:cs="Arial"/>
        </w:rPr>
        <w:t>Normally, at least one of the panel members is from the same school as the PGR student.</w:t>
      </w:r>
    </w:p>
    <w:p w14:paraId="5C0EDAA7" w14:textId="77777777" w:rsidR="00F86B44" w:rsidRPr="00190CB7" w:rsidRDefault="00F86B44" w:rsidP="00F86B44">
      <w:pPr>
        <w:pStyle w:val="ListParagraph"/>
        <w:rPr>
          <w:rFonts w:ascii="Arial" w:hAnsi="Arial" w:cs="Arial"/>
        </w:rPr>
      </w:pPr>
    </w:p>
    <w:p w14:paraId="40E71667" w14:textId="1B280848" w:rsidR="00F86B44" w:rsidRDefault="008D7DBA" w:rsidP="00305B1F">
      <w:pPr>
        <w:pStyle w:val="ListParagraph"/>
        <w:numPr>
          <w:ilvl w:val="1"/>
          <w:numId w:val="49"/>
        </w:numPr>
        <w:ind w:left="567" w:hanging="567"/>
        <w:rPr>
          <w:rFonts w:ascii="Arial" w:hAnsi="Arial" w:cs="Arial"/>
        </w:rPr>
      </w:pPr>
      <w:bookmarkStart w:id="152" w:name="_Hlk143169097"/>
      <w:r>
        <w:rPr>
          <w:rFonts w:ascii="Arial" w:hAnsi="Arial" w:cs="Arial"/>
        </w:rPr>
        <w:t>A delegate of the Head of Faculty Education and Student Success</w:t>
      </w:r>
      <w:r w:rsidR="00F86B44" w:rsidRPr="00E23B6A">
        <w:rPr>
          <w:rFonts w:ascii="Arial" w:hAnsi="Arial" w:cs="Arial"/>
        </w:rPr>
        <w:t xml:space="preserve"> </w:t>
      </w:r>
      <w:bookmarkEnd w:id="152"/>
      <w:r w:rsidR="00F86B44" w:rsidRPr="00E23B6A">
        <w:rPr>
          <w:rFonts w:ascii="Arial" w:hAnsi="Arial" w:cs="Arial"/>
        </w:rPr>
        <w:t>is responsible for the administration of the panel</w:t>
      </w:r>
      <w:r w:rsidR="00E704C6">
        <w:rPr>
          <w:rFonts w:ascii="Arial" w:hAnsi="Arial" w:cs="Arial"/>
        </w:rPr>
        <w:t xml:space="preserve"> </w:t>
      </w:r>
      <w:r w:rsidR="00511DCC">
        <w:rPr>
          <w:rFonts w:ascii="Arial" w:hAnsi="Arial" w:cs="Arial"/>
        </w:rPr>
        <w:t xml:space="preserve">with the </w:t>
      </w:r>
      <w:r w:rsidR="00E704C6">
        <w:rPr>
          <w:rFonts w:ascii="Arial" w:hAnsi="Arial" w:cs="Arial"/>
        </w:rPr>
        <w:t>delegate</w:t>
      </w:r>
      <w:r w:rsidR="00F86B44" w:rsidRPr="00E23B6A">
        <w:rPr>
          <w:rFonts w:ascii="Arial" w:hAnsi="Arial" w:cs="Arial"/>
        </w:rPr>
        <w:t xml:space="preserve"> normally </w:t>
      </w:r>
      <w:r w:rsidR="00511DCC">
        <w:rPr>
          <w:rFonts w:ascii="Arial" w:hAnsi="Arial" w:cs="Arial"/>
        </w:rPr>
        <w:t>attending</w:t>
      </w:r>
      <w:r w:rsidR="00F86B44" w:rsidRPr="00E23B6A">
        <w:rPr>
          <w:rFonts w:ascii="Arial" w:hAnsi="Arial" w:cs="Arial"/>
        </w:rPr>
        <w:t xml:space="preserve"> the panel’s meetings and the hearing.</w:t>
      </w:r>
    </w:p>
    <w:p w14:paraId="7C53502C" w14:textId="77777777" w:rsidR="00F86B44" w:rsidRDefault="00F86B44" w:rsidP="00F86B44">
      <w:pPr>
        <w:pStyle w:val="ListParagraph"/>
        <w:ind w:left="567"/>
        <w:rPr>
          <w:rFonts w:ascii="Arial" w:hAnsi="Arial" w:cs="Arial"/>
        </w:rPr>
      </w:pPr>
    </w:p>
    <w:p w14:paraId="23379143"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University Secretary’s Office provides a clerk for the panel to make a formal record of the proceedings and to provide advice on procedural matters. </w:t>
      </w:r>
    </w:p>
    <w:p w14:paraId="25CC72C3" w14:textId="77777777" w:rsidR="00F86B44" w:rsidRPr="00E23B6A" w:rsidRDefault="00F86B44" w:rsidP="00F86B44">
      <w:pPr>
        <w:rPr>
          <w:rFonts w:ascii="Arial" w:hAnsi="Arial" w:cs="Arial"/>
          <w:b/>
          <w:bCs/>
        </w:rPr>
      </w:pPr>
      <w:r w:rsidRPr="00E23B6A">
        <w:rPr>
          <w:rFonts w:ascii="Arial" w:hAnsi="Arial" w:cs="Arial"/>
          <w:b/>
          <w:bCs/>
        </w:rPr>
        <w:t>Information for the panel</w:t>
      </w:r>
    </w:p>
    <w:p w14:paraId="2F5B57E4" w14:textId="77777777" w:rsidR="00F86B44" w:rsidRDefault="00F86B44" w:rsidP="00305B1F">
      <w:pPr>
        <w:pStyle w:val="ListParagraph"/>
        <w:numPr>
          <w:ilvl w:val="1"/>
          <w:numId w:val="49"/>
        </w:numPr>
        <w:ind w:left="567" w:hanging="567"/>
        <w:rPr>
          <w:rFonts w:ascii="Arial" w:hAnsi="Arial" w:cs="Arial"/>
        </w:rPr>
      </w:pPr>
      <w:r w:rsidRPr="26E6F909">
        <w:rPr>
          <w:rFonts w:ascii="Arial" w:hAnsi="Arial" w:cs="Arial"/>
        </w:rPr>
        <w:t xml:space="preserve">The </w:t>
      </w:r>
      <w:bookmarkStart w:id="153" w:name="_Int_u4CdkwyD"/>
      <w:r w:rsidRPr="26E6F909">
        <w:rPr>
          <w:rFonts w:ascii="Arial" w:hAnsi="Arial" w:cs="Arial"/>
        </w:rPr>
        <w:t>School</w:t>
      </w:r>
      <w:bookmarkEnd w:id="153"/>
      <w:r w:rsidRPr="26E6F909">
        <w:rPr>
          <w:rFonts w:ascii="Arial" w:hAnsi="Arial" w:cs="Arial"/>
        </w:rPr>
        <w:t xml:space="preserve"> PGR Director is responsible for ensure that the school provides the following information to the PGR student and to the panel at least 14 days before the hearing.</w:t>
      </w:r>
    </w:p>
    <w:p w14:paraId="5E479061" w14:textId="77777777" w:rsidR="00F86B44" w:rsidRDefault="00F86B44" w:rsidP="00F86B44">
      <w:pPr>
        <w:pStyle w:val="ListParagraph"/>
        <w:ind w:left="567"/>
        <w:rPr>
          <w:rFonts w:ascii="Arial" w:hAnsi="Arial" w:cs="Arial"/>
        </w:rPr>
      </w:pPr>
    </w:p>
    <w:p w14:paraId="7A7ACF2C"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lastRenderedPageBreak/>
        <w:t xml:space="preserve">A covering paper setting out basic information on the case, such as the PGR student’s name, their school, the supervisors’ names, start date, </w:t>
      </w:r>
      <w:r>
        <w:rPr>
          <w:rFonts w:ascii="Arial" w:hAnsi="Arial" w:cs="Arial"/>
        </w:rPr>
        <w:t>final submission deadline</w:t>
      </w:r>
      <w:r w:rsidRPr="00E23B6A">
        <w:rPr>
          <w:rFonts w:ascii="Arial" w:hAnsi="Arial" w:cs="Arial"/>
        </w:rPr>
        <w:t>, the project title, and details on any suspensions.</w:t>
      </w:r>
    </w:p>
    <w:p w14:paraId="546AC770" w14:textId="77777777" w:rsidR="00F86B44" w:rsidRPr="00E23B6A" w:rsidRDefault="00F86B44" w:rsidP="00F86B44">
      <w:pPr>
        <w:pStyle w:val="ListParagraph"/>
        <w:ind w:left="1276" w:hanging="709"/>
        <w:rPr>
          <w:rFonts w:ascii="Arial" w:hAnsi="Arial" w:cs="Arial"/>
        </w:rPr>
      </w:pPr>
    </w:p>
    <w:p w14:paraId="1F7208A7"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documents relating to the application and admission of the PGR student, including any contracts or agreements with any funder or sponsor.</w:t>
      </w:r>
    </w:p>
    <w:p w14:paraId="74C2B6E5" w14:textId="77777777" w:rsidR="00F86B44" w:rsidRPr="00190CB7" w:rsidRDefault="00F86B44" w:rsidP="00F86B44">
      <w:pPr>
        <w:pStyle w:val="ListParagraph"/>
        <w:ind w:left="1276" w:hanging="709"/>
        <w:rPr>
          <w:rFonts w:ascii="Arial" w:hAnsi="Arial" w:cs="Arial"/>
        </w:rPr>
      </w:pPr>
    </w:p>
    <w:p w14:paraId="6CEF734A"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meeting notes and letters associated with the PGR student’s progress.</w:t>
      </w:r>
    </w:p>
    <w:p w14:paraId="3926C0B7" w14:textId="77777777" w:rsidR="00F86B44" w:rsidRPr="00190CB7" w:rsidRDefault="00F86B44" w:rsidP="00F86B44">
      <w:pPr>
        <w:pStyle w:val="ListParagraph"/>
        <w:ind w:left="1276" w:hanging="709"/>
        <w:rPr>
          <w:rFonts w:ascii="Arial" w:hAnsi="Arial" w:cs="Arial"/>
        </w:rPr>
      </w:pPr>
    </w:p>
    <w:p w14:paraId="1EBBF6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Annual progress monitoring reports.</w:t>
      </w:r>
    </w:p>
    <w:p w14:paraId="2BE9E4E1" w14:textId="77777777" w:rsidR="00F86B44" w:rsidRPr="00190CB7" w:rsidRDefault="00F86B44" w:rsidP="00F86B44">
      <w:pPr>
        <w:pStyle w:val="ListParagraph"/>
        <w:ind w:left="1276" w:hanging="709"/>
        <w:rPr>
          <w:rFonts w:ascii="Arial" w:hAnsi="Arial" w:cs="Arial"/>
        </w:rPr>
      </w:pPr>
    </w:p>
    <w:p w14:paraId="46FE5C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 summary from the school on the main points of the case, including the significant areas of concern, actions taken in response to the PGR student’s progress, and evidence of any exceptional circumstance or external causes.</w:t>
      </w:r>
    </w:p>
    <w:p w14:paraId="272D0038" w14:textId="77777777" w:rsidR="00F86B44" w:rsidRPr="00190CB7" w:rsidRDefault="00F86B44" w:rsidP="00F86B44">
      <w:pPr>
        <w:pStyle w:val="ListParagraph"/>
        <w:rPr>
          <w:rFonts w:ascii="Arial" w:hAnsi="Arial" w:cs="Arial"/>
        </w:rPr>
      </w:pPr>
    </w:p>
    <w:p w14:paraId="046E1B6C" w14:textId="14C69383" w:rsidR="00F86B44"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Once the PGR student has received the information from the school, they must be invited by the panel to respond in writing and to provide any supporting documents at least seven days before the hearing. </w:t>
      </w:r>
      <w:r w:rsidR="004118CD" w:rsidRPr="004118CD">
        <w:rPr>
          <w:rFonts w:ascii="Arial" w:hAnsi="Arial" w:cs="Arial"/>
        </w:rPr>
        <w:t>The panel must still proceed to the hearing if the student does not provide a written response.</w:t>
      </w:r>
    </w:p>
    <w:p w14:paraId="0F1E9EC2" w14:textId="77777777" w:rsidR="00F86B44" w:rsidRPr="00E23B6A" w:rsidRDefault="00F86B44" w:rsidP="00F86B44">
      <w:pPr>
        <w:pStyle w:val="ListParagraph"/>
        <w:ind w:left="567"/>
        <w:rPr>
          <w:rFonts w:ascii="Arial" w:hAnsi="Arial" w:cs="Arial"/>
        </w:rPr>
      </w:pPr>
    </w:p>
    <w:p w14:paraId="24BD2583"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panel can invite the main supervisor to provide a brief statement in writing.</w:t>
      </w:r>
    </w:p>
    <w:p w14:paraId="0754CC70" w14:textId="77777777" w:rsidR="00F86B44" w:rsidRPr="00190CB7" w:rsidRDefault="00F86B44" w:rsidP="00F86B44">
      <w:pPr>
        <w:pStyle w:val="ListParagraph"/>
        <w:rPr>
          <w:rFonts w:ascii="Arial" w:hAnsi="Arial" w:cs="Arial"/>
        </w:rPr>
      </w:pPr>
    </w:p>
    <w:p w14:paraId="5B33A0DB" w14:textId="75DDF3C5" w:rsidR="00F86B44" w:rsidRPr="00E23B6A" w:rsidRDefault="00120658" w:rsidP="00305B1F">
      <w:pPr>
        <w:pStyle w:val="ListParagraph"/>
        <w:numPr>
          <w:ilvl w:val="1"/>
          <w:numId w:val="49"/>
        </w:numPr>
        <w:ind w:left="709" w:hanging="709"/>
        <w:rPr>
          <w:rFonts w:ascii="Arial" w:hAnsi="Arial" w:cs="Arial"/>
          <w:b/>
          <w:bCs/>
        </w:rPr>
      </w:pPr>
      <w:r>
        <w:rPr>
          <w:rFonts w:ascii="Arial" w:hAnsi="Arial" w:cs="Arial"/>
        </w:rPr>
        <w:t>A delegate of the Head of Faculty Education and Student Success</w:t>
      </w:r>
      <w:r w:rsidR="00F86B44" w:rsidRPr="00E23B6A">
        <w:rPr>
          <w:rFonts w:ascii="Arial" w:hAnsi="Arial" w:cs="Arial"/>
        </w:rPr>
        <w:t xml:space="preserve"> is responsible for circulating the PGR student’s response and the statement from the main supervisor to the panel and the school.</w:t>
      </w:r>
    </w:p>
    <w:p w14:paraId="66AEC5ED" w14:textId="77777777" w:rsidR="00F86B44" w:rsidRPr="00190CB7" w:rsidRDefault="00F86B44" w:rsidP="00F86B44">
      <w:pPr>
        <w:rPr>
          <w:rFonts w:ascii="Arial" w:hAnsi="Arial" w:cs="Arial"/>
        </w:rPr>
      </w:pPr>
      <w:r w:rsidRPr="00190CB7">
        <w:rPr>
          <w:rFonts w:ascii="Arial" w:hAnsi="Arial" w:cs="Arial"/>
          <w:b/>
          <w:bCs/>
        </w:rPr>
        <w:t>The hearing</w:t>
      </w:r>
    </w:p>
    <w:p w14:paraId="59EC032B" w14:textId="77777777" w:rsidR="00F86B44" w:rsidRDefault="00F86B44" w:rsidP="00305B1F">
      <w:pPr>
        <w:pStyle w:val="ListParagraph"/>
        <w:numPr>
          <w:ilvl w:val="1"/>
          <w:numId w:val="49"/>
        </w:numPr>
        <w:ind w:left="709" w:hanging="709"/>
        <w:rPr>
          <w:rFonts w:ascii="Arial" w:hAnsi="Arial" w:cs="Arial"/>
        </w:rPr>
      </w:pPr>
      <w:r w:rsidRPr="00E23B6A">
        <w:rPr>
          <w:rFonts w:ascii="Arial" w:hAnsi="Arial" w:cs="Arial"/>
        </w:rPr>
        <w:t>The panel will hold a hearing at which the PGR student and representatives from the school, normally including the main supervisor, are entitled to attend.</w:t>
      </w:r>
    </w:p>
    <w:p w14:paraId="4E425BF1" w14:textId="77777777" w:rsidR="00F86B44" w:rsidRPr="00BF6CB8" w:rsidRDefault="00F86B44" w:rsidP="00F86B44">
      <w:pPr>
        <w:pStyle w:val="ListParagraph"/>
        <w:ind w:left="709" w:hanging="709"/>
        <w:rPr>
          <w:rFonts w:ascii="Arial" w:hAnsi="Arial" w:cs="Arial"/>
        </w:rPr>
      </w:pPr>
    </w:p>
    <w:p w14:paraId="5168FF71" w14:textId="42BDA339" w:rsidR="00424068" w:rsidRDefault="00BF6CB8" w:rsidP="00BF6CB8">
      <w:pPr>
        <w:pStyle w:val="ListParagraph"/>
        <w:numPr>
          <w:ilvl w:val="1"/>
          <w:numId w:val="49"/>
        </w:numPr>
        <w:ind w:left="709" w:hanging="709"/>
        <w:rPr>
          <w:rFonts w:ascii="Arial" w:hAnsi="Arial" w:cs="Arial"/>
        </w:rPr>
      </w:pPr>
      <w:r w:rsidRPr="00BF6CB8">
        <w:rPr>
          <w:rFonts w:ascii="Arial" w:hAnsi="Arial" w:cs="Arial"/>
        </w:rPr>
        <w:t xml:space="preserve">The hearing must not be held during a period where the PGR student is on </w:t>
      </w:r>
      <w:r w:rsidR="000C1F76">
        <w:rPr>
          <w:rFonts w:ascii="Arial" w:hAnsi="Arial" w:cs="Arial"/>
        </w:rPr>
        <w:t>medical</w:t>
      </w:r>
      <w:r w:rsidRPr="00BF6CB8">
        <w:rPr>
          <w:rFonts w:ascii="Arial" w:hAnsi="Arial" w:cs="Arial"/>
        </w:rPr>
        <w:t xml:space="preserve"> leave, short-term exceptional leave or on suspension.</w:t>
      </w:r>
    </w:p>
    <w:p w14:paraId="7647BEAB" w14:textId="77777777" w:rsidR="0092389A" w:rsidRPr="0092389A" w:rsidRDefault="0092389A" w:rsidP="0092389A">
      <w:pPr>
        <w:pStyle w:val="ListParagraph"/>
        <w:rPr>
          <w:rFonts w:ascii="Arial" w:hAnsi="Arial" w:cs="Arial"/>
        </w:rPr>
      </w:pPr>
    </w:p>
    <w:p w14:paraId="5BFC39F1" w14:textId="608D3DCB" w:rsidR="0092389A" w:rsidRPr="00BF6CB8" w:rsidRDefault="006962C7" w:rsidP="00BF6CB8">
      <w:pPr>
        <w:pStyle w:val="ListParagraph"/>
        <w:numPr>
          <w:ilvl w:val="1"/>
          <w:numId w:val="49"/>
        </w:numPr>
        <w:ind w:left="709" w:hanging="709"/>
        <w:rPr>
          <w:rFonts w:ascii="Arial" w:hAnsi="Arial" w:cs="Arial"/>
        </w:rPr>
      </w:pPr>
      <w:r w:rsidRPr="006962C7">
        <w:rPr>
          <w:rFonts w:ascii="Arial" w:hAnsi="Arial" w:cs="Arial"/>
        </w:rPr>
        <w:t>If</w:t>
      </w:r>
      <w:r>
        <w:rPr>
          <w:rFonts w:ascii="Arial" w:hAnsi="Arial" w:cs="Arial"/>
        </w:rPr>
        <w:t xml:space="preserve"> </w:t>
      </w:r>
      <w:r w:rsidRPr="006962C7">
        <w:rPr>
          <w:rFonts w:ascii="Arial" w:hAnsi="Arial" w:cs="Arial"/>
        </w:rPr>
        <w:t>following all reasonable attempts at making contact the student does not respond to the invite to attend the hearing and/or does not engage with the panel, the panel must still proceed with its investigation and make a recommendation based on the available evidence. The lack of engagement from the student, including a record of the contact attempts, must be documented in the panel’s report.</w:t>
      </w:r>
    </w:p>
    <w:p w14:paraId="441C7B1A" w14:textId="77777777" w:rsidR="00424068" w:rsidRPr="00424068" w:rsidRDefault="00424068" w:rsidP="00BF6CB8">
      <w:pPr>
        <w:pStyle w:val="ListParagraph"/>
        <w:rPr>
          <w:rFonts w:ascii="Arial" w:hAnsi="Arial" w:cs="Arial"/>
        </w:rPr>
      </w:pPr>
    </w:p>
    <w:p w14:paraId="62CE05CA" w14:textId="681D91A3" w:rsidR="00F86B44" w:rsidRDefault="00F86B44" w:rsidP="00BF6CB8">
      <w:pPr>
        <w:pStyle w:val="ListParagraph"/>
        <w:numPr>
          <w:ilvl w:val="1"/>
          <w:numId w:val="49"/>
        </w:numPr>
        <w:ind w:left="709" w:hanging="709"/>
      </w:pPr>
      <w:r w:rsidRPr="1E594390">
        <w:rPr>
          <w:rFonts w:ascii="Arial" w:hAnsi="Arial" w:cs="Arial"/>
        </w:rPr>
        <w:t xml:space="preserve">The PGR student can be accompanied to the hearing by an adviser, friend, or representative. </w:t>
      </w:r>
      <w:r w:rsidRPr="1E594390">
        <w:rPr>
          <w:rFonts w:ascii="Arial" w:eastAsia="Arial" w:hAnsi="Arial" w:cs="Arial"/>
          <w:color w:val="000000" w:themeColor="text1"/>
        </w:rPr>
        <w:t xml:space="preserve">The adviser, friend, or representative can confer with the student, but they cannot ask or answer questions on behalf of the student during the </w:t>
      </w:r>
      <w:r>
        <w:rPr>
          <w:rFonts w:ascii="Arial" w:eastAsia="Arial" w:hAnsi="Arial" w:cs="Arial"/>
          <w:color w:val="000000" w:themeColor="text1"/>
        </w:rPr>
        <w:t>hearing</w:t>
      </w:r>
      <w:r w:rsidRPr="1E594390">
        <w:rPr>
          <w:rFonts w:ascii="Arial" w:eastAsia="Arial" w:hAnsi="Arial" w:cs="Arial"/>
          <w:color w:val="000000" w:themeColor="text1"/>
        </w:rPr>
        <w:t>.</w:t>
      </w:r>
    </w:p>
    <w:p w14:paraId="14C0FD0A" w14:textId="77777777" w:rsidR="00F86B44" w:rsidRPr="00B77973" w:rsidRDefault="00F86B44" w:rsidP="00F86B44">
      <w:pPr>
        <w:pStyle w:val="ListParagraph"/>
        <w:ind w:left="709" w:hanging="709"/>
        <w:rPr>
          <w:rFonts w:ascii="Arial" w:hAnsi="Arial" w:cs="Arial"/>
        </w:rPr>
      </w:pPr>
    </w:p>
    <w:p w14:paraId="4AB81644"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hearing and other meetings of the panel are not routinely recorded, but this can be agreed at the discretion of the chair of the panel.</w:t>
      </w:r>
    </w:p>
    <w:p w14:paraId="133AF9EF" w14:textId="77777777" w:rsidR="00F86B44" w:rsidRPr="00B77973" w:rsidRDefault="00F86B44" w:rsidP="00F86B44">
      <w:pPr>
        <w:pStyle w:val="ListParagraph"/>
        <w:ind w:left="709" w:hanging="709"/>
        <w:rPr>
          <w:rFonts w:ascii="Arial" w:hAnsi="Arial" w:cs="Arial"/>
        </w:rPr>
      </w:pPr>
    </w:p>
    <w:p w14:paraId="58930763"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must consider:</w:t>
      </w:r>
    </w:p>
    <w:p w14:paraId="1B8F3855" w14:textId="77777777" w:rsidR="00F86B44" w:rsidRPr="00B77973" w:rsidRDefault="00F86B44" w:rsidP="00F86B44">
      <w:pPr>
        <w:pStyle w:val="ListParagraph"/>
        <w:rPr>
          <w:rFonts w:ascii="Arial" w:hAnsi="Arial" w:cs="Arial"/>
        </w:rPr>
      </w:pPr>
    </w:p>
    <w:p w14:paraId="6070E6C6" w14:textId="3EE4E388" w:rsidR="00F86B44" w:rsidRDefault="00F86B44" w:rsidP="00305B1F">
      <w:pPr>
        <w:pStyle w:val="ListParagraph"/>
        <w:numPr>
          <w:ilvl w:val="2"/>
          <w:numId w:val="49"/>
        </w:numPr>
        <w:ind w:left="1560" w:hanging="851"/>
        <w:rPr>
          <w:rFonts w:ascii="Arial" w:hAnsi="Arial" w:cs="Arial"/>
        </w:rPr>
      </w:pPr>
      <w:r w:rsidRPr="00DE107B">
        <w:rPr>
          <w:rFonts w:ascii="Arial" w:hAnsi="Arial" w:cs="Arial"/>
        </w:rPr>
        <w:t xml:space="preserve">Whether the PGR student can attain the required academic standard within the </w:t>
      </w:r>
      <w:hyperlink r:id="rId156" w:history="1">
        <w:r w:rsidRPr="00030318">
          <w:rPr>
            <w:rStyle w:val="Hyperlink"/>
            <w:rFonts w:ascii="Arial" w:hAnsi="Arial" w:cs="Arial"/>
          </w:rPr>
          <w:t>maximum period of study</w:t>
        </w:r>
      </w:hyperlink>
      <w:r w:rsidRPr="00030318">
        <w:rPr>
          <w:rFonts w:ascii="Arial" w:hAnsi="Arial" w:cs="Arial"/>
        </w:rPr>
        <w:t xml:space="preserve"> specified in</w:t>
      </w:r>
      <w:r w:rsidRPr="00DE107B">
        <w:rPr>
          <w:rFonts w:ascii="Arial" w:hAnsi="Arial" w:cs="Arial"/>
        </w:rPr>
        <w:t xml:space="preserve"> regulation. </w:t>
      </w:r>
    </w:p>
    <w:p w14:paraId="66522839" w14:textId="77777777" w:rsidR="00F86B44" w:rsidRPr="00DE107B" w:rsidRDefault="00F86B44" w:rsidP="00F86B44">
      <w:pPr>
        <w:pStyle w:val="ListParagraph"/>
        <w:ind w:left="1560"/>
        <w:rPr>
          <w:rFonts w:ascii="Arial" w:hAnsi="Arial" w:cs="Arial"/>
        </w:rPr>
      </w:pPr>
    </w:p>
    <w:p w14:paraId="78DDFAE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lastRenderedPageBreak/>
        <w:t xml:space="preserve">How much of the PGR student’s </w:t>
      </w:r>
      <w:r>
        <w:rPr>
          <w:rFonts w:ascii="Arial" w:hAnsi="Arial" w:cs="Arial"/>
        </w:rPr>
        <w:t xml:space="preserve">completed </w:t>
      </w:r>
      <w:r w:rsidRPr="1164F60B">
        <w:rPr>
          <w:rFonts w:ascii="Arial" w:hAnsi="Arial" w:cs="Arial"/>
        </w:rPr>
        <w:t>work is at a satisfactory standard. This is particularly relevant if the panel is considering whether to make a recommendation to change the student’s registration to another degree.</w:t>
      </w:r>
    </w:p>
    <w:p w14:paraId="76F06FB3" w14:textId="77777777" w:rsidR="00F86B44" w:rsidRPr="00B77973" w:rsidRDefault="00F86B44" w:rsidP="00F86B44">
      <w:pPr>
        <w:pStyle w:val="ListParagraph"/>
        <w:ind w:left="1560" w:hanging="851"/>
        <w:rPr>
          <w:rFonts w:ascii="Arial" w:hAnsi="Arial" w:cs="Arial"/>
        </w:rPr>
      </w:pPr>
    </w:p>
    <w:p w14:paraId="00FA0DF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Whether there are any relevant exceptional circumstances or external causes. </w:t>
      </w:r>
    </w:p>
    <w:p w14:paraId="13F62116" w14:textId="77777777" w:rsidR="00F86B44" w:rsidRPr="00E23B6A" w:rsidRDefault="00F86B44" w:rsidP="00F86B44">
      <w:pPr>
        <w:pStyle w:val="ListParagraph"/>
        <w:ind w:left="567"/>
        <w:rPr>
          <w:rFonts w:ascii="Arial" w:hAnsi="Arial" w:cs="Arial"/>
        </w:rPr>
      </w:pPr>
    </w:p>
    <w:p w14:paraId="645FFB7E"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order of the hearing must be defined by the panel but will usually be conducted as follows:</w:t>
      </w:r>
    </w:p>
    <w:p w14:paraId="51400673" w14:textId="77777777" w:rsidR="00F86B44" w:rsidRPr="00E23B6A" w:rsidRDefault="00F86B44" w:rsidP="00F86B44">
      <w:pPr>
        <w:pStyle w:val="ListParagraph"/>
        <w:ind w:left="567"/>
        <w:rPr>
          <w:rFonts w:ascii="Arial" w:hAnsi="Arial" w:cs="Arial"/>
        </w:rPr>
      </w:pPr>
    </w:p>
    <w:p w14:paraId="20443AB4"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Representative</w:t>
      </w:r>
      <w:r>
        <w:rPr>
          <w:rFonts w:ascii="Arial" w:hAnsi="Arial" w:cs="Arial"/>
        </w:rPr>
        <w:t>s</w:t>
      </w:r>
      <w:r w:rsidRPr="1164F60B">
        <w:rPr>
          <w:rFonts w:ascii="Arial" w:hAnsi="Arial" w:cs="Arial"/>
        </w:rPr>
        <w:t xml:space="preserve"> from the school present their submissions.</w:t>
      </w:r>
    </w:p>
    <w:p w14:paraId="748CC575" w14:textId="77777777" w:rsidR="00F86B44" w:rsidRPr="00E23B6A" w:rsidRDefault="00F86B44" w:rsidP="00F86B44">
      <w:pPr>
        <w:pStyle w:val="ListParagraph"/>
        <w:ind w:left="1560" w:hanging="851"/>
        <w:rPr>
          <w:rFonts w:ascii="Arial" w:hAnsi="Arial" w:cs="Arial"/>
        </w:rPr>
      </w:pPr>
    </w:p>
    <w:p w14:paraId="578010F0"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 presents their response.</w:t>
      </w:r>
    </w:p>
    <w:p w14:paraId="6716B5B4" w14:textId="77777777" w:rsidR="00F86B44" w:rsidRPr="00B77973" w:rsidRDefault="00F86B44" w:rsidP="00F86B44">
      <w:pPr>
        <w:pStyle w:val="ListParagraph"/>
        <w:ind w:left="1560" w:hanging="851"/>
        <w:rPr>
          <w:rFonts w:ascii="Arial" w:hAnsi="Arial" w:cs="Arial"/>
        </w:rPr>
      </w:pPr>
    </w:p>
    <w:p w14:paraId="6D45B78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The panel asks any questions of the school representatives and </w:t>
      </w:r>
      <w:r>
        <w:rPr>
          <w:rFonts w:ascii="Arial" w:hAnsi="Arial" w:cs="Arial"/>
        </w:rPr>
        <w:t xml:space="preserve">the </w:t>
      </w:r>
      <w:r w:rsidRPr="1164F60B">
        <w:rPr>
          <w:rFonts w:ascii="Arial" w:hAnsi="Arial" w:cs="Arial"/>
        </w:rPr>
        <w:t>student.</w:t>
      </w:r>
    </w:p>
    <w:p w14:paraId="269E5032" w14:textId="77777777" w:rsidR="00F86B44" w:rsidRPr="00B77973" w:rsidRDefault="00F86B44" w:rsidP="00F86B44">
      <w:pPr>
        <w:pStyle w:val="ListParagraph"/>
        <w:ind w:left="1560" w:hanging="851"/>
        <w:rPr>
          <w:rFonts w:ascii="Arial" w:hAnsi="Arial" w:cs="Arial"/>
        </w:rPr>
      </w:pPr>
    </w:p>
    <w:p w14:paraId="227750C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ask any questions to each other.</w:t>
      </w:r>
    </w:p>
    <w:p w14:paraId="5662A820" w14:textId="77777777" w:rsidR="00F86B44" w:rsidRPr="00B77973" w:rsidRDefault="00F86B44" w:rsidP="00F86B44">
      <w:pPr>
        <w:pStyle w:val="ListParagraph"/>
        <w:ind w:left="1560" w:hanging="851"/>
        <w:rPr>
          <w:rFonts w:ascii="Arial" w:hAnsi="Arial" w:cs="Arial"/>
        </w:rPr>
      </w:pPr>
    </w:p>
    <w:p w14:paraId="21D8B88E" w14:textId="77777777" w:rsidR="00F86B44" w:rsidRPr="00E23B6A"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are offered an opportunity to sum up or make any closing remarks, with the student being given the last word.</w:t>
      </w:r>
    </w:p>
    <w:p w14:paraId="122CECC4" w14:textId="77777777" w:rsidR="00F86B44" w:rsidRPr="00E74CB8" w:rsidRDefault="00F86B44" w:rsidP="00F86B44">
      <w:pPr>
        <w:rPr>
          <w:rFonts w:ascii="Arial" w:hAnsi="Arial" w:cs="Arial"/>
          <w:b/>
          <w:bCs/>
        </w:rPr>
      </w:pPr>
      <w:r>
        <w:rPr>
          <w:rFonts w:ascii="Arial" w:hAnsi="Arial" w:cs="Arial"/>
          <w:b/>
          <w:bCs/>
        </w:rPr>
        <w:t>T</w:t>
      </w:r>
      <w:r w:rsidRPr="00E74CB8">
        <w:rPr>
          <w:rFonts w:ascii="Arial" w:hAnsi="Arial" w:cs="Arial"/>
          <w:b/>
          <w:bCs/>
        </w:rPr>
        <w:t>he panel</w:t>
      </w:r>
      <w:r>
        <w:rPr>
          <w:rFonts w:ascii="Arial" w:hAnsi="Arial" w:cs="Arial"/>
          <w:b/>
          <w:bCs/>
        </w:rPr>
        <w:t>’s recommendation</w:t>
      </w:r>
    </w:p>
    <w:p w14:paraId="6083D220"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Following the hearing, the panel will decide on a recommendation. The decision of the panel will be that of </w:t>
      </w:r>
      <w:bookmarkStart w:id="154" w:name="_Int_IYZE0vXV"/>
      <w:proofErr w:type="gramStart"/>
      <w:r w:rsidRPr="26E6F909">
        <w:rPr>
          <w:rFonts w:ascii="Arial" w:hAnsi="Arial" w:cs="Arial"/>
        </w:rPr>
        <w:t>the majority of</w:t>
      </w:r>
      <w:bookmarkEnd w:id="154"/>
      <w:proofErr w:type="gramEnd"/>
      <w:r w:rsidRPr="26E6F909">
        <w:rPr>
          <w:rFonts w:ascii="Arial" w:hAnsi="Arial" w:cs="Arial"/>
        </w:rPr>
        <w:t xml:space="preserve"> its members.</w:t>
      </w:r>
    </w:p>
    <w:p w14:paraId="3C20F4EF" w14:textId="77777777" w:rsidR="00F86B44" w:rsidRPr="00E23B6A" w:rsidRDefault="00F86B44" w:rsidP="00F86B44">
      <w:pPr>
        <w:pStyle w:val="ListParagraph"/>
        <w:ind w:left="709" w:hanging="709"/>
        <w:rPr>
          <w:rFonts w:ascii="Arial" w:hAnsi="Arial" w:cs="Arial"/>
        </w:rPr>
      </w:pPr>
    </w:p>
    <w:p w14:paraId="57615076"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w:t>
      </w:r>
      <w:r>
        <w:rPr>
          <w:rFonts w:ascii="Arial" w:hAnsi="Arial" w:cs="Arial"/>
        </w:rPr>
        <w:t xml:space="preserve"> can</w:t>
      </w:r>
      <w:r w:rsidRPr="1164F60B">
        <w:rPr>
          <w:rFonts w:ascii="Arial" w:hAnsi="Arial" w:cs="Arial"/>
        </w:rPr>
        <w:t xml:space="preserve"> make any of the following recommendations:</w:t>
      </w:r>
    </w:p>
    <w:p w14:paraId="4B589E53" w14:textId="77777777" w:rsidR="00F86B44" w:rsidRPr="009B5FB3" w:rsidRDefault="00F86B44" w:rsidP="00F86B44">
      <w:pPr>
        <w:pStyle w:val="ListParagraph"/>
        <w:rPr>
          <w:rFonts w:ascii="Arial" w:hAnsi="Arial" w:cs="Arial"/>
        </w:rPr>
      </w:pPr>
    </w:p>
    <w:p w14:paraId="21BEBFBA"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terminated.</w:t>
      </w:r>
    </w:p>
    <w:p w14:paraId="2DCE19CA" w14:textId="77777777" w:rsidR="00F86B44" w:rsidRPr="00E23B6A" w:rsidRDefault="00F86B44" w:rsidP="00F86B44">
      <w:pPr>
        <w:pStyle w:val="ListParagraph"/>
        <w:ind w:left="1560" w:hanging="851"/>
        <w:rPr>
          <w:rFonts w:ascii="Arial" w:hAnsi="Arial" w:cs="Arial"/>
        </w:rPr>
      </w:pPr>
    </w:p>
    <w:p w14:paraId="56C01E5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changed to an alternative degree.</w:t>
      </w:r>
    </w:p>
    <w:p w14:paraId="2358E625" w14:textId="77777777" w:rsidR="00F86B44" w:rsidRPr="009B5FB3" w:rsidRDefault="00F86B44" w:rsidP="00F86B44">
      <w:pPr>
        <w:pStyle w:val="ListParagraph"/>
        <w:ind w:left="1560" w:hanging="851"/>
        <w:rPr>
          <w:rFonts w:ascii="Arial" w:hAnsi="Arial" w:cs="Arial"/>
        </w:rPr>
      </w:pPr>
    </w:p>
    <w:p w14:paraId="2481DA8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but the student is required to return to the continued concern stage for a further period.</w:t>
      </w:r>
    </w:p>
    <w:p w14:paraId="24AA4D82" w14:textId="77777777" w:rsidR="00F86B44" w:rsidRPr="009B5FB3" w:rsidRDefault="00F86B44" w:rsidP="00F86B44">
      <w:pPr>
        <w:pStyle w:val="ListParagraph"/>
        <w:ind w:left="1560" w:hanging="851"/>
        <w:rPr>
          <w:rFonts w:ascii="Arial" w:hAnsi="Arial" w:cs="Arial"/>
        </w:rPr>
      </w:pPr>
    </w:p>
    <w:p w14:paraId="346C387D"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and the unsatisfactory progress procedure ends with the student returning to normal study.</w:t>
      </w:r>
    </w:p>
    <w:p w14:paraId="36BFD918" w14:textId="77777777" w:rsidR="00F86B44" w:rsidRPr="00E23B6A" w:rsidRDefault="00F86B44" w:rsidP="00F86B44">
      <w:pPr>
        <w:pStyle w:val="ListParagraph"/>
        <w:ind w:left="567"/>
        <w:rPr>
          <w:rFonts w:ascii="Arial" w:hAnsi="Arial" w:cs="Arial"/>
        </w:rPr>
      </w:pPr>
    </w:p>
    <w:p w14:paraId="78F844B5"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can also make other recommendations on any matter it considers relevant.</w:t>
      </w:r>
    </w:p>
    <w:p w14:paraId="6770CF89" w14:textId="77777777" w:rsidR="00F86B44" w:rsidRPr="00E23B6A" w:rsidRDefault="00F86B44" w:rsidP="00F86B44">
      <w:pPr>
        <w:pStyle w:val="ListParagraph"/>
        <w:ind w:left="709" w:hanging="709"/>
        <w:rPr>
          <w:rFonts w:ascii="Arial" w:hAnsi="Arial" w:cs="Arial"/>
        </w:rPr>
      </w:pPr>
    </w:p>
    <w:p w14:paraId="6DD6974E" w14:textId="36235BCE" w:rsidR="00F86B44" w:rsidRPr="00E23B6A" w:rsidRDefault="00F86B44" w:rsidP="00305B1F">
      <w:pPr>
        <w:pStyle w:val="ListParagraph"/>
        <w:numPr>
          <w:ilvl w:val="1"/>
          <w:numId w:val="49"/>
        </w:numPr>
        <w:ind w:left="709" w:hanging="709"/>
        <w:rPr>
          <w:rFonts w:ascii="Arial" w:hAnsi="Arial" w:cs="Arial"/>
        </w:rPr>
      </w:pPr>
      <w:r w:rsidRPr="1164F60B">
        <w:rPr>
          <w:rFonts w:ascii="Arial" w:hAnsi="Arial" w:cs="Arial"/>
        </w:rPr>
        <w:t xml:space="preserve">The panel must submit a report, including its recommendation/s, to the Dean and the </w:t>
      </w:r>
      <w:r w:rsidR="002774CF">
        <w:rPr>
          <w:rFonts w:ascii="Arial" w:hAnsi="Arial" w:cs="Arial"/>
        </w:rPr>
        <w:t>Faculty Academic Director (PGR) or delegate</w:t>
      </w:r>
      <w:r w:rsidRPr="1164F60B">
        <w:rPr>
          <w:rFonts w:ascii="Arial" w:hAnsi="Arial" w:cs="Arial"/>
        </w:rPr>
        <w:t xml:space="preserve"> within two weeks of the hearing.</w:t>
      </w:r>
    </w:p>
    <w:p w14:paraId="5C7771B0" w14:textId="77777777" w:rsidR="00F86B44" w:rsidRPr="00B77973" w:rsidRDefault="00F86B44" w:rsidP="00F86B44">
      <w:pPr>
        <w:rPr>
          <w:rFonts w:ascii="Arial" w:hAnsi="Arial" w:cs="Arial"/>
          <w:b/>
          <w:bCs/>
        </w:rPr>
      </w:pPr>
      <w:r w:rsidRPr="00B77973">
        <w:rPr>
          <w:rFonts w:ascii="Arial" w:hAnsi="Arial" w:cs="Arial"/>
          <w:b/>
          <w:bCs/>
        </w:rPr>
        <w:t>Decision of the Dean</w:t>
      </w:r>
    </w:p>
    <w:p w14:paraId="6D514B92"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Dean must decide on the outcome based on the panel’s report and recommendation/s within one week of receiving the report.</w:t>
      </w:r>
    </w:p>
    <w:p w14:paraId="62CD09B0" w14:textId="77777777" w:rsidR="00F86B44" w:rsidRPr="00E23B6A" w:rsidRDefault="00F86B44" w:rsidP="00F86B44">
      <w:pPr>
        <w:pStyle w:val="ListParagraph"/>
        <w:ind w:left="709" w:hanging="709"/>
        <w:rPr>
          <w:rFonts w:ascii="Arial" w:hAnsi="Arial" w:cs="Arial"/>
        </w:rPr>
      </w:pPr>
    </w:p>
    <w:p w14:paraId="6EF98345" w14:textId="35BFDD8A" w:rsidR="00F86B44" w:rsidRDefault="00F86B44" w:rsidP="00305B1F">
      <w:pPr>
        <w:pStyle w:val="ListParagraph"/>
        <w:numPr>
          <w:ilvl w:val="1"/>
          <w:numId w:val="49"/>
        </w:numPr>
        <w:ind w:left="709" w:hanging="709"/>
        <w:rPr>
          <w:rFonts w:ascii="Arial" w:hAnsi="Arial" w:cs="Arial"/>
        </w:rPr>
      </w:pPr>
      <w:r w:rsidRPr="26E6F909">
        <w:rPr>
          <w:rFonts w:ascii="Arial" w:hAnsi="Arial" w:cs="Arial"/>
        </w:rPr>
        <w:lastRenderedPageBreak/>
        <w:t xml:space="preserve">The Dean must write to the PGR student, the supervisors, and the </w:t>
      </w:r>
      <w:bookmarkStart w:id="155" w:name="_Int_E0xvNHvW"/>
      <w:r w:rsidRPr="26E6F909">
        <w:rPr>
          <w:rFonts w:ascii="Arial" w:hAnsi="Arial" w:cs="Arial"/>
        </w:rPr>
        <w:t>School</w:t>
      </w:r>
      <w:bookmarkEnd w:id="155"/>
      <w:r w:rsidRPr="26E6F909">
        <w:rPr>
          <w:rFonts w:ascii="Arial" w:hAnsi="Arial" w:cs="Arial"/>
        </w:rPr>
        <w:t xml:space="preserve"> PGR Director </w:t>
      </w:r>
      <w:r w:rsidR="7AB9DA43" w:rsidRPr="79416E4C">
        <w:rPr>
          <w:rFonts w:ascii="Arial" w:hAnsi="Arial" w:cs="Arial"/>
        </w:rPr>
        <w:t xml:space="preserve">to inform them </w:t>
      </w:r>
      <w:r w:rsidRPr="26E6F909">
        <w:rPr>
          <w:rFonts w:ascii="Arial" w:hAnsi="Arial" w:cs="Arial"/>
        </w:rPr>
        <w:t>of the decision. The panel’s report must be included in the letter.</w:t>
      </w:r>
    </w:p>
    <w:p w14:paraId="752DE234" w14:textId="77777777" w:rsidR="00F86B44" w:rsidRPr="00590420" w:rsidRDefault="00F86B44" w:rsidP="00F86B44">
      <w:pPr>
        <w:pStyle w:val="ListParagraph"/>
        <w:ind w:left="709" w:hanging="709"/>
        <w:rPr>
          <w:rFonts w:ascii="Arial" w:hAnsi="Arial" w:cs="Arial"/>
        </w:rPr>
      </w:pPr>
    </w:p>
    <w:p w14:paraId="7C4BD3B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w:t>
      </w:r>
      <w:bookmarkStart w:id="156" w:name="_Int_ZrxYBMZJ"/>
      <w:r w:rsidRPr="26E6F909">
        <w:rPr>
          <w:rFonts w:ascii="Arial" w:hAnsi="Arial" w:cs="Arial"/>
        </w:rPr>
        <w:t>School</w:t>
      </w:r>
      <w:bookmarkEnd w:id="156"/>
      <w:r w:rsidRPr="26E6F909">
        <w:rPr>
          <w:rFonts w:ascii="Arial" w:hAnsi="Arial" w:cs="Arial"/>
        </w:rPr>
        <w:t xml:space="preserve"> PGR Director must ensure that the school files the decision letter and the panel’s report in the student’s file.</w:t>
      </w:r>
    </w:p>
    <w:p w14:paraId="3E71A935" w14:textId="77777777" w:rsidR="009D40B4" w:rsidRPr="009D40B4" w:rsidRDefault="009D40B4" w:rsidP="009D40B4">
      <w:pPr>
        <w:pStyle w:val="ListParagraph"/>
        <w:rPr>
          <w:rFonts w:ascii="Arial" w:hAnsi="Arial" w:cs="Arial"/>
        </w:rPr>
      </w:pPr>
    </w:p>
    <w:p w14:paraId="1134D4FF" w14:textId="1A11080F" w:rsidR="008051B5" w:rsidRPr="008051B5" w:rsidRDefault="00F86B44" w:rsidP="008051B5">
      <w:pPr>
        <w:pStyle w:val="ListParagraph"/>
        <w:numPr>
          <w:ilvl w:val="1"/>
          <w:numId w:val="49"/>
        </w:numPr>
        <w:spacing w:after="0" w:line="276" w:lineRule="auto"/>
        <w:ind w:left="709" w:hanging="709"/>
        <w:textAlignment w:val="baseline"/>
        <w:rPr>
          <w:rFonts w:ascii="Arial" w:hAnsi="Arial" w:cs="Arial"/>
        </w:rPr>
      </w:pPr>
      <w:r w:rsidRPr="009D40B4">
        <w:rPr>
          <w:rFonts w:ascii="Arial" w:hAnsi="Arial" w:cs="Arial"/>
        </w:rPr>
        <w:t xml:space="preserve">A PGR student can appeal against the decision of the Dean in relation to a recommendation from a registration review panel. </w:t>
      </w:r>
      <w:r w:rsidR="008051B5">
        <w:rPr>
          <w:rFonts w:ascii="Arial" w:hAnsi="Arial" w:cs="Arial"/>
        </w:rPr>
        <w:t xml:space="preserve">See the </w:t>
      </w:r>
      <w:hyperlink r:id="rId157" w:history="1">
        <w:r w:rsidR="008051B5" w:rsidRPr="008051B5">
          <w:rPr>
            <w:rStyle w:val="Hyperlink"/>
            <w:rFonts w:ascii="Arial" w:hAnsi="Arial" w:cs="Arial"/>
          </w:rPr>
          <w:t>PGR student outcome appeals</w:t>
        </w:r>
      </w:hyperlink>
      <w:r w:rsidR="008051B5" w:rsidRPr="008051B5">
        <w:rPr>
          <w:rFonts w:ascii="Arial" w:hAnsi="Arial" w:cs="Arial"/>
        </w:rPr>
        <w:t xml:space="preserve"> section. </w:t>
      </w:r>
    </w:p>
    <w:p w14:paraId="2980E8B3" w14:textId="77777777" w:rsidR="00650D24" w:rsidRPr="00650D24" w:rsidRDefault="00650D24" w:rsidP="00650D24">
      <w:pPr>
        <w:pStyle w:val="ListParagraph"/>
        <w:rPr>
          <w:rStyle w:val="eop"/>
          <w:rFonts w:ascii="Arial" w:hAnsi="Arial" w:cs="Arial"/>
          <w:color w:val="000000"/>
          <w:u w:val="single"/>
          <w:shd w:val="clear" w:color="auto" w:fill="FFFFFF"/>
        </w:rPr>
      </w:pPr>
    </w:p>
    <w:p w14:paraId="7E3A9C08" w14:textId="3DC7CF04" w:rsidR="00650D24" w:rsidRDefault="00650D24">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56CE42" w14:textId="77777777" w:rsidR="002B591F" w:rsidRPr="00D67CD8" w:rsidRDefault="002B591F" w:rsidP="00925060">
      <w:pPr>
        <w:pStyle w:val="Heading1"/>
        <w:rPr>
          <w:b/>
          <w:bCs/>
          <w:color w:val="auto"/>
          <w:sz w:val="36"/>
          <w:szCs w:val="36"/>
        </w:rPr>
      </w:pPr>
      <w:bookmarkStart w:id="157" w:name="_G._PGR_assessment:"/>
      <w:bookmarkEnd w:id="157"/>
      <w:r w:rsidRPr="00D67CD8">
        <w:rPr>
          <w:b/>
          <w:bCs/>
          <w:color w:val="auto"/>
          <w:sz w:val="36"/>
          <w:szCs w:val="36"/>
        </w:rPr>
        <w:lastRenderedPageBreak/>
        <w:t>G. PGR assessment: dissertations, examinations, and outcomes</w:t>
      </w:r>
    </w:p>
    <w:p w14:paraId="56F40F5A" w14:textId="77777777" w:rsidR="00495F83" w:rsidRDefault="00495F83"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48CE2668" w14:textId="49AE0C76" w:rsidR="00495F83" w:rsidRPr="009D4493" w:rsidRDefault="002B591F"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t>Award criteria for research degrees</w:t>
      </w:r>
    </w:p>
    <w:p w14:paraId="27A45107" w14:textId="77777777" w:rsidR="00495F83" w:rsidRPr="006B58A8" w:rsidRDefault="00495F83" w:rsidP="00495F83">
      <w:pPr>
        <w:rPr>
          <w:rFonts w:ascii="Arial" w:hAnsi="Arial" w:cs="Arial"/>
        </w:rPr>
      </w:pPr>
      <w:r w:rsidRPr="006B58A8">
        <w:rPr>
          <w:rFonts w:ascii="Arial" w:hAnsi="Arial" w:cs="Arial"/>
        </w:rPr>
        <w:t>The regulations in this section cover the criteria postgraduate research (PGR) students must fulfil to be awarded a research degree, including for doctoral degrees by published works.</w:t>
      </w:r>
    </w:p>
    <w:tbl>
      <w:tblPr>
        <w:tblStyle w:val="TableGrid"/>
        <w:tblW w:w="0" w:type="auto"/>
        <w:tblLayout w:type="fixed"/>
        <w:tblLook w:val="06A0" w:firstRow="1" w:lastRow="0" w:firstColumn="1" w:lastColumn="0" w:noHBand="1" w:noVBand="1"/>
      </w:tblPr>
      <w:tblGrid>
        <w:gridCol w:w="9015"/>
      </w:tblGrid>
      <w:tr w:rsidR="00495F83" w14:paraId="3A87B048" w14:textId="77777777" w:rsidTr="005563C1">
        <w:trPr>
          <w:trHeight w:val="300"/>
        </w:trPr>
        <w:tc>
          <w:tcPr>
            <w:tcW w:w="9015" w:type="dxa"/>
          </w:tcPr>
          <w:p w14:paraId="65C54CF0" w14:textId="77777777" w:rsidR="00495F83" w:rsidRPr="006B58A8" w:rsidRDefault="00495F83" w:rsidP="005563C1">
            <w:pPr>
              <w:rPr>
                <w:rFonts w:ascii="Arial" w:hAnsi="Arial" w:cs="Arial"/>
              </w:rPr>
            </w:pPr>
            <w:r w:rsidRPr="006B58A8">
              <w:rPr>
                <w:rFonts w:ascii="Arial" w:hAnsi="Arial" w:cs="Arial"/>
              </w:rPr>
              <w:t>In this section:</w:t>
            </w:r>
          </w:p>
          <w:p w14:paraId="5D257365" w14:textId="77777777" w:rsidR="00495F83" w:rsidRDefault="00495F83" w:rsidP="00305B1F">
            <w:pPr>
              <w:pStyle w:val="ListParagraph"/>
              <w:numPr>
                <w:ilvl w:val="0"/>
                <w:numId w:val="52"/>
              </w:numPr>
              <w:rPr>
                <w:rFonts w:ascii="Arial" w:hAnsi="Arial" w:cs="Arial"/>
              </w:rPr>
            </w:pPr>
            <w:r>
              <w:rPr>
                <w:rFonts w:ascii="Arial" w:hAnsi="Arial" w:cs="Arial"/>
              </w:rPr>
              <w:t>Award criteria and the examination process</w:t>
            </w:r>
          </w:p>
          <w:p w14:paraId="00C8CC3A" w14:textId="77777777" w:rsidR="00495F83" w:rsidRDefault="00495F83" w:rsidP="00305B1F">
            <w:pPr>
              <w:pStyle w:val="ListParagraph"/>
              <w:numPr>
                <w:ilvl w:val="0"/>
                <w:numId w:val="52"/>
              </w:numPr>
              <w:rPr>
                <w:rFonts w:ascii="Arial" w:hAnsi="Arial" w:cs="Arial"/>
              </w:rPr>
            </w:pPr>
            <w:r>
              <w:rPr>
                <w:rFonts w:ascii="Arial" w:hAnsi="Arial" w:cs="Arial"/>
              </w:rPr>
              <w:t>General criteria for research degrees</w:t>
            </w:r>
          </w:p>
          <w:p w14:paraId="324F7B14" w14:textId="77777777" w:rsidR="00495F83" w:rsidRDefault="00495F83" w:rsidP="00305B1F">
            <w:pPr>
              <w:pStyle w:val="ListParagraph"/>
              <w:numPr>
                <w:ilvl w:val="0"/>
                <w:numId w:val="52"/>
              </w:numPr>
              <w:rPr>
                <w:rFonts w:ascii="Arial" w:hAnsi="Arial" w:cs="Arial"/>
              </w:rPr>
            </w:pPr>
            <w:r>
              <w:rPr>
                <w:rFonts w:ascii="Arial" w:hAnsi="Arial" w:cs="Arial"/>
              </w:rPr>
              <w:t>Additional criteria for doctoral degrees</w:t>
            </w:r>
          </w:p>
          <w:p w14:paraId="2E3175F9" w14:textId="77777777" w:rsidR="00495F83" w:rsidRDefault="00495F83" w:rsidP="00305B1F">
            <w:pPr>
              <w:pStyle w:val="ListParagraph"/>
              <w:numPr>
                <w:ilvl w:val="0"/>
                <w:numId w:val="52"/>
              </w:numPr>
              <w:rPr>
                <w:rFonts w:ascii="Arial" w:hAnsi="Arial" w:cs="Arial"/>
              </w:rPr>
            </w:pPr>
            <w:r>
              <w:rPr>
                <w:rFonts w:ascii="Arial" w:hAnsi="Arial" w:cs="Arial"/>
              </w:rPr>
              <w:t>Additional criterion for a research master’s degree</w:t>
            </w:r>
          </w:p>
        </w:tc>
      </w:tr>
    </w:tbl>
    <w:p w14:paraId="02827BAF" w14:textId="77777777" w:rsidR="00495F83" w:rsidRDefault="00495F83" w:rsidP="00495F83">
      <w:pPr>
        <w:rPr>
          <w:rFonts w:ascii="Arial" w:hAnsi="Arial" w:cs="Arial"/>
          <w:b/>
          <w:bCs/>
        </w:rPr>
      </w:pPr>
    </w:p>
    <w:p w14:paraId="62CFA94F" w14:textId="77777777" w:rsidR="00495F83" w:rsidRDefault="00495F83" w:rsidP="00495F83">
      <w:pPr>
        <w:rPr>
          <w:rFonts w:ascii="Arial" w:hAnsi="Arial" w:cs="Arial"/>
          <w:b/>
          <w:bCs/>
        </w:rPr>
      </w:pPr>
      <w:r>
        <w:rPr>
          <w:rFonts w:ascii="Arial" w:hAnsi="Arial" w:cs="Arial"/>
          <w:b/>
          <w:bCs/>
        </w:rPr>
        <w:t xml:space="preserve">Guidance related to these regulations </w:t>
      </w:r>
    </w:p>
    <w:p w14:paraId="539F3981" w14:textId="6A439006" w:rsidR="00495F83" w:rsidRPr="00F74949" w:rsidRDefault="00495F83" w:rsidP="00305B1F">
      <w:pPr>
        <w:pStyle w:val="ListParagraph"/>
        <w:numPr>
          <w:ilvl w:val="0"/>
          <w:numId w:val="40"/>
        </w:numPr>
      </w:pPr>
      <w:hyperlink r:id="rId158" w:history="1">
        <w:r w:rsidRPr="00F74949">
          <w:rPr>
            <w:rStyle w:val="Hyperlink"/>
            <w:rFonts w:ascii="Arial" w:eastAsia="Arial" w:hAnsi="Arial" w:cs="Arial"/>
          </w:rPr>
          <w:t>Guidance on examination process for PGR students</w:t>
        </w:r>
      </w:hyperlink>
    </w:p>
    <w:p w14:paraId="1E6DF9BC" w14:textId="4DB30D4D" w:rsidR="00495F83" w:rsidRPr="00F74949" w:rsidRDefault="00495F83" w:rsidP="00305B1F">
      <w:pPr>
        <w:pStyle w:val="ListParagraph"/>
        <w:numPr>
          <w:ilvl w:val="0"/>
          <w:numId w:val="40"/>
        </w:numPr>
        <w:rPr>
          <w:rFonts w:ascii="Arial" w:hAnsi="Arial" w:cs="Arial"/>
          <w:b/>
          <w:bCs/>
        </w:rPr>
      </w:pPr>
      <w:hyperlink r:id="rId159" w:history="1">
        <w:r w:rsidRPr="00F74949">
          <w:rPr>
            <w:rStyle w:val="Hyperlink"/>
            <w:rFonts w:ascii="Arial" w:eastAsia="Arial" w:hAnsi="Arial" w:cs="Arial"/>
          </w:rPr>
          <w:t>Guidance for PGR examiners</w:t>
        </w:r>
      </w:hyperlink>
      <w:r w:rsidRPr="00F74949">
        <w:rPr>
          <w:rFonts w:ascii="Arial" w:eastAsia="Arial" w:hAnsi="Arial" w:cs="Arial"/>
          <w:color w:val="000000" w:themeColor="text1"/>
        </w:rPr>
        <w:t xml:space="preserve"> </w:t>
      </w:r>
    </w:p>
    <w:p w14:paraId="17EBFC5E" w14:textId="77777777" w:rsidR="00F74949" w:rsidRDefault="00F74949" w:rsidP="00495F83">
      <w:pPr>
        <w:rPr>
          <w:rFonts w:ascii="Arial" w:hAnsi="Arial" w:cs="Arial"/>
          <w:b/>
          <w:bCs/>
        </w:rPr>
      </w:pPr>
    </w:p>
    <w:p w14:paraId="6761D50E" w14:textId="1610A739" w:rsidR="00495F83" w:rsidRPr="006B58A8" w:rsidRDefault="00495F83" w:rsidP="00495F83">
      <w:pPr>
        <w:rPr>
          <w:rFonts w:ascii="Arial" w:hAnsi="Arial" w:cs="Arial"/>
          <w:b/>
          <w:bCs/>
        </w:rPr>
      </w:pPr>
      <w:r w:rsidRPr="006B58A8">
        <w:rPr>
          <w:rFonts w:ascii="Arial" w:hAnsi="Arial" w:cs="Arial"/>
          <w:b/>
          <w:bCs/>
        </w:rPr>
        <w:t>Award criteria and the examination process</w:t>
      </w:r>
    </w:p>
    <w:p w14:paraId="04D184F6" w14:textId="77777777" w:rsidR="00650D24" w:rsidRPr="00650D24" w:rsidRDefault="00650D24" w:rsidP="00650D24">
      <w:pPr>
        <w:pStyle w:val="ListParagraph"/>
        <w:numPr>
          <w:ilvl w:val="0"/>
          <w:numId w:val="51"/>
        </w:numPr>
        <w:rPr>
          <w:rFonts w:ascii="Arial" w:hAnsi="Arial" w:cs="Arial"/>
          <w:vanish/>
        </w:rPr>
      </w:pPr>
    </w:p>
    <w:p w14:paraId="4C51EF52" w14:textId="77777777" w:rsidR="00650D24" w:rsidRPr="00650D24" w:rsidRDefault="00650D24" w:rsidP="00650D24">
      <w:pPr>
        <w:pStyle w:val="ListParagraph"/>
        <w:numPr>
          <w:ilvl w:val="0"/>
          <w:numId w:val="51"/>
        </w:numPr>
        <w:rPr>
          <w:rFonts w:ascii="Arial" w:hAnsi="Arial" w:cs="Arial"/>
          <w:vanish/>
        </w:rPr>
      </w:pPr>
    </w:p>
    <w:p w14:paraId="2F3769CE" w14:textId="74E690E7" w:rsidR="00495F83" w:rsidRDefault="00495F83" w:rsidP="00650D24">
      <w:pPr>
        <w:pStyle w:val="ListParagraph"/>
        <w:numPr>
          <w:ilvl w:val="1"/>
          <w:numId w:val="51"/>
        </w:numPr>
        <w:ind w:left="567" w:hanging="573"/>
        <w:rPr>
          <w:rFonts w:ascii="Arial" w:hAnsi="Arial" w:cs="Arial"/>
        </w:rPr>
      </w:pPr>
      <w:r w:rsidRPr="006B58A8">
        <w:rPr>
          <w:rFonts w:ascii="Arial" w:hAnsi="Arial" w:cs="Arial"/>
        </w:rPr>
        <w:t>Examiners are appointed to assess a PGR student’s dissertation (or submission for doctoral degrees by published works) and performance in the oral examination</w:t>
      </w:r>
      <w:r>
        <w:rPr>
          <w:rFonts w:ascii="Arial" w:hAnsi="Arial" w:cs="Arial"/>
        </w:rPr>
        <w:t xml:space="preserve"> and </w:t>
      </w:r>
      <w:r w:rsidRPr="006B58A8">
        <w:rPr>
          <w:rFonts w:ascii="Arial" w:hAnsi="Arial" w:cs="Arial"/>
        </w:rPr>
        <w:t>to determine if the student has achieved the relevant award criteria.</w:t>
      </w:r>
    </w:p>
    <w:p w14:paraId="7BE2D701" w14:textId="77777777" w:rsidR="00495F83" w:rsidRPr="006B58A8" w:rsidRDefault="00495F83" w:rsidP="00495F83">
      <w:pPr>
        <w:pStyle w:val="ListParagraph"/>
        <w:ind w:left="567"/>
        <w:rPr>
          <w:rFonts w:ascii="Arial" w:hAnsi="Arial" w:cs="Arial"/>
        </w:rPr>
      </w:pPr>
    </w:p>
    <w:p w14:paraId="485F3308"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 xml:space="preserve">The examiners </w:t>
      </w:r>
      <w:r>
        <w:rPr>
          <w:rFonts w:ascii="Arial" w:hAnsi="Arial" w:cs="Arial"/>
        </w:rPr>
        <w:t>must</w:t>
      </w:r>
      <w:r w:rsidRPr="006B58A8">
        <w:rPr>
          <w:rFonts w:ascii="Arial" w:hAnsi="Arial" w:cs="Arial"/>
        </w:rPr>
        <w:t xml:space="preserve"> assess the scope and depth of the work at the appropriate level for the relevant award criteria. A doctoral degree examination, for example, will be more in depth and will typically require a longer oral examination than that of a research master's degree.</w:t>
      </w:r>
    </w:p>
    <w:p w14:paraId="07358284" w14:textId="77777777" w:rsidR="00495F83" w:rsidRPr="006B58A8" w:rsidRDefault="00495F83" w:rsidP="00495F83">
      <w:pPr>
        <w:pStyle w:val="ListParagraph"/>
        <w:rPr>
          <w:rFonts w:ascii="Arial" w:hAnsi="Arial" w:cs="Arial"/>
        </w:rPr>
      </w:pPr>
    </w:p>
    <w:p w14:paraId="2ADCB5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Any integrated taught components connected to a doctoral degree are assessed separately.</w:t>
      </w:r>
    </w:p>
    <w:p w14:paraId="70376DFC" w14:textId="77777777" w:rsidR="00495F83" w:rsidRPr="006B58A8" w:rsidRDefault="00495F83" w:rsidP="00495F83">
      <w:pPr>
        <w:pStyle w:val="ListParagraph"/>
        <w:rPr>
          <w:rFonts w:ascii="Arial" w:hAnsi="Arial" w:cs="Arial"/>
        </w:rPr>
      </w:pPr>
    </w:p>
    <w:p w14:paraId="198347B2" w14:textId="77777777" w:rsidR="00495F83" w:rsidRPr="006B58A8" w:rsidRDefault="00495F83" w:rsidP="00305B1F">
      <w:pPr>
        <w:pStyle w:val="ListParagraph"/>
        <w:numPr>
          <w:ilvl w:val="1"/>
          <w:numId w:val="51"/>
        </w:numPr>
        <w:ind w:left="567" w:hanging="573"/>
        <w:rPr>
          <w:rFonts w:ascii="Arial" w:hAnsi="Arial" w:cs="Arial"/>
        </w:rPr>
      </w:pPr>
      <w:r w:rsidRPr="006B58A8">
        <w:rPr>
          <w:rFonts w:ascii="Arial" w:hAnsi="Arial" w:cs="Arial"/>
        </w:rPr>
        <w:t>There are general criteria covering all research degrees and additional criteria for doctorates and for research master’s degrees.</w:t>
      </w:r>
    </w:p>
    <w:p w14:paraId="5C6247E9" w14:textId="77777777" w:rsidR="00495F83" w:rsidRPr="0087367E" w:rsidRDefault="00495F83" w:rsidP="00495F83">
      <w:pPr>
        <w:rPr>
          <w:rFonts w:ascii="Arial" w:hAnsi="Arial" w:cs="Arial"/>
          <w:b/>
          <w:bCs/>
        </w:rPr>
      </w:pPr>
      <w:r w:rsidRPr="0087367E">
        <w:rPr>
          <w:rFonts w:ascii="Arial" w:hAnsi="Arial" w:cs="Arial"/>
          <w:b/>
          <w:bCs/>
        </w:rPr>
        <w:t xml:space="preserve">General criteria for research degrees </w:t>
      </w:r>
    </w:p>
    <w:p w14:paraId="416DA417"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A PGR dissertation (or submission for a doctoral degree by published work) must:</w:t>
      </w:r>
    </w:p>
    <w:p w14:paraId="263CD628" w14:textId="77777777" w:rsidR="00495F83" w:rsidRPr="006B58A8" w:rsidRDefault="00495F83" w:rsidP="00495F83">
      <w:pPr>
        <w:pStyle w:val="ListParagraph"/>
        <w:ind w:left="567"/>
        <w:rPr>
          <w:rFonts w:ascii="Arial" w:hAnsi="Arial" w:cs="Arial"/>
        </w:rPr>
      </w:pPr>
    </w:p>
    <w:p w14:paraId="06F0812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Embody the results of research carried out by the student</w:t>
      </w:r>
      <w:r>
        <w:rPr>
          <w:rFonts w:ascii="Arial" w:hAnsi="Arial" w:cs="Arial"/>
        </w:rPr>
        <w:t xml:space="preserve"> with the work produced being </w:t>
      </w:r>
      <w:r w:rsidRPr="006B58A8">
        <w:rPr>
          <w:rFonts w:ascii="Arial" w:hAnsi="Arial" w:cs="Arial"/>
        </w:rPr>
        <w:t>reasonably expected from a capable and diligent student in the period of study specified in regulation.</w:t>
      </w:r>
      <w:r w:rsidRPr="5EB8EB51">
        <w:rPr>
          <w:rFonts w:ascii="Arial" w:hAnsi="Arial" w:cs="Arial"/>
        </w:rPr>
        <w:t xml:space="preserve"> </w:t>
      </w:r>
    </w:p>
    <w:p w14:paraId="539810C8" w14:textId="77777777" w:rsidR="00495F83" w:rsidRDefault="00495F83" w:rsidP="00495F83">
      <w:pPr>
        <w:pStyle w:val="ListParagraph"/>
        <w:ind w:left="1418" w:hanging="851"/>
        <w:rPr>
          <w:rFonts w:ascii="Arial" w:hAnsi="Arial" w:cs="Arial"/>
        </w:rPr>
      </w:pPr>
    </w:p>
    <w:p w14:paraId="0BC8B16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Consist of the student’s own account of their investigations.</w:t>
      </w:r>
    </w:p>
    <w:p w14:paraId="2D4ABA13" w14:textId="77777777" w:rsidR="00495F83" w:rsidRPr="006B58A8" w:rsidRDefault="00495F83" w:rsidP="00495F83">
      <w:pPr>
        <w:pStyle w:val="ListParagraph"/>
        <w:ind w:left="1418" w:hanging="851"/>
        <w:rPr>
          <w:rFonts w:ascii="Arial" w:hAnsi="Arial" w:cs="Arial"/>
        </w:rPr>
      </w:pPr>
    </w:p>
    <w:p w14:paraId="26D135D5"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Make clear where information has been derived, the extent to which the work of others has been used, and the areas that the student claims to be original.</w:t>
      </w:r>
    </w:p>
    <w:p w14:paraId="430AF86E" w14:textId="77777777" w:rsidR="00495F83" w:rsidRPr="006B58A8" w:rsidRDefault="00495F83" w:rsidP="00495F83">
      <w:pPr>
        <w:pStyle w:val="ListParagraph"/>
        <w:ind w:left="1418" w:hanging="851"/>
        <w:rPr>
          <w:rFonts w:ascii="Arial" w:hAnsi="Arial" w:cs="Arial"/>
        </w:rPr>
      </w:pPr>
    </w:p>
    <w:p w14:paraId="16E97BD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lastRenderedPageBreak/>
        <w:t>Demonstrate critical judgement in relation to the student’s own work and to the work of other researchers in the field.</w:t>
      </w:r>
    </w:p>
    <w:p w14:paraId="163FAAF7" w14:textId="77777777" w:rsidR="00495F83" w:rsidRPr="006B58A8" w:rsidRDefault="00495F83" w:rsidP="00495F83">
      <w:pPr>
        <w:pStyle w:val="ListParagraph"/>
        <w:ind w:left="1418" w:hanging="851"/>
        <w:rPr>
          <w:rFonts w:ascii="Arial" w:hAnsi="Arial" w:cs="Arial"/>
        </w:rPr>
      </w:pPr>
    </w:p>
    <w:p w14:paraId="238E756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Present an integrated structure and a coherent argument.</w:t>
      </w:r>
    </w:p>
    <w:p w14:paraId="2B3A1E86" w14:textId="77777777" w:rsidR="00495F83" w:rsidRPr="006B58A8" w:rsidRDefault="00495F83" w:rsidP="00495F83">
      <w:pPr>
        <w:pStyle w:val="ListParagraph"/>
        <w:ind w:left="567"/>
        <w:rPr>
          <w:rFonts w:ascii="Arial" w:hAnsi="Arial" w:cs="Arial"/>
        </w:rPr>
      </w:pPr>
    </w:p>
    <w:p w14:paraId="6FB1C01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Through a combination of the dissertation (or submission for a doctoral degree by published work) and the oral examination, a PGR student must:</w:t>
      </w:r>
    </w:p>
    <w:p w14:paraId="1122074C" w14:textId="77777777" w:rsidR="00495F83" w:rsidRPr="006B58A8" w:rsidRDefault="00495F83" w:rsidP="00495F83">
      <w:pPr>
        <w:pStyle w:val="ListParagraph"/>
        <w:ind w:left="567"/>
        <w:rPr>
          <w:rFonts w:ascii="Arial" w:hAnsi="Arial" w:cs="Arial"/>
        </w:rPr>
      </w:pPr>
    </w:p>
    <w:p w14:paraId="617EAE3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 xml:space="preserve">Demonstrate an adequate knowledge and understanding of the discipline, the context in which the research is grounded, and the literature relevant to the research. </w:t>
      </w:r>
    </w:p>
    <w:p w14:paraId="53EEA2B6" w14:textId="77777777" w:rsidR="00495F83" w:rsidRPr="006B58A8" w:rsidRDefault="00495F83" w:rsidP="00495F83">
      <w:pPr>
        <w:pStyle w:val="ListParagraph"/>
        <w:ind w:left="1418" w:hanging="851"/>
        <w:rPr>
          <w:rFonts w:ascii="Arial" w:hAnsi="Arial" w:cs="Arial"/>
        </w:rPr>
      </w:pPr>
    </w:p>
    <w:p w14:paraId="04E51070" w14:textId="77777777" w:rsidR="00495F83" w:rsidRPr="006B58A8" w:rsidRDefault="00495F83" w:rsidP="00305B1F">
      <w:pPr>
        <w:pStyle w:val="ListParagraph"/>
        <w:numPr>
          <w:ilvl w:val="2"/>
          <w:numId w:val="51"/>
        </w:numPr>
        <w:ind w:left="1418" w:hanging="851"/>
        <w:rPr>
          <w:rFonts w:ascii="Arial" w:hAnsi="Arial" w:cs="Arial"/>
        </w:rPr>
      </w:pPr>
      <w:r w:rsidRPr="006B58A8">
        <w:rPr>
          <w:rFonts w:ascii="Arial" w:hAnsi="Arial" w:cs="Arial"/>
        </w:rPr>
        <w:t>Demonstrate verbally and in writing an ability to put forward arguments in an appropriate form.</w:t>
      </w:r>
    </w:p>
    <w:p w14:paraId="62B456E0" w14:textId="77777777" w:rsidR="00495F83" w:rsidRPr="0087367E" w:rsidRDefault="00495F83" w:rsidP="00495F83">
      <w:pPr>
        <w:rPr>
          <w:rFonts w:ascii="Arial" w:hAnsi="Arial" w:cs="Arial"/>
          <w:b/>
          <w:bCs/>
        </w:rPr>
      </w:pPr>
      <w:r w:rsidRPr="0087367E">
        <w:rPr>
          <w:rFonts w:ascii="Arial" w:hAnsi="Arial" w:cs="Arial"/>
          <w:b/>
          <w:bCs/>
        </w:rPr>
        <w:t xml:space="preserve">Additional criteria for doctoral degrees </w:t>
      </w:r>
    </w:p>
    <w:p w14:paraId="3B75C67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In addition to the general criteria for all research degrees, doctoral degrees by dissertation are awarded when the doctoral student fulfils the following criteria:</w:t>
      </w:r>
    </w:p>
    <w:p w14:paraId="304A8237" w14:textId="77777777" w:rsidR="00495F83" w:rsidRPr="006B58A8" w:rsidRDefault="00495F83" w:rsidP="00495F83">
      <w:pPr>
        <w:pStyle w:val="ListParagraph"/>
        <w:ind w:left="567"/>
        <w:rPr>
          <w:rFonts w:ascii="Arial" w:hAnsi="Arial" w:cs="Arial"/>
        </w:rPr>
      </w:pPr>
    </w:p>
    <w:p w14:paraId="3572556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represents a significant and original contribution to knowledge that is worthy of publication or dissemination in whole or in part.</w:t>
      </w:r>
    </w:p>
    <w:p w14:paraId="7E43B0C0" w14:textId="77777777" w:rsidR="00495F83" w:rsidRPr="006B58A8" w:rsidRDefault="00495F83" w:rsidP="00495F83">
      <w:pPr>
        <w:pStyle w:val="ListParagraph"/>
        <w:ind w:left="1418" w:hanging="851"/>
        <w:rPr>
          <w:rFonts w:ascii="Arial" w:hAnsi="Arial" w:cs="Arial"/>
        </w:rPr>
      </w:pPr>
    </w:p>
    <w:p w14:paraId="05E0AF8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and the performance in the oral examination demonstrate the student’s capacity to pursue original research based on a good understanding of the relevant techniques and concepts.</w:t>
      </w:r>
    </w:p>
    <w:p w14:paraId="17B9EE83" w14:textId="77777777" w:rsidR="00495F83" w:rsidRPr="006B58A8" w:rsidRDefault="00495F83" w:rsidP="00495F83">
      <w:pPr>
        <w:pStyle w:val="ListParagraph"/>
        <w:ind w:left="567"/>
        <w:rPr>
          <w:rFonts w:ascii="Arial" w:hAnsi="Arial" w:cs="Arial"/>
        </w:rPr>
      </w:pPr>
    </w:p>
    <w:p w14:paraId="52FFDABA"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 xml:space="preserve">In addition to the general criteria for all research degrees, doctoral degrees by published works are awarded when the following criteria are </w:t>
      </w:r>
      <w:r>
        <w:rPr>
          <w:rFonts w:ascii="Arial" w:hAnsi="Arial" w:cs="Arial"/>
        </w:rPr>
        <w:t>fulfilled</w:t>
      </w:r>
      <w:r w:rsidRPr="006B58A8">
        <w:rPr>
          <w:rFonts w:ascii="Arial" w:hAnsi="Arial" w:cs="Arial"/>
        </w:rPr>
        <w:t>:</w:t>
      </w:r>
    </w:p>
    <w:p w14:paraId="3C76E1D2" w14:textId="77777777" w:rsidR="00495F83" w:rsidRPr="006B58A8" w:rsidRDefault="00495F83" w:rsidP="00495F83">
      <w:pPr>
        <w:pStyle w:val="ListParagraph"/>
        <w:ind w:left="567"/>
        <w:rPr>
          <w:rFonts w:ascii="Arial" w:hAnsi="Arial" w:cs="Arial"/>
        </w:rPr>
      </w:pPr>
    </w:p>
    <w:p w14:paraId="37C1FD5F"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published works are coherent and represent a significant and original contribution to knowledge.</w:t>
      </w:r>
    </w:p>
    <w:p w14:paraId="2821F550" w14:textId="77777777" w:rsidR="00495F83" w:rsidRDefault="00495F83" w:rsidP="00495F83">
      <w:pPr>
        <w:pStyle w:val="ListParagraph"/>
        <w:ind w:left="1418" w:hanging="851"/>
        <w:rPr>
          <w:rFonts w:ascii="Arial" w:hAnsi="Arial" w:cs="Arial"/>
        </w:rPr>
      </w:pPr>
    </w:p>
    <w:p w14:paraId="39CCC2B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demonstrates the coherence, significance, and originality of the published works.</w:t>
      </w:r>
    </w:p>
    <w:p w14:paraId="7F560F2F" w14:textId="77777777" w:rsidR="00495F83" w:rsidRPr="00880928" w:rsidRDefault="00495F83" w:rsidP="00495F83">
      <w:pPr>
        <w:pStyle w:val="ListParagraph"/>
        <w:ind w:left="1418" w:hanging="851"/>
        <w:rPr>
          <w:rFonts w:ascii="Arial" w:hAnsi="Arial" w:cs="Arial"/>
        </w:rPr>
      </w:pPr>
    </w:p>
    <w:p w14:paraId="23918D3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and published works, together with the performance in the oral examination, demonstrate the student’s capacity to pursue original research based on a good understanding of the relevant techniques and concepts.</w:t>
      </w:r>
    </w:p>
    <w:p w14:paraId="21E241E2" w14:textId="77777777" w:rsidR="00495F83" w:rsidRPr="006B58A8" w:rsidRDefault="00495F83" w:rsidP="00495F83">
      <w:pPr>
        <w:pStyle w:val="ListParagraph"/>
        <w:ind w:left="567"/>
        <w:rPr>
          <w:rFonts w:ascii="Arial" w:hAnsi="Arial" w:cs="Arial"/>
        </w:rPr>
      </w:pPr>
    </w:p>
    <w:p w14:paraId="00062D9C"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Originality for a doctoral degree means a contribution to learning. For example:</w:t>
      </w:r>
    </w:p>
    <w:p w14:paraId="0810571F" w14:textId="77777777" w:rsidR="00495F83" w:rsidRPr="006B58A8" w:rsidRDefault="00495F83" w:rsidP="00495F83">
      <w:pPr>
        <w:pStyle w:val="ListParagraph"/>
        <w:ind w:left="567"/>
        <w:rPr>
          <w:rFonts w:ascii="Arial" w:hAnsi="Arial" w:cs="Arial"/>
        </w:rPr>
      </w:pPr>
    </w:p>
    <w:p w14:paraId="75EB027F" w14:textId="77777777"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 xml:space="preserve">Discovering new knowledge or applying existing knowledge to new situations. </w:t>
      </w:r>
    </w:p>
    <w:p w14:paraId="53CBBF82" w14:textId="77777777" w:rsidR="00495F83" w:rsidRDefault="00495F83" w:rsidP="00495F83">
      <w:pPr>
        <w:pStyle w:val="ListParagraph"/>
        <w:ind w:left="1276" w:hanging="709"/>
        <w:rPr>
          <w:rFonts w:ascii="Arial" w:hAnsi="Arial" w:cs="Arial"/>
        </w:rPr>
      </w:pPr>
    </w:p>
    <w:p w14:paraId="4A7ED24A" w14:textId="3DF14586"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Connecting previously unrelated facts, the development of new theory, or the revision of previously held views.</w:t>
      </w:r>
    </w:p>
    <w:p w14:paraId="7E564895" w14:textId="77777777" w:rsidR="00495F83" w:rsidRPr="00880928" w:rsidRDefault="00495F83" w:rsidP="00495F83">
      <w:pPr>
        <w:pStyle w:val="ListParagraph"/>
        <w:ind w:left="1276" w:hanging="709"/>
        <w:rPr>
          <w:rFonts w:ascii="Arial" w:hAnsi="Arial" w:cs="Arial"/>
        </w:rPr>
      </w:pPr>
    </w:p>
    <w:p w14:paraId="4F2B64F4" w14:textId="77777777" w:rsidR="00495F83" w:rsidRPr="006B58A8" w:rsidRDefault="00495F83" w:rsidP="00305B1F">
      <w:pPr>
        <w:pStyle w:val="ListParagraph"/>
        <w:numPr>
          <w:ilvl w:val="2"/>
          <w:numId w:val="51"/>
        </w:numPr>
        <w:ind w:left="1276" w:hanging="709"/>
        <w:rPr>
          <w:rFonts w:ascii="Arial" w:hAnsi="Arial" w:cs="Arial"/>
        </w:rPr>
      </w:pPr>
      <w:r w:rsidRPr="006B58A8">
        <w:rPr>
          <w:rFonts w:ascii="Arial" w:hAnsi="Arial" w:cs="Arial"/>
        </w:rPr>
        <w:t>Developing new research methods or techniques.</w:t>
      </w:r>
    </w:p>
    <w:p w14:paraId="4222A53D" w14:textId="77777777" w:rsidR="00E863FA" w:rsidRDefault="00E863FA" w:rsidP="00495F83">
      <w:pPr>
        <w:rPr>
          <w:rFonts w:ascii="Arial" w:hAnsi="Arial" w:cs="Arial"/>
          <w:b/>
          <w:bCs/>
          <w:i/>
          <w:iCs/>
        </w:rPr>
      </w:pPr>
    </w:p>
    <w:p w14:paraId="4ECCC2FA" w14:textId="2F2F3C22" w:rsidR="00495F83" w:rsidRPr="0087367E" w:rsidRDefault="00495F83" w:rsidP="00495F83">
      <w:pPr>
        <w:rPr>
          <w:rFonts w:ascii="Arial" w:hAnsi="Arial" w:cs="Arial"/>
          <w:b/>
          <w:bCs/>
        </w:rPr>
      </w:pPr>
      <w:r w:rsidRPr="0087367E">
        <w:rPr>
          <w:rFonts w:ascii="Arial" w:hAnsi="Arial" w:cs="Arial"/>
          <w:b/>
          <w:bCs/>
        </w:rPr>
        <w:lastRenderedPageBreak/>
        <w:t>Additional criterion for a research master’s degree</w:t>
      </w:r>
    </w:p>
    <w:p w14:paraId="2060BE99" w14:textId="77777777" w:rsidR="00495F83" w:rsidRPr="000C01BB" w:rsidRDefault="00495F83" w:rsidP="00901334">
      <w:pPr>
        <w:pStyle w:val="ListParagraph"/>
        <w:numPr>
          <w:ilvl w:val="1"/>
          <w:numId w:val="51"/>
        </w:numPr>
        <w:ind w:left="709" w:hanging="709"/>
        <w:rPr>
          <w:rFonts w:ascii="Arial" w:hAnsi="Arial" w:cs="Arial"/>
        </w:rPr>
      </w:pPr>
      <w:r w:rsidRPr="000C01BB">
        <w:rPr>
          <w:rFonts w:ascii="Arial" w:hAnsi="Arial" w:cs="Arial"/>
        </w:rPr>
        <w:t>In addition to the general criteria for all research degrees, research master's degrees should represent a contribution to knowledge.</w:t>
      </w:r>
      <w:r w:rsidRPr="000C01BB">
        <w:rPr>
          <w:rFonts w:ascii="Arial" w:hAnsi="Arial" w:cs="Arial"/>
        </w:rPr>
        <w:br w:type="page"/>
      </w:r>
    </w:p>
    <w:p w14:paraId="3A7CBBE3" w14:textId="6C528DC6" w:rsidR="00495F83" w:rsidRPr="00A47723" w:rsidRDefault="00495F83" w:rsidP="00247187">
      <w:pPr>
        <w:pStyle w:val="Heading2"/>
        <w:numPr>
          <w:ilvl w:val="0"/>
          <w:numId w:val="33"/>
        </w:numPr>
        <w:rPr>
          <w:rStyle w:val="normaltextrun"/>
          <w:rFonts w:ascii="Arial" w:hAnsi="Arial" w:cs="Arial"/>
          <w:color w:val="auto"/>
          <w:sz w:val="28"/>
          <w:szCs w:val="28"/>
        </w:rPr>
      </w:pPr>
      <w:r w:rsidRPr="00A47723">
        <w:rPr>
          <w:rStyle w:val="normaltextrun"/>
          <w:rFonts w:ascii="Arial" w:hAnsi="Arial" w:cs="Arial"/>
          <w:color w:val="auto"/>
          <w:sz w:val="28"/>
          <w:szCs w:val="28"/>
        </w:rPr>
        <w:lastRenderedPageBreak/>
        <w:t>A</w:t>
      </w:r>
      <w:r w:rsidR="006D28EE" w:rsidRPr="00A47723">
        <w:rPr>
          <w:rStyle w:val="normaltextrun"/>
          <w:rFonts w:ascii="Arial" w:hAnsi="Arial" w:cs="Arial"/>
          <w:color w:val="auto"/>
          <w:sz w:val="28"/>
          <w:szCs w:val="28"/>
        </w:rPr>
        <w:t>cademic integrity and research degrees</w:t>
      </w:r>
    </w:p>
    <w:p w14:paraId="5E40D82B" w14:textId="77777777" w:rsidR="00495F83" w:rsidRPr="00B23512" w:rsidRDefault="00495F83" w:rsidP="00495F83">
      <w:pPr>
        <w:rPr>
          <w:rFonts w:ascii="Arial" w:hAnsi="Arial" w:cs="Arial"/>
        </w:rPr>
      </w:pPr>
      <w:r w:rsidRPr="00B23512">
        <w:rPr>
          <w:rFonts w:ascii="Arial" w:hAnsi="Arial" w:cs="Arial"/>
        </w:rPr>
        <w:t xml:space="preserve">The regulations in this section cover academic integrity considerations for postgraduate research (PGR) students, including plagiarism reviews for dissertations submitted for examination. </w:t>
      </w:r>
    </w:p>
    <w:tbl>
      <w:tblPr>
        <w:tblStyle w:val="TableGrid"/>
        <w:tblW w:w="0" w:type="auto"/>
        <w:tblLook w:val="04A0" w:firstRow="1" w:lastRow="0" w:firstColumn="1" w:lastColumn="0" w:noHBand="0" w:noVBand="1"/>
      </w:tblPr>
      <w:tblGrid>
        <w:gridCol w:w="9016"/>
      </w:tblGrid>
      <w:tr w:rsidR="00495F83" w14:paraId="7FB58438" w14:textId="77777777" w:rsidTr="005563C1">
        <w:tc>
          <w:tcPr>
            <w:tcW w:w="9016" w:type="dxa"/>
          </w:tcPr>
          <w:p w14:paraId="78B1C841" w14:textId="77777777" w:rsidR="00495F83" w:rsidRPr="00B23512" w:rsidRDefault="00495F83" w:rsidP="005563C1">
            <w:pPr>
              <w:rPr>
                <w:rFonts w:ascii="Arial" w:hAnsi="Arial" w:cs="Arial"/>
              </w:rPr>
            </w:pPr>
            <w:r w:rsidRPr="00B23512">
              <w:rPr>
                <w:rFonts w:ascii="Arial" w:hAnsi="Arial" w:cs="Arial"/>
              </w:rPr>
              <w:t>In this section</w:t>
            </w:r>
          </w:p>
          <w:p w14:paraId="575C4F43"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The principles of academic integrity</w:t>
            </w:r>
          </w:p>
          <w:p w14:paraId="0B599BA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Referencing and plagiarism</w:t>
            </w:r>
          </w:p>
          <w:p w14:paraId="07B609A1"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Ethical standards</w:t>
            </w:r>
          </w:p>
          <w:p w14:paraId="6D9C076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submitted work</w:t>
            </w:r>
          </w:p>
          <w:p w14:paraId="15D5EBAB" w14:textId="77777777" w:rsidR="00495F83" w:rsidRDefault="00495F83" w:rsidP="00305B1F">
            <w:pPr>
              <w:pStyle w:val="ListParagraph"/>
              <w:numPr>
                <w:ilvl w:val="0"/>
                <w:numId w:val="54"/>
              </w:numPr>
              <w:rPr>
                <w:rFonts w:ascii="Arial" w:hAnsi="Arial" w:cs="Arial"/>
              </w:rPr>
            </w:pPr>
            <w:r w:rsidRPr="00DB492C">
              <w:rPr>
                <w:rFonts w:ascii="Arial" w:hAnsi="Arial" w:cs="Arial"/>
              </w:rPr>
              <w:t>Previously published work</w:t>
            </w:r>
          </w:p>
          <w:p w14:paraId="5C05BFB1" w14:textId="0859B71E" w:rsidR="0091158B" w:rsidRPr="00DB492C" w:rsidRDefault="0091158B" w:rsidP="00305B1F">
            <w:pPr>
              <w:pStyle w:val="ListParagraph"/>
              <w:numPr>
                <w:ilvl w:val="0"/>
                <w:numId w:val="54"/>
              </w:numPr>
              <w:rPr>
                <w:rFonts w:ascii="Arial" w:hAnsi="Arial" w:cs="Arial"/>
              </w:rPr>
            </w:pPr>
            <w:r>
              <w:rPr>
                <w:rFonts w:ascii="Arial" w:hAnsi="Arial" w:cs="Arial"/>
              </w:rPr>
              <w:t>Collaborative work</w:t>
            </w:r>
          </w:p>
          <w:p w14:paraId="4ABEB764" w14:textId="77777777" w:rsidR="00495F83" w:rsidRDefault="00495F83" w:rsidP="00305B1F">
            <w:pPr>
              <w:pStyle w:val="ListParagraph"/>
              <w:numPr>
                <w:ilvl w:val="0"/>
                <w:numId w:val="54"/>
              </w:numPr>
              <w:rPr>
                <w:rFonts w:ascii="Arial" w:hAnsi="Arial" w:cs="Arial"/>
              </w:rPr>
            </w:pPr>
            <w:r w:rsidRPr="00DB492C">
              <w:rPr>
                <w:rFonts w:ascii="Arial" w:hAnsi="Arial" w:cs="Arial"/>
              </w:rPr>
              <w:t>Proofreading of dissertations</w:t>
            </w:r>
          </w:p>
          <w:p w14:paraId="118E60FB" w14:textId="77777777" w:rsidR="00495F83" w:rsidRPr="00DB492C" w:rsidRDefault="00495F83" w:rsidP="00305B1F">
            <w:pPr>
              <w:pStyle w:val="ListParagraph"/>
              <w:numPr>
                <w:ilvl w:val="0"/>
                <w:numId w:val="54"/>
              </w:numPr>
              <w:rPr>
                <w:rFonts w:ascii="Arial" w:hAnsi="Arial" w:cs="Arial"/>
              </w:rPr>
            </w:pPr>
            <w:bookmarkStart w:id="158" w:name="_Hlk142040437"/>
            <w:r>
              <w:rPr>
                <w:rFonts w:ascii="Arial" w:hAnsi="Arial" w:cs="Arial"/>
              </w:rPr>
              <w:t>Annual progress monitoring and Turnitin</w:t>
            </w:r>
          </w:p>
          <w:bookmarkEnd w:id="158"/>
          <w:p w14:paraId="1E2B3502"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Plagiarism reviews</w:t>
            </w:r>
            <w:r>
              <w:rPr>
                <w:rFonts w:ascii="Arial" w:hAnsi="Arial" w:cs="Arial"/>
              </w:rPr>
              <w:t xml:space="preserve"> and examination</w:t>
            </w:r>
          </w:p>
          <w:p w14:paraId="7A9D4D90" w14:textId="77777777" w:rsidR="00495F83" w:rsidRDefault="00495F83" w:rsidP="00305B1F">
            <w:pPr>
              <w:pStyle w:val="ListParagraph"/>
              <w:numPr>
                <w:ilvl w:val="0"/>
                <w:numId w:val="54"/>
              </w:numPr>
              <w:rPr>
                <w:rFonts w:ascii="Arial" w:hAnsi="Arial" w:cs="Arial"/>
              </w:rPr>
            </w:pPr>
            <w:r w:rsidRPr="00DB492C">
              <w:rPr>
                <w:rFonts w:ascii="Arial" w:hAnsi="Arial" w:cs="Arial"/>
              </w:rPr>
              <w:t>Alternative plagiarism review</w:t>
            </w:r>
          </w:p>
        </w:tc>
      </w:tr>
    </w:tbl>
    <w:p w14:paraId="719E62BC" w14:textId="77777777" w:rsidR="00495F83" w:rsidRDefault="00495F83" w:rsidP="00495F83">
      <w:pPr>
        <w:rPr>
          <w:rFonts w:ascii="Arial" w:hAnsi="Arial" w:cs="Arial"/>
        </w:rPr>
      </w:pPr>
    </w:p>
    <w:p w14:paraId="643EB304" w14:textId="77777777" w:rsidR="00495F83" w:rsidRPr="00B23512" w:rsidRDefault="00495F83" w:rsidP="00495F83">
      <w:pPr>
        <w:rPr>
          <w:rFonts w:ascii="Arial" w:hAnsi="Arial" w:cs="Arial"/>
          <w:b/>
          <w:bCs/>
        </w:rPr>
      </w:pPr>
      <w:r w:rsidRPr="00B23512">
        <w:rPr>
          <w:rFonts w:ascii="Arial" w:hAnsi="Arial" w:cs="Arial"/>
          <w:b/>
          <w:bCs/>
        </w:rPr>
        <w:t xml:space="preserve">Guidance related to these regulations </w:t>
      </w:r>
    </w:p>
    <w:p w14:paraId="54668FDF" w14:textId="22A4A89C" w:rsidR="00495F83" w:rsidRPr="0065517A" w:rsidRDefault="00495F83" w:rsidP="00305B1F">
      <w:pPr>
        <w:pStyle w:val="ListParagraph"/>
        <w:numPr>
          <w:ilvl w:val="0"/>
          <w:numId w:val="55"/>
        </w:numPr>
      </w:pPr>
      <w:hyperlink r:id="rId160" w:history="1">
        <w:r w:rsidRPr="0065517A">
          <w:rPr>
            <w:rStyle w:val="Hyperlink"/>
            <w:rFonts w:ascii="Arial" w:eastAsia="Arial" w:hAnsi="Arial" w:cs="Arial"/>
          </w:rPr>
          <w:t>Guidance on referencing</w:t>
        </w:r>
      </w:hyperlink>
      <w:r w:rsidRPr="0065517A">
        <w:rPr>
          <w:rFonts w:ascii="Arial" w:eastAsia="Arial" w:hAnsi="Arial" w:cs="Arial"/>
          <w:color w:val="000000" w:themeColor="text1"/>
        </w:rPr>
        <w:t xml:space="preserve"> </w:t>
      </w:r>
    </w:p>
    <w:p w14:paraId="7DAA3BAB" w14:textId="0F3C8E3D" w:rsidR="00495F83" w:rsidRPr="0065517A" w:rsidRDefault="00495F83" w:rsidP="00305B1F">
      <w:pPr>
        <w:pStyle w:val="ListParagraph"/>
        <w:numPr>
          <w:ilvl w:val="0"/>
          <w:numId w:val="55"/>
        </w:numPr>
        <w:rPr>
          <w:rFonts w:ascii="Arial" w:hAnsi="Arial" w:cs="Arial"/>
        </w:rPr>
      </w:pPr>
      <w:hyperlink r:id="rId161" w:history="1">
        <w:r w:rsidRPr="0065517A">
          <w:rPr>
            <w:rStyle w:val="Hyperlink"/>
            <w:rFonts w:ascii="Arial" w:hAnsi="Arial" w:cs="Arial"/>
          </w:rPr>
          <w:t>Guidance on Turnitin</w:t>
        </w:r>
      </w:hyperlink>
      <w:r w:rsidRPr="0065517A">
        <w:rPr>
          <w:rFonts w:ascii="Arial" w:hAnsi="Arial" w:cs="Arial"/>
        </w:rPr>
        <w:t xml:space="preserve"> </w:t>
      </w:r>
    </w:p>
    <w:p w14:paraId="4BC4D5E2" w14:textId="77777777" w:rsidR="0065517A" w:rsidRDefault="0065517A" w:rsidP="00495F83">
      <w:pPr>
        <w:rPr>
          <w:rFonts w:ascii="Arial" w:hAnsi="Arial" w:cs="Arial"/>
          <w:b/>
          <w:bCs/>
        </w:rPr>
      </w:pPr>
    </w:p>
    <w:p w14:paraId="06C01146" w14:textId="212962ED" w:rsidR="00495F83" w:rsidRPr="00401948" w:rsidRDefault="00495F83" w:rsidP="00495F83">
      <w:pPr>
        <w:rPr>
          <w:rFonts w:ascii="Arial" w:hAnsi="Arial" w:cs="Arial"/>
          <w:b/>
          <w:bCs/>
        </w:rPr>
      </w:pPr>
      <w:r w:rsidRPr="00401948">
        <w:rPr>
          <w:rFonts w:ascii="Arial" w:hAnsi="Arial" w:cs="Arial"/>
          <w:b/>
          <w:bCs/>
        </w:rPr>
        <w:t>The principles of academic integrity</w:t>
      </w:r>
    </w:p>
    <w:p w14:paraId="7CBB0FA2" w14:textId="77777777" w:rsidR="00E573A0" w:rsidRPr="00E573A0" w:rsidRDefault="00E573A0" w:rsidP="00E573A0">
      <w:pPr>
        <w:pStyle w:val="ListParagraph"/>
        <w:numPr>
          <w:ilvl w:val="0"/>
          <w:numId w:val="53"/>
        </w:numPr>
        <w:rPr>
          <w:rFonts w:ascii="Arial" w:hAnsi="Arial" w:cs="Arial"/>
          <w:vanish/>
        </w:rPr>
      </w:pPr>
    </w:p>
    <w:p w14:paraId="370D5FC0" w14:textId="77777777" w:rsidR="00E573A0" w:rsidRPr="00E573A0" w:rsidRDefault="00E573A0" w:rsidP="00E573A0">
      <w:pPr>
        <w:pStyle w:val="ListParagraph"/>
        <w:numPr>
          <w:ilvl w:val="0"/>
          <w:numId w:val="53"/>
        </w:numPr>
        <w:rPr>
          <w:rFonts w:ascii="Arial" w:hAnsi="Arial" w:cs="Arial"/>
          <w:vanish/>
        </w:rPr>
      </w:pPr>
    </w:p>
    <w:p w14:paraId="1163718A" w14:textId="2F53A5D3"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PGR students are expected to commit to the values of academic integrity and to uphold </w:t>
      </w:r>
      <w:bookmarkStart w:id="159" w:name="_Int_DrWurYHL"/>
      <w:r w:rsidRPr="00B23512">
        <w:rPr>
          <w:rFonts w:ascii="Arial" w:hAnsi="Arial" w:cs="Arial"/>
        </w:rPr>
        <w:t>high standards</w:t>
      </w:r>
      <w:bookmarkEnd w:id="159"/>
      <w:r w:rsidRPr="00B23512">
        <w:rPr>
          <w:rFonts w:ascii="Arial" w:hAnsi="Arial" w:cs="Arial"/>
        </w:rPr>
        <w:t>. The core values of honesty, trust, fairness, respect, responsibility, and courage form the foundations of the University’s approach.</w:t>
      </w:r>
    </w:p>
    <w:p w14:paraId="2F077D12" w14:textId="77777777" w:rsidR="00495F83" w:rsidRPr="00B23512" w:rsidRDefault="00495F83" w:rsidP="00E573A0">
      <w:pPr>
        <w:pStyle w:val="ListParagraph"/>
        <w:ind w:left="567" w:hanging="567"/>
        <w:rPr>
          <w:rFonts w:ascii="Arial" w:hAnsi="Arial" w:cs="Arial"/>
        </w:rPr>
      </w:pPr>
    </w:p>
    <w:p w14:paraId="4D55EF62" w14:textId="12ABCDF6"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The </w:t>
      </w:r>
      <w:hyperlink r:id="rId162" w:history="1">
        <w:r w:rsidRPr="006003CC">
          <w:rPr>
            <w:rStyle w:val="Hyperlink"/>
            <w:rFonts w:ascii="Arial" w:hAnsi="Arial" w:cs="Arial"/>
          </w:rPr>
          <w:t>academic integrity policy</w:t>
        </w:r>
      </w:hyperlink>
      <w:r w:rsidRPr="00E3427E">
        <w:rPr>
          <w:rFonts w:ascii="Arial" w:hAnsi="Arial" w:cs="Arial"/>
        </w:rPr>
        <w:t xml:space="preserve"> sets out the</w:t>
      </w:r>
      <w:r w:rsidRPr="00B23512">
        <w:rPr>
          <w:rFonts w:ascii="Arial" w:hAnsi="Arial" w:cs="Arial"/>
        </w:rPr>
        <w:t xml:space="preserve"> University’s approach and defines </w:t>
      </w:r>
      <w:bookmarkStart w:id="160" w:name="_Int_d1uy7PjB"/>
      <w:r w:rsidRPr="00B23512">
        <w:rPr>
          <w:rFonts w:ascii="Arial" w:hAnsi="Arial" w:cs="Arial"/>
        </w:rPr>
        <w:t>a common understanding</w:t>
      </w:r>
      <w:bookmarkEnd w:id="160"/>
      <w:r w:rsidRPr="00B23512">
        <w:rPr>
          <w:rFonts w:ascii="Arial" w:hAnsi="Arial" w:cs="Arial"/>
        </w:rPr>
        <w:t xml:space="preserve"> of academic integrity, including on its values and on responsibilities.</w:t>
      </w:r>
    </w:p>
    <w:p w14:paraId="74CD6641" w14:textId="77777777" w:rsidR="00495F83" w:rsidRPr="00401948" w:rsidRDefault="00495F83" w:rsidP="00E573A0">
      <w:pPr>
        <w:pStyle w:val="ListParagraph"/>
        <w:ind w:left="567" w:hanging="567"/>
        <w:rPr>
          <w:rFonts w:ascii="Arial" w:hAnsi="Arial" w:cs="Arial"/>
        </w:rPr>
      </w:pPr>
    </w:p>
    <w:p w14:paraId="06D8BBC9" w14:textId="77777777"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Academic integrity is integral to university study and academic life. PGR students must therefore maintain academic integrity in all areas of their studies, including in their dissertation and examination. </w:t>
      </w:r>
    </w:p>
    <w:p w14:paraId="43A8BE59" w14:textId="77777777" w:rsidR="00495F83" w:rsidRPr="00401948" w:rsidRDefault="00495F83" w:rsidP="00E573A0">
      <w:pPr>
        <w:pStyle w:val="ListParagraph"/>
        <w:ind w:left="567" w:hanging="567"/>
        <w:rPr>
          <w:rFonts w:ascii="Arial" w:hAnsi="Arial" w:cs="Arial"/>
        </w:rPr>
      </w:pPr>
    </w:p>
    <w:p w14:paraId="3B9B3C3E" w14:textId="77777777" w:rsidR="00495F83" w:rsidRPr="00B23512"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The University combines developing and nurturing academic integrity with a recognition that transgressions undermine its core values. Academic misconduct is taken seriously, and </w:t>
      </w:r>
      <w:r>
        <w:rPr>
          <w:rFonts w:ascii="Arial" w:hAnsi="Arial" w:cs="Arial"/>
        </w:rPr>
        <w:t xml:space="preserve">will be </w:t>
      </w:r>
      <w:r w:rsidRPr="00B23512">
        <w:rPr>
          <w:rFonts w:ascii="Arial" w:hAnsi="Arial" w:cs="Arial"/>
        </w:rPr>
        <w:t>investigated</w:t>
      </w:r>
      <w:r>
        <w:rPr>
          <w:rFonts w:ascii="Arial" w:hAnsi="Arial" w:cs="Arial"/>
        </w:rPr>
        <w:t xml:space="preserve"> where necessary</w:t>
      </w:r>
      <w:r w:rsidRPr="00B23512">
        <w:rPr>
          <w:rFonts w:ascii="Arial" w:hAnsi="Arial" w:cs="Arial"/>
        </w:rPr>
        <w:t>, with a set of penalties available when academic misconduct has been proven.</w:t>
      </w:r>
    </w:p>
    <w:p w14:paraId="4D62DD2E" w14:textId="77777777" w:rsidR="00495F83" w:rsidRPr="00401948" w:rsidRDefault="00495F83" w:rsidP="00495F83">
      <w:pPr>
        <w:rPr>
          <w:rFonts w:ascii="Arial" w:hAnsi="Arial" w:cs="Arial"/>
          <w:b/>
          <w:bCs/>
        </w:rPr>
      </w:pPr>
      <w:r w:rsidRPr="00401948">
        <w:rPr>
          <w:rFonts w:ascii="Arial" w:hAnsi="Arial" w:cs="Arial"/>
          <w:b/>
          <w:bCs/>
        </w:rPr>
        <w:t>Referencing and plagiarism</w:t>
      </w:r>
    </w:p>
    <w:p w14:paraId="64CC1290"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include citations and references in their work in a style appropriate for their discipline.</w:t>
      </w:r>
    </w:p>
    <w:p w14:paraId="03F10AE3" w14:textId="77777777" w:rsidR="00495F83" w:rsidRPr="00B23512" w:rsidRDefault="00495F83" w:rsidP="00495F83">
      <w:pPr>
        <w:pStyle w:val="ListParagraph"/>
        <w:ind w:left="709"/>
        <w:rPr>
          <w:rFonts w:ascii="Arial" w:hAnsi="Arial" w:cs="Arial"/>
        </w:rPr>
      </w:pPr>
    </w:p>
    <w:p w14:paraId="513B6182"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not plagiarise in their dissertation. Plagiarism is presenting the work of others as one’s own either intentionally or by omission.</w:t>
      </w:r>
    </w:p>
    <w:p w14:paraId="6E1DBAF2" w14:textId="77777777" w:rsidR="00E573A0" w:rsidRDefault="00E573A0" w:rsidP="006E7564">
      <w:pPr>
        <w:rPr>
          <w:rFonts w:ascii="Arial" w:hAnsi="Arial" w:cs="Arial"/>
          <w:b/>
          <w:bCs/>
        </w:rPr>
      </w:pPr>
    </w:p>
    <w:p w14:paraId="7902F6B7" w14:textId="77777777" w:rsidR="00E573A0" w:rsidRDefault="00E573A0" w:rsidP="006E7564">
      <w:pPr>
        <w:rPr>
          <w:rFonts w:ascii="Arial" w:hAnsi="Arial" w:cs="Arial"/>
          <w:b/>
          <w:bCs/>
        </w:rPr>
      </w:pPr>
    </w:p>
    <w:p w14:paraId="6E189729" w14:textId="0599D166" w:rsidR="00495F83" w:rsidRPr="000B3676" w:rsidRDefault="00A51556" w:rsidP="006E7564">
      <w:pPr>
        <w:rPr>
          <w:rFonts w:ascii="Arial" w:hAnsi="Arial" w:cs="Arial"/>
          <w:b/>
          <w:bCs/>
        </w:rPr>
      </w:pPr>
      <w:r w:rsidRPr="000B3676">
        <w:rPr>
          <w:rFonts w:ascii="Arial" w:hAnsi="Arial" w:cs="Arial"/>
          <w:b/>
          <w:bCs/>
        </w:rPr>
        <w:lastRenderedPageBreak/>
        <w:t xml:space="preserve">Authorship </w:t>
      </w:r>
    </w:p>
    <w:p w14:paraId="077DBEA6" w14:textId="71C2A5E0" w:rsidR="00A51556" w:rsidRPr="000B3676" w:rsidRDefault="006E7564" w:rsidP="006E7564">
      <w:pPr>
        <w:pStyle w:val="ListParagraph"/>
        <w:numPr>
          <w:ilvl w:val="1"/>
          <w:numId w:val="53"/>
        </w:numPr>
        <w:ind w:left="709" w:hanging="709"/>
        <w:rPr>
          <w:rFonts w:ascii="Arial" w:hAnsi="Arial" w:cs="Arial"/>
        </w:rPr>
      </w:pPr>
      <w:r w:rsidRPr="000B3676">
        <w:rPr>
          <w:rFonts w:ascii="Arial" w:hAnsi="Arial" w:cs="Arial"/>
        </w:rPr>
        <w:t xml:space="preserve">PGR students must be the author of their own academic work. If a student commissions or seeks to commission (either paid or unpaid) someone else or an artificial intelligence application to complete work </w:t>
      </w:r>
      <w:r w:rsidR="00392FB2">
        <w:rPr>
          <w:rFonts w:ascii="Arial" w:hAnsi="Arial" w:cs="Arial"/>
        </w:rPr>
        <w:t>submitted</w:t>
      </w:r>
      <w:r w:rsidR="00135FEF">
        <w:rPr>
          <w:rFonts w:ascii="Arial" w:hAnsi="Arial" w:cs="Arial"/>
        </w:rPr>
        <w:t xml:space="preserve"> for assessment </w:t>
      </w:r>
      <w:r w:rsidRPr="000B3676">
        <w:rPr>
          <w:rFonts w:ascii="Arial" w:hAnsi="Arial" w:cs="Arial"/>
        </w:rPr>
        <w:t>on their behalf, this is classified as contract cheating.</w:t>
      </w:r>
      <w:r w:rsidR="00135FEF">
        <w:rPr>
          <w:rFonts w:ascii="Arial" w:hAnsi="Arial" w:cs="Arial"/>
        </w:rPr>
        <w:t xml:space="preserve"> </w:t>
      </w:r>
      <w:r w:rsidR="00A156BA" w:rsidRPr="00A156BA">
        <w:rPr>
          <w:rFonts w:ascii="Arial" w:hAnsi="Arial" w:cs="Arial"/>
        </w:rPr>
        <w:t>There is however an allowance for students to accept proofreading assistance, as set out in the regulations on proofreading of dissertations</w:t>
      </w:r>
    </w:p>
    <w:p w14:paraId="413796A8" w14:textId="13A2F914" w:rsidR="00A51556" w:rsidRPr="00A51556" w:rsidRDefault="00A51556" w:rsidP="00A51556">
      <w:pPr>
        <w:rPr>
          <w:rFonts w:ascii="Arial" w:hAnsi="Arial" w:cs="Arial"/>
        </w:rPr>
      </w:pPr>
      <w:r w:rsidRPr="00401948">
        <w:rPr>
          <w:rFonts w:ascii="Arial" w:hAnsi="Arial" w:cs="Arial"/>
          <w:b/>
          <w:bCs/>
        </w:rPr>
        <w:t>Ethical standards</w:t>
      </w:r>
    </w:p>
    <w:p w14:paraId="406BDF0E" w14:textId="221129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must maintain ethical standards in their work and, where necessary, obtain </w:t>
      </w:r>
      <w:hyperlink r:id="rId163" w:history="1">
        <w:r w:rsidRPr="00686BCD">
          <w:rPr>
            <w:rStyle w:val="Hyperlink"/>
            <w:rFonts w:ascii="Arial" w:hAnsi="Arial" w:cs="Arial"/>
          </w:rPr>
          <w:t>ethical approval</w:t>
        </w:r>
      </w:hyperlink>
      <w:r w:rsidRPr="00686BCD">
        <w:rPr>
          <w:rFonts w:ascii="Arial" w:hAnsi="Arial" w:cs="Arial"/>
        </w:rPr>
        <w:t xml:space="preserve"> for their research</w:t>
      </w:r>
      <w:r w:rsidRPr="00B23512">
        <w:rPr>
          <w:rFonts w:ascii="Arial" w:hAnsi="Arial" w:cs="Arial"/>
        </w:rPr>
        <w:t>.</w:t>
      </w:r>
    </w:p>
    <w:p w14:paraId="3C3F7F10" w14:textId="77777777" w:rsidR="00686BCD" w:rsidRPr="00B23512" w:rsidRDefault="00686BCD" w:rsidP="006E7564">
      <w:pPr>
        <w:pStyle w:val="ListParagraph"/>
        <w:ind w:left="709"/>
        <w:rPr>
          <w:rFonts w:ascii="Arial" w:hAnsi="Arial" w:cs="Arial"/>
        </w:rPr>
      </w:pPr>
    </w:p>
    <w:p w14:paraId="0558E9F1" w14:textId="77777777" w:rsidR="00495F83" w:rsidRPr="00B23512"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ensure that their work is presented accurately. Data, results, evidence, research, and other material must not be falsified or distorted. </w:t>
      </w:r>
    </w:p>
    <w:p w14:paraId="3F136B76" w14:textId="77777777" w:rsidR="00495F83" w:rsidRPr="0014227B" w:rsidRDefault="00495F83" w:rsidP="006E7564">
      <w:pPr>
        <w:rPr>
          <w:rFonts w:ascii="Arial" w:hAnsi="Arial" w:cs="Arial"/>
          <w:b/>
          <w:bCs/>
        </w:rPr>
      </w:pPr>
      <w:r w:rsidRPr="0014227B">
        <w:rPr>
          <w:rFonts w:ascii="Arial" w:hAnsi="Arial" w:cs="Arial"/>
          <w:b/>
          <w:bCs/>
        </w:rPr>
        <w:t>Previously submitted work</w:t>
      </w:r>
    </w:p>
    <w:p w14:paraId="670E6E73" w14:textId="77777777" w:rsidR="00495F83"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not include work in their dissertation that they have already submitted for an academic award at the University of Bristol or at any other degree awarding body except where either of the following conditions are met. </w:t>
      </w:r>
    </w:p>
    <w:p w14:paraId="2FB010CA" w14:textId="77777777" w:rsidR="00495F83" w:rsidRPr="00B23512" w:rsidRDefault="00495F83" w:rsidP="00495F83">
      <w:pPr>
        <w:pStyle w:val="ListParagraph"/>
        <w:ind w:left="709"/>
        <w:rPr>
          <w:rFonts w:ascii="Arial" w:hAnsi="Arial" w:cs="Arial"/>
        </w:rPr>
      </w:pPr>
    </w:p>
    <w:p w14:paraId="1080D526"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re-used in a limited way and only covers short sections of material. </w:t>
      </w:r>
    </w:p>
    <w:p w14:paraId="397DDC63" w14:textId="77777777" w:rsidR="00495F83" w:rsidRPr="00B23512" w:rsidRDefault="00495F83" w:rsidP="00495F83">
      <w:pPr>
        <w:pStyle w:val="ListParagraph"/>
        <w:ind w:left="1560"/>
        <w:rPr>
          <w:rFonts w:ascii="Arial" w:hAnsi="Arial" w:cs="Arial"/>
        </w:rPr>
      </w:pPr>
    </w:p>
    <w:p w14:paraId="2C7C83AE"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significantly changed and developed so that it has transformed into new work. For example, a substantial reanalysis of material or data from a previous study. </w:t>
      </w:r>
    </w:p>
    <w:p w14:paraId="3FD46927" w14:textId="77777777" w:rsidR="00495F83" w:rsidRDefault="00495F83" w:rsidP="00495F83">
      <w:pPr>
        <w:pStyle w:val="ListParagraph"/>
        <w:ind w:left="709"/>
        <w:rPr>
          <w:rFonts w:ascii="Arial" w:hAnsi="Arial" w:cs="Arial"/>
        </w:rPr>
      </w:pPr>
    </w:p>
    <w:p w14:paraId="52D2C6D2"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 PGR student must discuss the inclusion of previously submitted work with their supervisors and the student must provide appropriate references in their dissertation including details of any previous award. It must be clear to the examiners where work has been re-used and </w:t>
      </w:r>
      <w:r>
        <w:rPr>
          <w:rFonts w:ascii="Arial" w:hAnsi="Arial" w:cs="Arial"/>
        </w:rPr>
        <w:t>from where it originated.</w:t>
      </w:r>
    </w:p>
    <w:p w14:paraId="623464E6" w14:textId="77777777" w:rsidR="00B305CA" w:rsidRDefault="00B305CA" w:rsidP="00B305CA">
      <w:pPr>
        <w:pStyle w:val="ListParagraph"/>
        <w:ind w:left="709"/>
        <w:rPr>
          <w:rFonts w:ascii="Arial" w:hAnsi="Arial" w:cs="Arial"/>
        </w:rPr>
      </w:pPr>
    </w:p>
    <w:p w14:paraId="00C0C6E1" w14:textId="78EE2D4F" w:rsidR="00B305CA" w:rsidRPr="00B23512" w:rsidRDefault="005231E6" w:rsidP="005231E6">
      <w:pPr>
        <w:pStyle w:val="ListParagraph"/>
        <w:numPr>
          <w:ilvl w:val="1"/>
          <w:numId w:val="53"/>
        </w:numPr>
        <w:ind w:left="709" w:hanging="709"/>
        <w:rPr>
          <w:rFonts w:ascii="Arial" w:hAnsi="Arial" w:cs="Arial"/>
        </w:rPr>
      </w:pPr>
      <w:r w:rsidRPr="005231E6">
        <w:rPr>
          <w:rFonts w:ascii="Arial" w:hAnsi="Arial" w:cs="Arial"/>
        </w:rPr>
        <w:t xml:space="preserve">A PGR student can incorporate work in their dissertation from any taught units and/or other training they have completed as part of their PGR programme. If this work has been submitted for summative assessment as part of any progression requirements, the PGR student must acknowledge where the work originated from in their dissertation.  </w:t>
      </w:r>
    </w:p>
    <w:p w14:paraId="7B225554" w14:textId="77777777" w:rsidR="00495F83" w:rsidRPr="002E4F14" w:rsidRDefault="00495F83" w:rsidP="00495F83">
      <w:pPr>
        <w:rPr>
          <w:rFonts w:ascii="Arial" w:hAnsi="Arial" w:cs="Arial"/>
          <w:b/>
          <w:bCs/>
        </w:rPr>
      </w:pPr>
      <w:r w:rsidRPr="002E4F14">
        <w:rPr>
          <w:rFonts w:ascii="Arial" w:hAnsi="Arial" w:cs="Arial"/>
          <w:b/>
          <w:bCs/>
        </w:rPr>
        <w:t>Previously published work</w:t>
      </w:r>
    </w:p>
    <w:p w14:paraId="721F6226" w14:textId="088558C3" w:rsidR="00F4696E" w:rsidRDefault="00495F83" w:rsidP="005231E6">
      <w:pPr>
        <w:pStyle w:val="ListParagraph"/>
        <w:numPr>
          <w:ilvl w:val="1"/>
          <w:numId w:val="53"/>
        </w:numPr>
        <w:ind w:left="709" w:hanging="709"/>
        <w:rPr>
          <w:rFonts w:ascii="Arial" w:hAnsi="Arial" w:cs="Arial"/>
        </w:rPr>
      </w:pPr>
      <w:r w:rsidRPr="00B23512">
        <w:rPr>
          <w:rFonts w:ascii="Arial" w:hAnsi="Arial" w:cs="Arial"/>
        </w:rPr>
        <w:t>PGR students are encouraged to publish their work, and this can happen before they submit</w:t>
      </w:r>
      <w:r w:rsidR="0099466C">
        <w:rPr>
          <w:rFonts w:ascii="Arial" w:hAnsi="Arial" w:cs="Arial"/>
        </w:rPr>
        <w:t xml:space="preserve"> for examination</w:t>
      </w:r>
      <w:r w:rsidRPr="00B23512">
        <w:rPr>
          <w:rFonts w:ascii="Arial" w:hAnsi="Arial" w:cs="Arial"/>
        </w:rPr>
        <w:t>. Students can include their own published work, either in whole or in part, in their dissertation with appropriate referencing.</w:t>
      </w:r>
      <w:r w:rsidR="009A02BE">
        <w:rPr>
          <w:rFonts w:ascii="Arial" w:hAnsi="Arial" w:cs="Arial"/>
        </w:rPr>
        <w:t xml:space="preserve"> </w:t>
      </w:r>
      <w:r w:rsidR="009A02BE" w:rsidRPr="009A02BE">
        <w:rPr>
          <w:rFonts w:ascii="Arial" w:hAnsi="Arial" w:cs="Arial"/>
        </w:rPr>
        <w:t>The student must declare where they have used their own publications in the statement on the inclusion of published and collaborative work</w:t>
      </w:r>
      <w:bookmarkStart w:id="161" w:name="_Hlk203134685"/>
      <w:r w:rsidR="009A02BE" w:rsidRPr="009A02BE">
        <w:rPr>
          <w:rFonts w:ascii="Arial" w:hAnsi="Arial" w:cs="Arial"/>
        </w:rPr>
        <w:t xml:space="preserve">. See the </w:t>
      </w:r>
      <w:hyperlink r:id="rId164" w:history="1">
        <w:r w:rsidR="00C54C38" w:rsidRPr="00C54C38">
          <w:rPr>
            <w:rStyle w:val="Hyperlink"/>
            <w:rFonts w:ascii="Arial" w:hAnsi="Arial" w:cs="Arial"/>
          </w:rPr>
          <w:t xml:space="preserve">dissertation </w:t>
        </w:r>
        <w:r w:rsidR="009A02BE" w:rsidRPr="00C54C38">
          <w:rPr>
            <w:rStyle w:val="Hyperlink"/>
            <w:rFonts w:ascii="Arial" w:hAnsi="Arial" w:cs="Arial"/>
          </w:rPr>
          <w:t>content and format section</w:t>
        </w:r>
      </w:hyperlink>
      <w:r w:rsidR="009A02BE" w:rsidRPr="009A02BE">
        <w:rPr>
          <w:rFonts w:ascii="Arial" w:hAnsi="Arial" w:cs="Arial"/>
        </w:rPr>
        <w:t>.</w:t>
      </w:r>
    </w:p>
    <w:bookmarkEnd w:id="161"/>
    <w:p w14:paraId="19984D9E" w14:textId="77777777" w:rsidR="00F4696E" w:rsidRDefault="00F4696E" w:rsidP="00F4696E">
      <w:pPr>
        <w:pStyle w:val="ListParagraph"/>
        <w:ind w:left="709"/>
        <w:rPr>
          <w:rFonts w:ascii="Arial" w:hAnsi="Arial" w:cs="Arial"/>
        </w:rPr>
      </w:pPr>
    </w:p>
    <w:p w14:paraId="6F307F0F" w14:textId="3755D028" w:rsidR="00495F83" w:rsidRDefault="00495F83" w:rsidP="005231E6">
      <w:pPr>
        <w:pStyle w:val="ListParagraph"/>
        <w:numPr>
          <w:ilvl w:val="1"/>
          <w:numId w:val="53"/>
        </w:numPr>
        <w:ind w:left="709" w:hanging="709"/>
        <w:rPr>
          <w:rFonts w:ascii="Arial" w:hAnsi="Arial" w:cs="Arial"/>
        </w:rPr>
      </w:pPr>
      <w:r w:rsidRPr="00B23512">
        <w:rPr>
          <w:rFonts w:ascii="Arial" w:hAnsi="Arial" w:cs="Arial"/>
        </w:rPr>
        <w:t xml:space="preserve">If a student’s published works are used as full chapters in the dissertation, this must be in line with the </w:t>
      </w:r>
      <w:hyperlink r:id="rId165" w:history="1">
        <w:r w:rsidRPr="004F7E85">
          <w:rPr>
            <w:rStyle w:val="Hyperlink"/>
            <w:rFonts w:ascii="Arial" w:hAnsi="Arial" w:cs="Arial"/>
          </w:rPr>
          <w:t>policy on integrating publications as chapters in a PGR dissertation</w:t>
        </w:r>
      </w:hyperlink>
      <w:r w:rsidRPr="00B23512">
        <w:rPr>
          <w:rFonts w:ascii="Arial" w:hAnsi="Arial" w:cs="Arial"/>
        </w:rPr>
        <w:t>.</w:t>
      </w:r>
    </w:p>
    <w:p w14:paraId="65CE0111" w14:textId="77777777" w:rsidR="0024784E" w:rsidRPr="0024784E" w:rsidRDefault="0024784E" w:rsidP="0024784E">
      <w:pPr>
        <w:pStyle w:val="ListParagraph"/>
        <w:rPr>
          <w:rFonts w:ascii="Arial" w:hAnsi="Arial" w:cs="Arial"/>
        </w:rPr>
      </w:pPr>
    </w:p>
    <w:p w14:paraId="451761C2" w14:textId="77777777" w:rsidR="0024784E" w:rsidRDefault="0024784E" w:rsidP="0024784E">
      <w:pPr>
        <w:rPr>
          <w:rFonts w:ascii="Arial" w:hAnsi="Arial" w:cs="Arial"/>
          <w:b/>
          <w:bCs/>
        </w:rPr>
      </w:pPr>
      <w:r>
        <w:rPr>
          <w:rFonts w:ascii="Arial" w:hAnsi="Arial" w:cs="Arial"/>
          <w:b/>
          <w:bCs/>
        </w:rPr>
        <w:lastRenderedPageBreak/>
        <w:t>Collaborative work</w:t>
      </w:r>
    </w:p>
    <w:p w14:paraId="01B88364" w14:textId="77777777" w:rsidR="0024784E" w:rsidRPr="0024784E" w:rsidRDefault="0024784E" w:rsidP="0024784E">
      <w:pPr>
        <w:pStyle w:val="ListParagraph"/>
        <w:rPr>
          <w:rFonts w:ascii="Arial" w:hAnsi="Arial" w:cs="Arial"/>
        </w:rPr>
      </w:pPr>
    </w:p>
    <w:p w14:paraId="75A15C75" w14:textId="30450596" w:rsidR="00940C96" w:rsidRDefault="00940C96" w:rsidP="00940C96">
      <w:pPr>
        <w:pStyle w:val="ListParagraph"/>
        <w:numPr>
          <w:ilvl w:val="1"/>
          <w:numId w:val="53"/>
        </w:numPr>
        <w:ind w:hanging="792"/>
        <w:rPr>
          <w:rFonts w:ascii="Arial" w:hAnsi="Arial" w:cs="Arial"/>
        </w:rPr>
      </w:pPr>
      <w:r w:rsidRPr="00940C96">
        <w:rPr>
          <w:rFonts w:ascii="Arial" w:hAnsi="Arial" w:cs="Arial"/>
        </w:rPr>
        <w:t xml:space="preserve">PGR students can include work in their dissertation that contains data or contributions from others where this is appropriate. The student must declare details of this work in the statement on the inclusion of published and collaborative work. </w:t>
      </w:r>
      <w:r w:rsidRPr="009A02BE">
        <w:rPr>
          <w:rFonts w:ascii="Arial" w:hAnsi="Arial" w:cs="Arial"/>
        </w:rPr>
        <w:t xml:space="preserve"> See the </w:t>
      </w:r>
      <w:hyperlink r:id="rId166" w:history="1">
        <w:r w:rsidRPr="00C54C38">
          <w:rPr>
            <w:rStyle w:val="Hyperlink"/>
            <w:rFonts w:ascii="Arial" w:hAnsi="Arial" w:cs="Arial"/>
          </w:rPr>
          <w:t>dissertation content and format section</w:t>
        </w:r>
      </w:hyperlink>
      <w:r w:rsidRPr="009A02BE">
        <w:rPr>
          <w:rFonts w:ascii="Arial" w:hAnsi="Arial" w:cs="Arial"/>
        </w:rPr>
        <w:t>.</w:t>
      </w:r>
    </w:p>
    <w:p w14:paraId="19703BF2" w14:textId="4A64FCE0" w:rsidR="0024784E" w:rsidRDefault="0024784E" w:rsidP="00940C96">
      <w:pPr>
        <w:pStyle w:val="ListParagraph"/>
        <w:ind w:left="792" w:hanging="792"/>
        <w:rPr>
          <w:rFonts w:ascii="Arial" w:hAnsi="Arial" w:cs="Arial"/>
        </w:rPr>
      </w:pPr>
    </w:p>
    <w:p w14:paraId="328752EB" w14:textId="75D84467" w:rsidR="00495F83" w:rsidRPr="00E434B2" w:rsidRDefault="00495F83" w:rsidP="00495F83">
      <w:pPr>
        <w:rPr>
          <w:rFonts w:ascii="Arial" w:hAnsi="Arial" w:cs="Arial"/>
          <w:b/>
          <w:bCs/>
        </w:rPr>
      </w:pPr>
      <w:r w:rsidRPr="00E434B2">
        <w:rPr>
          <w:rFonts w:ascii="Arial" w:hAnsi="Arial" w:cs="Arial"/>
          <w:b/>
          <w:bCs/>
        </w:rPr>
        <w:t>Proofreading of dissertations</w:t>
      </w:r>
    </w:p>
    <w:p w14:paraId="0C84CD94"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responsible for the content of their dissertation and should in most cases proofread their own work, as this is an essential skill in academic writing. Proofreading involves checking text and identifying errors in spelling, punctuation, grammar, formatting, and presentation. </w:t>
      </w:r>
    </w:p>
    <w:p w14:paraId="5DCF4FD3" w14:textId="77777777" w:rsidR="00495F83" w:rsidRPr="00B23512" w:rsidRDefault="00495F83" w:rsidP="00495F83">
      <w:pPr>
        <w:pStyle w:val="ListParagraph"/>
        <w:ind w:left="709"/>
        <w:rPr>
          <w:rFonts w:ascii="Arial" w:hAnsi="Arial" w:cs="Arial"/>
        </w:rPr>
      </w:pPr>
    </w:p>
    <w:p w14:paraId="7536402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student’s supervisors will provide feedback on the development of the dissertation, but they are not required to provide a full proofreading of the dissertation before it is submitted for examination.</w:t>
      </w:r>
    </w:p>
    <w:p w14:paraId="3D48AEC0" w14:textId="77777777" w:rsidR="00495F83" w:rsidRPr="00F008D9" w:rsidRDefault="00495F83" w:rsidP="00495F83">
      <w:pPr>
        <w:pStyle w:val="ListParagraph"/>
        <w:rPr>
          <w:rFonts w:ascii="Arial" w:hAnsi="Arial" w:cs="Arial"/>
        </w:rPr>
      </w:pPr>
    </w:p>
    <w:p w14:paraId="2864E2C7" w14:textId="5B864B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can where needed seek assistance with proofreading from a third party, such as a professional proofreader, another student, a friend, </w:t>
      </w:r>
      <w:r w:rsidRPr="002B2CAB">
        <w:rPr>
          <w:rFonts w:ascii="Arial" w:hAnsi="Arial" w:cs="Arial"/>
        </w:rPr>
        <w:t>a family member</w:t>
      </w:r>
      <w:r w:rsidR="002B2CAB">
        <w:rPr>
          <w:rFonts w:ascii="Arial" w:hAnsi="Arial" w:cs="Arial"/>
        </w:rPr>
        <w:t>, or an artificial intelligence application</w:t>
      </w:r>
      <w:r w:rsidRPr="00B23512">
        <w:rPr>
          <w:rFonts w:ascii="Arial" w:hAnsi="Arial" w:cs="Arial"/>
        </w:rPr>
        <w:t>.</w:t>
      </w:r>
    </w:p>
    <w:p w14:paraId="415CBCC4" w14:textId="77777777" w:rsidR="00495F83" w:rsidRPr="00F008D9" w:rsidRDefault="00495F83" w:rsidP="00495F83">
      <w:pPr>
        <w:pStyle w:val="ListParagraph"/>
        <w:rPr>
          <w:rFonts w:ascii="Arial" w:hAnsi="Arial" w:cs="Arial"/>
        </w:rPr>
      </w:pPr>
    </w:p>
    <w:p w14:paraId="1DC28831" w14:textId="01814B29"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must not add to the content of the dissertation</w:t>
      </w:r>
      <w:r w:rsidR="002D7D90">
        <w:rPr>
          <w:rFonts w:ascii="Arial" w:hAnsi="Arial" w:cs="Arial"/>
        </w:rPr>
        <w:t xml:space="preserve"> or alter the intellectual</w:t>
      </w:r>
      <w:r w:rsidRPr="00B23512">
        <w:rPr>
          <w:rFonts w:ascii="Arial" w:hAnsi="Arial" w:cs="Arial"/>
        </w:rPr>
        <w:t xml:space="preserve"> in any way. They must not amend or suggest ideas, arguments, subject matter, or comment on the structure of the dissertation, as this would compromise the authorship of the work.</w:t>
      </w:r>
    </w:p>
    <w:p w14:paraId="4AEF833C" w14:textId="77777777" w:rsidR="00495F83" w:rsidRPr="00F008D9" w:rsidRDefault="00495F83" w:rsidP="00495F83">
      <w:pPr>
        <w:pStyle w:val="ListParagraph"/>
        <w:rPr>
          <w:rFonts w:ascii="Arial" w:hAnsi="Arial" w:cs="Arial"/>
        </w:rPr>
      </w:pPr>
    </w:p>
    <w:p w14:paraId="618A80E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can only suggest changes in relation to spelling, punctuation, grammar, formatting, and presentation. They can suggest changes to the presentation of references that are poorly formatted, but they cannot propose new references.</w:t>
      </w:r>
    </w:p>
    <w:p w14:paraId="19809555" w14:textId="77777777" w:rsidR="00495F83" w:rsidRPr="00F008D9" w:rsidRDefault="00495F83" w:rsidP="00495F83">
      <w:pPr>
        <w:pStyle w:val="ListParagraph"/>
        <w:rPr>
          <w:rFonts w:ascii="Arial" w:hAnsi="Arial" w:cs="Arial"/>
        </w:rPr>
      </w:pPr>
    </w:p>
    <w:p w14:paraId="74EDAF2C" w14:textId="2C5A3FCA"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remain responsible for the content of their dissertation, and they must not accept advice from a third-party proofreader beyond the defined parameters. Failure to follow these defined parameters could constitute </w:t>
      </w:r>
      <w:r w:rsidR="004F4BAC">
        <w:rPr>
          <w:rFonts w:ascii="Arial" w:hAnsi="Arial" w:cs="Arial"/>
        </w:rPr>
        <w:t>contract cheating</w:t>
      </w:r>
      <w:r w:rsidRPr="00B23512">
        <w:rPr>
          <w:rFonts w:ascii="Arial" w:hAnsi="Arial" w:cs="Arial"/>
        </w:rPr>
        <w:t>.</w:t>
      </w:r>
    </w:p>
    <w:p w14:paraId="5D662E42" w14:textId="77777777" w:rsidR="00495F83" w:rsidRPr="00F008D9" w:rsidRDefault="00495F83" w:rsidP="00495F83">
      <w:pPr>
        <w:pStyle w:val="ListParagraph"/>
        <w:rPr>
          <w:rFonts w:ascii="Arial" w:hAnsi="Arial" w:cs="Arial"/>
        </w:rPr>
      </w:pPr>
    </w:p>
    <w:p w14:paraId="34097CCF"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Enhanced proofreading assistance can form part of a reasonable adjustment for disability. </w:t>
      </w:r>
    </w:p>
    <w:p w14:paraId="5AB26BDA" w14:textId="77777777" w:rsidR="00495F83" w:rsidRPr="00C66276" w:rsidRDefault="00495F83" w:rsidP="00495F83">
      <w:pPr>
        <w:rPr>
          <w:rFonts w:ascii="Arial" w:hAnsi="Arial" w:cs="Arial"/>
          <w:b/>
          <w:bCs/>
        </w:rPr>
      </w:pPr>
      <w:r w:rsidRPr="00C66276">
        <w:rPr>
          <w:rFonts w:ascii="Arial" w:hAnsi="Arial" w:cs="Arial"/>
          <w:b/>
          <w:bCs/>
        </w:rPr>
        <w:t>Annual progress monitoring and Turnitin</w:t>
      </w:r>
    </w:p>
    <w:p w14:paraId="09E05F18" w14:textId="6B62BB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As part of annual progress monitoring, PGR students must upload a substantial piece of writing (for example, a draft chapter or report) to Turnitin for at least one of their </w:t>
      </w:r>
      <w:hyperlink r:id="rId167" w:history="1">
        <w:r w:rsidRPr="0022091D">
          <w:rPr>
            <w:rStyle w:val="Hyperlink"/>
            <w:rFonts w:ascii="Arial" w:hAnsi="Arial" w:cs="Arial"/>
          </w:rPr>
          <w:t>annual progress monitoring reviews</w:t>
        </w:r>
      </w:hyperlink>
      <w:r w:rsidRPr="00B23512">
        <w:rPr>
          <w:rFonts w:ascii="Arial" w:hAnsi="Arial" w:cs="Arial"/>
        </w:rPr>
        <w:t xml:space="preserve"> The text-comparison Turnitin report must be included in the review documentation and discussed with the reviewer/s.</w:t>
      </w:r>
    </w:p>
    <w:p w14:paraId="25EF7005" w14:textId="77777777" w:rsidR="00467EBD" w:rsidRDefault="00467EBD" w:rsidP="00467EBD">
      <w:pPr>
        <w:pStyle w:val="ListParagraph"/>
        <w:ind w:left="709"/>
        <w:rPr>
          <w:rFonts w:ascii="Arial" w:hAnsi="Arial" w:cs="Arial"/>
        </w:rPr>
      </w:pPr>
    </w:p>
    <w:p w14:paraId="4B9B4856" w14:textId="0318E913" w:rsidR="00467EBD" w:rsidRDefault="00F15E1C" w:rsidP="00305B1F">
      <w:pPr>
        <w:pStyle w:val="ListParagraph"/>
        <w:numPr>
          <w:ilvl w:val="1"/>
          <w:numId w:val="53"/>
        </w:numPr>
        <w:ind w:left="709" w:hanging="709"/>
        <w:rPr>
          <w:rFonts w:ascii="Arial" w:hAnsi="Arial" w:cs="Arial"/>
        </w:rPr>
      </w:pPr>
      <w:r w:rsidRPr="00F15E1C">
        <w:rPr>
          <w:rFonts w:ascii="Arial" w:hAnsi="Arial" w:cs="Arial"/>
        </w:rPr>
        <w:t xml:space="preserve">An upload to Turnitin as part of annual progress monitoring is a practice submission for discussion with the reviewer/s. Any issues found </w:t>
      </w:r>
      <w:proofErr w:type="gramStart"/>
      <w:r w:rsidRPr="00F15E1C">
        <w:rPr>
          <w:rFonts w:ascii="Arial" w:hAnsi="Arial" w:cs="Arial"/>
        </w:rPr>
        <w:t>as a result of</w:t>
      </w:r>
      <w:proofErr w:type="gramEnd"/>
      <w:r w:rsidRPr="00F15E1C">
        <w:rPr>
          <w:rFonts w:ascii="Arial" w:hAnsi="Arial" w:cs="Arial"/>
        </w:rPr>
        <w:t xml:space="preserve"> the text-comparison Turnitin report must be addressed through the annual progress monitoring process. An investigation under the policy on academic misconduct in PGR examinations and awards will not be triggered in these circumstances.</w:t>
      </w:r>
    </w:p>
    <w:p w14:paraId="7FACC779" w14:textId="77777777" w:rsidR="00495F83" w:rsidRPr="00B23512" w:rsidRDefault="00495F83" w:rsidP="00495F83">
      <w:pPr>
        <w:pStyle w:val="ListParagraph"/>
        <w:ind w:left="709"/>
        <w:rPr>
          <w:rFonts w:ascii="Arial" w:hAnsi="Arial" w:cs="Arial"/>
        </w:rPr>
      </w:pPr>
    </w:p>
    <w:p w14:paraId="226D7029"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Where there are contractual, security or safety concerns about sensitive material, the main supervisor can decide that it is not appropriate to upload the substantial piece of writing to Turnitin, which is a third-party platform. In these cases, the decision must be recorded, and the supervisors must provide a manual check on referencing and plagiarism instead. </w:t>
      </w:r>
    </w:p>
    <w:p w14:paraId="5B748A78" w14:textId="77777777" w:rsidR="00495F83" w:rsidRPr="00C66276" w:rsidRDefault="00495F83" w:rsidP="00495F83">
      <w:pPr>
        <w:rPr>
          <w:rFonts w:ascii="Arial" w:hAnsi="Arial" w:cs="Arial"/>
          <w:b/>
          <w:bCs/>
        </w:rPr>
      </w:pPr>
      <w:r w:rsidRPr="00C66276">
        <w:rPr>
          <w:rFonts w:ascii="Arial" w:hAnsi="Arial" w:cs="Arial"/>
          <w:b/>
          <w:bCs/>
        </w:rPr>
        <w:t>Plagiarism reviews and examination</w:t>
      </w:r>
    </w:p>
    <w:p w14:paraId="20F0F291" w14:textId="38CD32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All research degree dissertations submitted for examination (including submissions for doctoral degrees by published work) must be reviewed for plagiarism</w:t>
      </w:r>
      <w:r w:rsidR="00604767">
        <w:rPr>
          <w:rFonts w:ascii="Arial" w:hAnsi="Arial" w:cs="Arial"/>
        </w:rPr>
        <w:t xml:space="preserve"> and other academic misconduct</w:t>
      </w:r>
      <w:r w:rsidRPr="00B23512">
        <w:rPr>
          <w:rFonts w:ascii="Arial" w:hAnsi="Arial" w:cs="Arial"/>
        </w:rPr>
        <w:t xml:space="preserve">. </w:t>
      </w:r>
      <w:r w:rsidR="002A7559">
        <w:rPr>
          <w:rFonts w:ascii="Arial" w:hAnsi="Arial" w:cs="Arial"/>
        </w:rPr>
        <w:t>This review’s primary focus is on plagiarism, but it can also reveal</w:t>
      </w:r>
      <w:r w:rsidR="002243AF">
        <w:rPr>
          <w:rFonts w:ascii="Arial" w:hAnsi="Arial" w:cs="Arial"/>
        </w:rPr>
        <w:t xml:space="preserve"> other suspected academic misconduct, such as contract cheating. </w:t>
      </w:r>
      <w:r w:rsidRPr="00B23512">
        <w:rPr>
          <w:rFonts w:ascii="Arial" w:hAnsi="Arial" w:cs="Arial"/>
        </w:rPr>
        <w:t xml:space="preserve">The </w:t>
      </w:r>
      <w:r>
        <w:rPr>
          <w:rFonts w:ascii="Arial" w:hAnsi="Arial" w:cs="Arial"/>
        </w:rPr>
        <w:t>dissertation</w:t>
      </w:r>
      <w:r w:rsidRPr="00B23512">
        <w:rPr>
          <w:rFonts w:ascii="Arial" w:hAnsi="Arial" w:cs="Arial"/>
        </w:rPr>
        <w:t xml:space="preserve"> will not be circulated to examiners until the review has been successfully completed. </w:t>
      </w:r>
    </w:p>
    <w:p w14:paraId="56965767" w14:textId="77777777" w:rsidR="00495F83" w:rsidRPr="00B23512" w:rsidRDefault="00495F83" w:rsidP="00495F83">
      <w:pPr>
        <w:pStyle w:val="ListParagraph"/>
        <w:ind w:left="709"/>
        <w:rPr>
          <w:rFonts w:ascii="Arial" w:hAnsi="Arial" w:cs="Arial"/>
        </w:rPr>
      </w:pPr>
    </w:p>
    <w:p w14:paraId="60A3E322" w14:textId="77777777" w:rsidR="00495F83" w:rsidRDefault="00495F83" w:rsidP="00305B1F">
      <w:pPr>
        <w:pStyle w:val="ListParagraph"/>
        <w:numPr>
          <w:ilvl w:val="1"/>
          <w:numId w:val="53"/>
        </w:numPr>
        <w:ind w:left="709" w:hanging="709"/>
        <w:rPr>
          <w:rFonts w:ascii="Arial" w:hAnsi="Arial" w:cs="Arial"/>
        </w:rPr>
      </w:pPr>
      <w:r w:rsidRPr="00DD2AA6">
        <w:rPr>
          <w:rFonts w:ascii="Arial" w:hAnsi="Arial" w:cs="Arial"/>
        </w:rPr>
        <w:t>As part of the submission process, students must upload a copy of their dissertation to Turnitin. In exceptional circumstances, an alternative plagiarism review without an upload to Turnitin can be conducted</w:t>
      </w:r>
      <w:r>
        <w:rPr>
          <w:rFonts w:ascii="Arial" w:hAnsi="Arial" w:cs="Arial"/>
        </w:rPr>
        <w:t xml:space="preserve"> with the approval of the </w:t>
      </w:r>
      <w:r w:rsidRPr="00B23512">
        <w:rPr>
          <w:rFonts w:ascii="Arial" w:hAnsi="Arial" w:cs="Arial"/>
        </w:rPr>
        <w:t>Associate Pro Vice-Chancellor (PGR)</w:t>
      </w:r>
      <w:r w:rsidRPr="00DD2AA6">
        <w:rPr>
          <w:rFonts w:ascii="Arial" w:hAnsi="Arial" w:cs="Arial"/>
        </w:rPr>
        <w:t>.</w:t>
      </w:r>
    </w:p>
    <w:p w14:paraId="0A4D6B98" w14:textId="77777777" w:rsidR="00495F83" w:rsidRPr="00DD2AA6" w:rsidRDefault="00495F83" w:rsidP="00495F83">
      <w:pPr>
        <w:pStyle w:val="ListParagraph"/>
        <w:rPr>
          <w:rFonts w:ascii="Arial" w:hAnsi="Arial" w:cs="Arial"/>
        </w:rPr>
      </w:pPr>
    </w:p>
    <w:p w14:paraId="57254A55"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school must nominate an academic to review the text-comparison reports for dissertations uploaded to Turnitin. A reviewer is usually nominated for a sustained period covering reviews for multiple students. </w:t>
      </w:r>
    </w:p>
    <w:p w14:paraId="4CA18DD9" w14:textId="77777777" w:rsidR="00495F83" w:rsidRPr="00D0338D" w:rsidRDefault="00495F83" w:rsidP="00495F83">
      <w:pPr>
        <w:pStyle w:val="ListParagraph"/>
        <w:rPr>
          <w:rFonts w:ascii="Arial" w:hAnsi="Arial" w:cs="Arial"/>
        </w:rPr>
      </w:pPr>
    </w:p>
    <w:p w14:paraId="6CCB980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So that the plagiarism review is independent of the student and of the examination, another academic must be nominated by the school if the normal reviewer is a supervisor or the internal examiner for the student under review.</w:t>
      </w:r>
    </w:p>
    <w:p w14:paraId="5994D282" w14:textId="77777777" w:rsidR="00495F83" w:rsidRPr="00D0338D" w:rsidRDefault="00495F83" w:rsidP="00495F83">
      <w:pPr>
        <w:pStyle w:val="ListParagraph"/>
        <w:rPr>
          <w:rFonts w:ascii="Arial" w:hAnsi="Arial" w:cs="Arial"/>
        </w:rPr>
      </w:pPr>
    </w:p>
    <w:p w14:paraId="3D5CB073"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nominated reviewer must review the Turnitin report within ten working days of the student’s notification to the school that the dissertation has been uploaded.</w:t>
      </w:r>
    </w:p>
    <w:p w14:paraId="27EA02D9" w14:textId="77777777" w:rsidR="00495F83" w:rsidRPr="00D0338D" w:rsidRDefault="00495F83" w:rsidP="00495F83">
      <w:pPr>
        <w:pStyle w:val="ListParagraph"/>
        <w:rPr>
          <w:rFonts w:ascii="Arial" w:hAnsi="Arial" w:cs="Arial"/>
        </w:rPr>
      </w:pPr>
    </w:p>
    <w:p w14:paraId="577BF4DB" w14:textId="034CB3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no suspected plagiarism</w:t>
      </w:r>
      <w:r w:rsidR="006719AA">
        <w:rPr>
          <w:rFonts w:ascii="Arial" w:hAnsi="Arial" w:cs="Arial"/>
        </w:rPr>
        <w:t xml:space="preserve">, </w:t>
      </w:r>
      <w:r>
        <w:rPr>
          <w:rFonts w:ascii="Arial" w:hAnsi="Arial" w:cs="Arial"/>
        </w:rPr>
        <w:t>minor referencing problems</w:t>
      </w:r>
      <w:r w:rsidR="006C200D">
        <w:rPr>
          <w:rFonts w:ascii="Arial" w:hAnsi="Arial" w:cs="Arial"/>
        </w:rPr>
        <w:t xml:space="preserve">, and/or other suspected academic misconduct </w:t>
      </w:r>
      <w:r w:rsidRPr="00B23512">
        <w:rPr>
          <w:rFonts w:ascii="Arial" w:hAnsi="Arial" w:cs="Arial"/>
        </w:rPr>
        <w:t>in the dissertation, the school must notify the student and the Academic Quality and Policy Office (</w:t>
      </w:r>
      <w:hyperlink r:id="rId168">
        <w:r w:rsidRPr="00B23512">
          <w:rPr>
            <w:rStyle w:val="Hyperlink"/>
            <w:rFonts w:ascii="Arial" w:hAnsi="Arial" w:cs="Arial"/>
          </w:rPr>
          <w:t>pgr-exams@bristol.ac.uk</w:t>
        </w:r>
      </w:hyperlink>
      <w:r w:rsidRPr="00B23512">
        <w:rPr>
          <w:rFonts w:ascii="Arial" w:hAnsi="Arial" w:cs="Arial"/>
        </w:rPr>
        <w:t xml:space="preserve">). </w:t>
      </w:r>
      <w:bookmarkStart w:id="162" w:name="_Hlk135661828"/>
      <w:r w:rsidRPr="00B23512">
        <w:rPr>
          <w:rFonts w:ascii="Arial" w:hAnsi="Arial" w:cs="Arial"/>
        </w:rPr>
        <w:t>This permits the Academic Quality and Policy Office to circulate the dissertation to approved examiners.</w:t>
      </w:r>
    </w:p>
    <w:p w14:paraId="31C059DD" w14:textId="77777777" w:rsidR="0022091D" w:rsidRPr="0022091D" w:rsidRDefault="0022091D" w:rsidP="0022091D">
      <w:pPr>
        <w:pStyle w:val="ListParagraph"/>
        <w:rPr>
          <w:rFonts w:ascii="Arial" w:hAnsi="Arial" w:cs="Arial"/>
        </w:rPr>
      </w:pPr>
    </w:p>
    <w:bookmarkEnd w:id="162"/>
    <w:p w14:paraId="496D4DF9" w14:textId="132A7878"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suspected plagiarism</w:t>
      </w:r>
      <w:r w:rsidR="00836524">
        <w:rPr>
          <w:rFonts w:ascii="Arial" w:hAnsi="Arial" w:cs="Arial"/>
        </w:rPr>
        <w:t xml:space="preserve">, </w:t>
      </w:r>
      <w:r w:rsidRPr="00C2146A">
        <w:rPr>
          <w:rFonts w:ascii="Arial" w:hAnsi="Arial" w:cs="Arial"/>
        </w:rPr>
        <w:t>minor referencing problems</w:t>
      </w:r>
      <w:r w:rsidR="00594C4E">
        <w:rPr>
          <w:rFonts w:ascii="Arial" w:hAnsi="Arial" w:cs="Arial"/>
        </w:rPr>
        <w:t>, and/or other suspected academic misconduct</w:t>
      </w:r>
      <w:r w:rsidRPr="00C2146A">
        <w:rPr>
          <w:rFonts w:ascii="Arial" w:hAnsi="Arial" w:cs="Arial"/>
        </w:rPr>
        <w:t xml:space="preserve"> in the dissertation, the reviewer must follow the </w:t>
      </w:r>
      <w:bookmarkStart w:id="163" w:name="_Hlk141280584"/>
      <w:r w:rsidR="00C2146A" w:rsidRPr="00C2146A">
        <w:rPr>
          <w:rFonts w:ascii="Arial" w:hAnsi="Arial" w:cs="Arial"/>
        </w:rPr>
        <w:fldChar w:fldCharType="begin"/>
      </w:r>
      <w:r w:rsidR="00C2146A" w:rsidRPr="00C2146A">
        <w:rPr>
          <w:rFonts w:ascii="Arial" w:hAnsi="Arial" w:cs="Arial"/>
        </w:rPr>
        <w:instrText>HYPERLINK "https://www.bristol.ac.uk/academic-quality/pg/code-of-practice/assessment/academic-misconduct-policy/"</w:instrText>
      </w:r>
      <w:r w:rsidR="00C2146A" w:rsidRPr="00C2146A">
        <w:rPr>
          <w:rFonts w:ascii="Arial" w:hAnsi="Arial" w:cs="Arial"/>
        </w:rPr>
      </w:r>
      <w:r w:rsidR="00C2146A" w:rsidRPr="00C2146A">
        <w:rPr>
          <w:rFonts w:ascii="Arial" w:hAnsi="Arial" w:cs="Arial"/>
        </w:rPr>
        <w:fldChar w:fldCharType="separate"/>
      </w:r>
      <w:r w:rsidRPr="00C2146A">
        <w:rPr>
          <w:rStyle w:val="Hyperlink"/>
          <w:rFonts w:ascii="Arial" w:hAnsi="Arial" w:cs="Arial"/>
        </w:rPr>
        <w:t>policy on academic misconduct for PGR examinations and awards</w:t>
      </w:r>
      <w:r w:rsidR="00C2146A" w:rsidRPr="00C2146A">
        <w:rPr>
          <w:rFonts w:ascii="Arial" w:hAnsi="Arial" w:cs="Arial"/>
        </w:rPr>
        <w:fldChar w:fldCharType="end"/>
      </w:r>
      <w:bookmarkEnd w:id="163"/>
      <w:r w:rsidRPr="00C2146A">
        <w:rPr>
          <w:rFonts w:ascii="Arial" w:hAnsi="Arial" w:cs="Arial"/>
        </w:rPr>
        <w:t>. The nominated reviewer and the school cannot request that the PGR student makes changes to the dissertation ou</w:t>
      </w:r>
      <w:r w:rsidRPr="00B23512">
        <w:rPr>
          <w:rFonts w:ascii="Arial" w:hAnsi="Arial" w:cs="Arial"/>
        </w:rPr>
        <w:t xml:space="preserve">tside of the requirements set out in the policy. </w:t>
      </w:r>
    </w:p>
    <w:p w14:paraId="01553030" w14:textId="77777777" w:rsidR="00495F83" w:rsidRPr="00D309EE" w:rsidRDefault="00495F83" w:rsidP="00495F83">
      <w:pPr>
        <w:rPr>
          <w:rFonts w:ascii="Arial" w:hAnsi="Arial" w:cs="Arial"/>
          <w:b/>
        </w:rPr>
      </w:pPr>
      <w:r w:rsidRPr="00D309EE">
        <w:rPr>
          <w:rFonts w:ascii="Arial" w:hAnsi="Arial" w:cs="Arial"/>
          <w:b/>
        </w:rPr>
        <w:t>Alternative plagiarism review</w:t>
      </w:r>
    </w:p>
    <w:p w14:paraId="3C26560A" w14:textId="25E1F720"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 and/or their main supervisor can request</w:t>
      </w:r>
      <w:r>
        <w:rPr>
          <w:rFonts w:ascii="Arial" w:hAnsi="Arial" w:cs="Arial"/>
        </w:rPr>
        <w:t xml:space="preserve"> </w:t>
      </w:r>
      <w:r w:rsidR="00514D84">
        <w:rPr>
          <w:rFonts w:ascii="Arial" w:hAnsi="Arial" w:cs="Arial"/>
        </w:rPr>
        <w:t xml:space="preserve">an alternative plagiarism review </w:t>
      </w:r>
      <w:r>
        <w:rPr>
          <w:rFonts w:ascii="Arial" w:hAnsi="Arial" w:cs="Arial"/>
        </w:rPr>
        <w:t xml:space="preserve">on the appropriate form </w:t>
      </w:r>
      <w:r w:rsidRPr="00B23512">
        <w:rPr>
          <w:rFonts w:ascii="Arial" w:hAnsi="Arial" w:cs="Arial"/>
        </w:rPr>
        <w:t>if there are contractual, security or safety obligations that mean</w:t>
      </w:r>
      <w:r w:rsidR="00514D84">
        <w:rPr>
          <w:rFonts w:ascii="Arial" w:hAnsi="Arial" w:cs="Arial"/>
        </w:rPr>
        <w:t xml:space="preserve"> </w:t>
      </w:r>
      <w:r w:rsidRPr="00B23512">
        <w:rPr>
          <w:rFonts w:ascii="Arial" w:hAnsi="Arial" w:cs="Arial"/>
        </w:rPr>
        <w:t xml:space="preserve">information cannot be held on Turnitin, which is a third-party organisation. </w:t>
      </w:r>
    </w:p>
    <w:p w14:paraId="25BF84BE" w14:textId="77777777" w:rsidR="00495F83" w:rsidRPr="00B23512" w:rsidRDefault="00495F83" w:rsidP="00495F83">
      <w:pPr>
        <w:pStyle w:val="ListParagraph"/>
        <w:ind w:left="709"/>
        <w:rPr>
          <w:rFonts w:ascii="Arial" w:hAnsi="Arial" w:cs="Arial"/>
        </w:rPr>
      </w:pPr>
    </w:p>
    <w:p w14:paraId="3F543A6D" w14:textId="79441E44" w:rsidR="00495F83" w:rsidRDefault="00495F83" w:rsidP="00305B1F">
      <w:pPr>
        <w:pStyle w:val="ListParagraph"/>
        <w:numPr>
          <w:ilvl w:val="1"/>
          <w:numId w:val="53"/>
        </w:numPr>
        <w:ind w:left="709" w:hanging="709"/>
        <w:rPr>
          <w:rFonts w:ascii="Arial" w:hAnsi="Arial" w:cs="Arial"/>
        </w:rPr>
      </w:pPr>
      <w:r w:rsidRPr="00B23512">
        <w:rPr>
          <w:rFonts w:ascii="Arial" w:hAnsi="Arial" w:cs="Arial"/>
        </w:rPr>
        <w:lastRenderedPageBreak/>
        <w:t xml:space="preserve">The </w:t>
      </w:r>
      <w:r w:rsidR="002774CF">
        <w:rPr>
          <w:rFonts w:ascii="Arial" w:hAnsi="Arial" w:cs="Arial"/>
        </w:rPr>
        <w:t>Faculty Academic Director (PGR) or delegate</w:t>
      </w:r>
      <w:r w:rsidRPr="00B23512">
        <w:rPr>
          <w:rFonts w:ascii="Arial" w:hAnsi="Arial" w:cs="Arial"/>
        </w:rPr>
        <w:t xml:space="preserve"> must review the request and make a recommendation before submitting the form, via the Academic Quality and Policy Office, to the </w:t>
      </w:r>
      <w:bookmarkStart w:id="164" w:name="_Hlk160184671"/>
      <w:r w:rsidRPr="00B23512">
        <w:rPr>
          <w:rFonts w:ascii="Arial" w:hAnsi="Arial" w:cs="Arial"/>
        </w:rPr>
        <w:t xml:space="preserve">Associate Pro Vice-Chancellor (PGR) </w:t>
      </w:r>
      <w:bookmarkEnd w:id="164"/>
      <w:r w:rsidRPr="00B23512">
        <w:rPr>
          <w:rFonts w:ascii="Arial" w:hAnsi="Arial" w:cs="Arial"/>
        </w:rPr>
        <w:t>for a decision.</w:t>
      </w:r>
    </w:p>
    <w:p w14:paraId="1D52336D" w14:textId="77777777" w:rsidR="00495F83" w:rsidRPr="00393146" w:rsidRDefault="00495F83" w:rsidP="00495F83">
      <w:pPr>
        <w:pStyle w:val="ListParagraph"/>
        <w:rPr>
          <w:rFonts w:ascii="Arial" w:hAnsi="Arial" w:cs="Arial"/>
        </w:rPr>
      </w:pPr>
    </w:p>
    <w:p w14:paraId="758BAF8A" w14:textId="444F8B9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Associate Pro Vice-Chancellor (PGR) must communicate their decision to the student, main supervisor and to the </w:t>
      </w:r>
      <w:r w:rsidR="002774CF">
        <w:rPr>
          <w:rFonts w:ascii="Arial" w:hAnsi="Arial" w:cs="Arial"/>
        </w:rPr>
        <w:t>Faculty Academic Director (PGR) or delegate</w:t>
      </w:r>
      <w:r w:rsidRPr="00B23512">
        <w:rPr>
          <w:rFonts w:ascii="Arial" w:hAnsi="Arial" w:cs="Arial"/>
        </w:rPr>
        <w:t>.</w:t>
      </w:r>
    </w:p>
    <w:p w14:paraId="0ADA4443" w14:textId="77777777" w:rsidR="00495F83" w:rsidRPr="00393146" w:rsidRDefault="00495F83" w:rsidP="00495F83">
      <w:pPr>
        <w:pStyle w:val="ListParagraph"/>
        <w:rPr>
          <w:rFonts w:ascii="Arial" w:hAnsi="Arial" w:cs="Arial"/>
        </w:rPr>
      </w:pPr>
    </w:p>
    <w:p w14:paraId="72796D04"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request is approved, a supervisor must undertake a manual plagiarism review of the dissertation in lieu of the standard review. The supervisor must inform the Academic Quality and Policy Office (</w:t>
      </w:r>
      <w:hyperlink r:id="rId169">
        <w:r w:rsidRPr="00B23512">
          <w:rPr>
            <w:rStyle w:val="Hyperlink"/>
            <w:rFonts w:ascii="Arial" w:hAnsi="Arial" w:cs="Arial"/>
          </w:rPr>
          <w:t>pgr-exams@bristol.ac.uk</w:t>
        </w:r>
      </w:hyperlink>
      <w:r w:rsidRPr="00B23512">
        <w:rPr>
          <w:rFonts w:ascii="Arial" w:hAnsi="Arial" w:cs="Arial"/>
        </w:rPr>
        <w:t>) when they have completed the manual</w:t>
      </w:r>
      <w:r>
        <w:rPr>
          <w:rFonts w:ascii="Arial" w:hAnsi="Arial" w:cs="Arial"/>
        </w:rPr>
        <w:t xml:space="preserve"> review and are satisfied that there is no plagiarised material in the dissertation.</w:t>
      </w:r>
    </w:p>
    <w:p w14:paraId="375838E0" w14:textId="77777777" w:rsidR="00495F83" w:rsidRDefault="00495F83" w:rsidP="00495F83">
      <w:pPr>
        <w:rPr>
          <w:rFonts w:ascii="Arial" w:hAnsi="Arial" w:cs="Arial"/>
        </w:rPr>
      </w:pPr>
      <w:r>
        <w:rPr>
          <w:rFonts w:ascii="Arial" w:hAnsi="Arial" w:cs="Arial"/>
        </w:rPr>
        <w:br w:type="page"/>
      </w:r>
    </w:p>
    <w:p w14:paraId="4E8ABE1E" w14:textId="215EEEF6" w:rsidR="00495F83" w:rsidRPr="000B141E" w:rsidRDefault="00495F83" w:rsidP="00247187">
      <w:pPr>
        <w:pStyle w:val="Heading2"/>
        <w:numPr>
          <w:ilvl w:val="0"/>
          <w:numId w:val="33"/>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D</w:t>
      </w:r>
      <w:r w:rsidR="00AC50BF" w:rsidRPr="000B141E">
        <w:rPr>
          <w:rStyle w:val="normaltextrun"/>
          <w:rFonts w:ascii="Arial" w:hAnsi="Arial" w:cs="Arial"/>
          <w:color w:val="auto"/>
          <w:sz w:val="28"/>
          <w:szCs w:val="28"/>
        </w:rPr>
        <w:t>issertation content and format</w:t>
      </w:r>
    </w:p>
    <w:p w14:paraId="3BAC6F72" w14:textId="77777777" w:rsidR="00495F83" w:rsidRPr="00233DF7" w:rsidRDefault="00495F83" w:rsidP="00495F83">
      <w:pPr>
        <w:rPr>
          <w:rFonts w:ascii="Arial" w:hAnsi="Arial" w:cs="Arial"/>
        </w:rPr>
      </w:pPr>
      <w:bookmarkStart w:id="165" w:name="_Hlk134113263"/>
      <w:r w:rsidRPr="00233DF7">
        <w:rPr>
          <w:rFonts w:ascii="Arial" w:hAnsi="Arial" w:cs="Arial"/>
        </w:rPr>
        <w:t>The regulations in this section cover the content and format of a research degree dissertation (thesis) submitted for examination</w:t>
      </w:r>
      <w:bookmarkStart w:id="166" w:name="_Hlk135924477"/>
      <w:r w:rsidRPr="00233DF7">
        <w:rPr>
          <w:rFonts w:ascii="Arial" w:hAnsi="Arial" w:cs="Arial"/>
        </w:rPr>
        <w:t xml:space="preserve"> and subsequently deposited with the </w:t>
      </w:r>
      <w:bookmarkStart w:id="167" w:name="_Int_dr3aQ3IG"/>
      <w:proofErr w:type="gramStart"/>
      <w:r w:rsidRPr="00233DF7">
        <w:rPr>
          <w:rFonts w:ascii="Arial" w:hAnsi="Arial" w:cs="Arial"/>
        </w:rPr>
        <w:t>Library</w:t>
      </w:r>
      <w:bookmarkEnd w:id="167"/>
      <w:proofErr w:type="gramEnd"/>
      <w:r w:rsidRPr="00233DF7">
        <w:rPr>
          <w:rFonts w:ascii="Arial" w:hAnsi="Arial" w:cs="Arial"/>
        </w:rPr>
        <w:t xml:space="preserve">. </w:t>
      </w:r>
    </w:p>
    <w:tbl>
      <w:tblPr>
        <w:tblStyle w:val="TableGrid"/>
        <w:tblW w:w="0" w:type="auto"/>
        <w:tblLayout w:type="fixed"/>
        <w:tblLook w:val="06A0" w:firstRow="1" w:lastRow="0" w:firstColumn="1" w:lastColumn="0" w:noHBand="1" w:noVBand="1"/>
      </w:tblPr>
      <w:tblGrid>
        <w:gridCol w:w="9015"/>
      </w:tblGrid>
      <w:tr w:rsidR="00495F83" w14:paraId="2D18B199" w14:textId="77777777" w:rsidTr="005563C1">
        <w:trPr>
          <w:trHeight w:val="300"/>
        </w:trPr>
        <w:tc>
          <w:tcPr>
            <w:tcW w:w="9015" w:type="dxa"/>
          </w:tcPr>
          <w:bookmarkEnd w:id="165"/>
          <w:bookmarkEnd w:id="166"/>
          <w:p w14:paraId="613C4D7E" w14:textId="77777777" w:rsidR="00495F83" w:rsidRPr="00233DF7" w:rsidRDefault="00495F83" w:rsidP="005563C1">
            <w:pPr>
              <w:rPr>
                <w:rFonts w:ascii="Arial" w:hAnsi="Arial" w:cs="Arial"/>
              </w:rPr>
            </w:pPr>
            <w:r w:rsidRPr="00233DF7">
              <w:rPr>
                <w:rFonts w:ascii="Arial" w:hAnsi="Arial" w:cs="Arial"/>
              </w:rPr>
              <w:t>In this section:</w:t>
            </w:r>
          </w:p>
          <w:p w14:paraId="6175B5E2"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 xml:space="preserve">General requirements </w:t>
            </w:r>
          </w:p>
          <w:p w14:paraId="7BCF9A81"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English language requirements</w:t>
            </w:r>
          </w:p>
          <w:p w14:paraId="66674D48" w14:textId="77777777" w:rsidR="00495F83" w:rsidRPr="00957506" w:rsidRDefault="00495F83" w:rsidP="00305B1F">
            <w:pPr>
              <w:pStyle w:val="ListParagraph"/>
              <w:numPr>
                <w:ilvl w:val="0"/>
                <w:numId w:val="57"/>
              </w:numPr>
              <w:rPr>
                <w:rFonts w:ascii="Arial" w:hAnsi="Arial" w:cs="Arial"/>
              </w:rPr>
            </w:pPr>
            <w:r>
              <w:rPr>
                <w:rFonts w:ascii="Arial" w:hAnsi="Arial" w:cs="Arial"/>
              </w:rPr>
              <w:t>Dissertation length</w:t>
            </w:r>
          </w:p>
          <w:p w14:paraId="240CBE4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Creative works</w:t>
            </w:r>
          </w:p>
          <w:p w14:paraId="17EBFAE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Professional practice</w:t>
            </w:r>
          </w:p>
          <w:p w14:paraId="5304BB8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Ethic</w:t>
            </w:r>
            <w:r>
              <w:rPr>
                <w:rFonts w:ascii="Arial" w:hAnsi="Arial" w:cs="Arial"/>
              </w:rPr>
              <w:t>al</w:t>
            </w:r>
            <w:r w:rsidRPr="00957506">
              <w:rPr>
                <w:rFonts w:ascii="Arial" w:hAnsi="Arial" w:cs="Arial"/>
              </w:rPr>
              <w:t xml:space="preserve"> approval</w:t>
            </w:r>
          </w:p>
          <w:p w14:paraId="779B9E9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Preliminary pages</w:t>
            </w:r>
          </w:p>
          <w:p w14:paraId="28209BB8"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Main body of the text</w:t>
            </w:r>
          </w:p>
          <w:p w14:paraId="06029B9E" w14:textId="77777777" w:rsidR="00495F83" w:rsidRDefault="00495F83" w:rsidP="00305B1F">
            <w:pPr>
              <w:pStyle w:val="ListParagraph"/>
              <w:numPr>
                <w:ilvl w:val="0"/>
                <w:numId w:val="57"/>
              </w:numPr>
              <w:rPr>
                <w:rFonts w:ascii="Arial" w:hAnsi="Arial" w:cs="Arial"/>
              </w:rPr>
            </w:pPr>
            <w:r w:rsidRPr="00957506">
              <w:rPr>
                <w:rFonts w:ascii="Arial" w:hAnsi="Arial" w:cs="Arial"/>
              </w:rPr>
              <w:t>Digital media and research data</w:t>
            </w:r>
          </w:p>
        </w:tc>
      </w:tr>
    </w:tbl>
    <w:p w14:paraId="27621313" w14:textId="77777777" w:rsidR="00495F83" w:rsidRDefault="00495F83" w:rsidP="00495F83">
      <w:pPr>
        <w:rPr>
          <w:rFonts w:ascii="Arial" w:hAnsi="Arial" w:cs="Arial"/>
        </w:rPr>
      </w:pPr>
    </w:p>
    <w:p w14:paraId="7882873B" w14:textId="77777777" w:rsidR="00495F83" w:rsidRPr="0037138A" w:rsidRDefault="00495F83" w:rsidP="00495F83">
      <w:pPr>
        <w:rPr>
          <w:rFonts w:ascii="Arial" w:hAnsi="Arial" w:cs="Arial"/>
          <w:b/>
          <w:bCs/>
        </w:rPr>
      </w:pPr>
      <w:r w:rsidRPr="0037138A">
        <w:rPr>
          <w:rFonts w:ascii="Arial" w:hAnsi="Arial" w:cs="Arial"/>
          <w:b/>
          <w:bCs/>
        </w:rPr>
        <w:t>General requirements</w:t>
      </w:r>
    </w:p>
    <w:p w14:paraId="2261A8A2" w14:textId="77777777" w:rsidR="00403C53" w:rsidRPr="00403C53" w:rsidRDefault="00403C53" w:rsidP="00403C53">
      <w:pPr>
        <w:pStyle w:val="ListParagraph"/>
        <w:numPr>
          <w:ilvl w:val="0"/>
          <w:numId w:val="56"/>
        </w:numPr>
        <w:rPr>
          <w:rFonts w:ascii="Arial" w:hAnsi="Arial" w:cs="Arial"/>
          <w:vanish/>
        </w:rPr>
      </w:pPr>
    </w:p>
    <w:p w14:paraId="69CB4376" w14:textId="77777777" w:rsidR="00403C53" w:rsidRPr="00403C53" w:rsidRDefault="00403C53" w:rsidP="00403C53">
      <w:pPr>
        <w:pStyle w:val="ListParagraph"/>
        <w:numPr>
          <w:ilvl w:val="0"/>
          <w:numId w:val="56"/>
        </w:numPr>
        <w:rPr>
          <w:rFonts w:ascii="Arial" w:hAnsi="Arial" w:cs="Arial"/>
          <w:vanish/>
        </w:rPr>
      </w:pPr>
    </w:p>
    <w:p w14:paraId="428ADFA4" w14:textId="178F26AC" w:rsidR="00495F83" w:rsidRDefault="00495F83" w:rsidP="00403C53">
      <w:pPr>
        <w:pStyle w:val="ListParagraph"/>
        <w:numPr>
          <w:ilvl w:val="1"/>
          <w:numId w:val="56"/>
        </w:numPr>
        <w:ind w:left="567" w:hanging="567"/>
        <w:rPr>
          <w:rFonts w:ascii="Arial" w:hAnsi="Arial" w:cs="Arial"/>
        </w:rPr>
      </w:pPr>
      <w:r w:rsidRPr="00233DF7">
        <w:rPr>
          <w:rFonts w:ascii="Arial" w:hAnsi="Arial" w:cs="Arial"/>
        </w:rPr>
        <w:t xml:space="preserve">PGR students must </w:t>
      </w:r>
      <w:hyperlink r:id="rId170" w:history="1">
        <w:r w:rsidRPr="008662AA">
          <w:rPr>
            <w:rStyle w:val="Hyperlink"/>
            <w:rFonts w:ascii="Arial" w:hAnsi="Arial" w:cs="Arial"/>
          </w:rPr>
          <w:t>submit</w:t>
        </w:r>
      </w:hyperlink>
      <w:r w:rsidRPr="00233DF7">
        <w:rPr>
          <w:rFonts w:ascii="Arial" w:hAnsi="Arial" w:cs="Arial"/>
        </w:rPr>
        <w:t xml:space="preserve"> a dissertation based on their research activities. Students are responsible for the content of their dissertation and for the decision to submit for examination. Comments from supervisors on the contents of the dissertation are only advisory.</w:t>
      </w:r>
    </w:p>
    <w:p w14:paraId="64B25E22" w14:textId="77777777" w:rsidR="00495F83" w:rsidRPr="00233DF7" w:rsidRDefault="00495F83" w:rsidP="00403C53">
      <w:pPr>
        <w:pStyle w:val="ListParagraph"/>
        <w:ind w:left="567" w:hanging="567"/>
        <w:rPr>
          <w:rFonts w:ascii="Arial" w:hAnsi="Arial" w:cs="Arial"/>
        </w:rPr>
      </w:pPr>
    </w:p>
    <w:p w14:paraId="29D22A1A" w14:textId="67BE567C" w:rsidR="00495F83" w:rsidRDefault="00495F83" w:rsidP="00403C53">
      <w:pPr>
        <w:pStyle w:val="ListParagraph"/>
        <w:numPr>
          <w:ilvl w:val="1"/>
          <w:numId w:val="56"/>
        </w:numPr>
        <w:ind w:left="567" w:hanging="567"/>
        <w:rPr>
          <w:rFonts w:ascii="Arial" w:hAnsi="Arial" w:cs="Arial"/>
        </w:rPr>
      </w:pPr>
      <w:r w:rsidRPr="00233DF7">
        <w:rPr>
          <w:rFonts w:ascii="Arial" w:hAnsi="Arial" w:cs="Arial"/>
        </w:rPr>
        <w:t xml:space="preserve">The dissertation together with the oral examination must </w:t>
      </w:r>
      <w:r w:rsidR="008662AA">
        <w:rPr>
          <w:rFonts w:ascii="Arial" w:hAnsi="Arial" w:cs="Arial"/>
        </w:rPr>
        <w:t>fulfil</w:t>
      </w:r>
      <w:r w:rsidRPr="00233DF7">
        <w:rPr>
          <w:rFonts w:ascii="Arial" w:hAnsi="Arial" w:cs="Arial"/>
        </w:rPr>
        <w:t xml:space="preserve"> </w:t>
      </w:r>
      <w:r w:rsidRPr="003B4525">
        <w:rPr>
          <w:rFonts w:ascii="Arial" w:hAnsi="Arial" w:cs="Arial"/>
        </w:rPr>
        <w:t xml:space="preserve">the </w:t>
      </w:r>
      <w:hyperlink r:id="rId171" w:history="1">
        <w:r w:rsidRPr="003B4525">
          <w:rPr>
            <w:rStyle w:val="Hyperlink"/>
            <w:rFonts w:ascii="Arial" w:hAnsi="Arial" w:cs="Arial"/>
          </w:rPr>
          <w:t>relevant criteria</w:t>
        </w:r>
      </w:hyperlink>
      <w:r w:rsidRPr="00233DF7">
        <w:rPr>
          <w:rFonts w:ascii="Arial" w:hAnsi="Arial" w:cs="Arial"/>
        </w:rPr>
        <w:t xml:space="preserve"> for the award of a research degree</w:t>
      </w:r>
      <w:r>
        <w:rPr>
          <w:rFonts w:ascii="Arial" w:hAnsi="Arial" w:cs="Arial"/>
        </w:rPr>
        <w:t>.</w:t>
      </w:r>
    </w:p>
    <w:p w14:paraId="7EA5E28F" w14:textId="77777777" w:rsidR="00495F83" w:rsidRPr="00755E87" w:rsidRDefault="00495F83" w:rsidP="00403C53">
      <w:pPr>
        <w:pStyle w:val="ListParagraph"/>
        <w:ind w:left="567" w:hanging="567"/>
        <w:rPr>
          <w:rFonts w:ascii="Arial" w:hAnsi="Arial" w:cs="Arial"/>
        </w:rPr>
      </w:pPr>
    </w:p>
    <w:p w14:paraId="1ACFDD05" w14:textId="55BD0550" w:rsidR="00495F83" w:rsidRDefault="00495F83" w:rsidP="00403C53">
      <w:pPr>
        <w:pStyle w:val="ListParagraph"/>
        <w:numPr>
          <w:ilvl w:val="1"/>
          <w:numId w:val="56"/>
        </w:numPr>
        <w:ind w:left="567" w:hanging="567"/>
        <w:rPr>
          <w:rFonts w:ascii="Arial" w:hAnsi="Arial" w:cs="Arial"/>
        </w:rPr>
      </w:pPr>
      <w:r w:rsidRPr="0034433A">
        <w:rPr>
          <w:rFonts w:ascii="Arial" w:hAnsi="Arial" w:cs="Arial"/>
        </w:rPr>
        <w:t xml:space="preserve">The dissertation must comply with the University’s </w:t>
      </w:r>
      <w:hyperlink r:id="rId172" w:history="1">
        <w:r w:rsidRPr="0034433A">
          <w:rPr>
            <w:rStyle w:val="Hyperlink"/>
            <w:rFonts w:ascii="Arial" w:hAnsi="Arial" w:cs="Arial"/>
          </w:rPr>
          <w:t>academic integrity standards</w:t>
        </w:r>
      </w:hyperlink>
      <w:r w:rsidR="0034433A">
        <w:rPr>
          <w:rFonts w:ascii="Arial" w:hAnsi="Arial" w:cs="Arial"/>
        </w:rPr>
        <w:t>.</w:t>
      </w:r>
    </w:p>
    <w:p w14:paraId="2C628CD7" w14:textId="77777777" w:rsidR="0034433A" w:rsidRPr="0034433A" w:rsidRDefault="0034433A" w:rsidP="00403C53">
      <w:pPr>
        <w:pStyle w:val="ListParagraph"/>
        <w:ind w:left="567" w:hanging="567"/>
        <w:rPr>
          <w:rFonts w:ascii="Arial" w:hAnsi="Arial" w:cs="Arial"/>
        </w:rPr>
      </w:pPr>
    </w:p>
    <w:p w14:paraId="335ED6E5" w14:textId="45C7F12C" w:rsidR="00495F83" w:rsidRPr="000450B7" w:rsidRDefault="00495F83" w:rsidP="00403C53">
      <w:pPr>
        <w:pStyle w:val="ListParagraph"/>
        <w:numPr>
          <w:ilvl w:val="1"/>
          <w:numId w:val="56"/>
        </w:numPr>
        <w:ind w:left="567" w:hanging="567"/>
        <w:rPr>
          <w:rFonts w:ascii="Arial" w:hAnsi="Arial" w:cs="Arial"/>
        </w:rPr>
      </w:pPr>
      <w:r w:rsidRPr="1CD05DA8">
        <w:rPr>
          <w:rFonts w:ascii="Arial" w:hAnsi="Arial" w:cs="Arial"/>
        </w:rPr>
        <w:t xml:space="preserve">Following their award, PGR students must deposit the definitive version of their dissertation with the </w:t>
      </w:r>
      <w:bookmarkStart w:id="168" w:name="_Int_o8c4RJWo"/>
      <w:r w:rsidRPr="1CD05DA8">
        <w:rPr>
          <w:rFonts w:ascii="Arial" w:hAnsi="Arial" w:cs="Arial"/>
        </w:rPr>
        <w:t>Library</w:t>
      </w:r>
      <w:bookmarkEnd w:id="168"/>
      <w:r w:rsidRPr="1CD05DA8">
        <w:rPr>
          <w:rFonts w:ascii="Arial" w:hAnsi="Arial" w:cs="Arial"/>
        </w:rPr>
        <w:t xml:space="preserve"> for </w:t>
      </w:r>
      <w:hyperlink r:id="rId173" w:history="1">
        <w:r w:rsidRPr="00446A85">
          <w:rPr>
            <w:rStyle w:val="Hyperlink"/>
            <w:rFonts w:ascii="Arial" w:hAnsi="Arial" w:cs="Arial"/>
          </w:rPr>
          <w:t>public access</w:t>
        </w:r>
      </w:hyperlink>
      <w:r w:rsidRPr="00446A85">
        <w:rPr>
          <w:rFonts w:ascii="Arial" w:hAnsi="Arial" w:cs="Arial"/>
        </w:rPr>
        <w:t>. The dissertation wi</w:t>
      </w:r>
      <w:r w:rsidRPr="1CD05DA8">
        <w:rPr>
          <w:rFonts w:ascii="Arial" w:hAnsi="Arial" w:cs="Arial"/>
        </w:rPr>
        <w:t xml:space="preserve">ll be publicly available in full unless a request to defer or to redact is approved.  </w:t>
      </w:r>
    </w:p>
    <w:p w14:paraId="5866CD02" w14:textId="77777777" w:rsidR="00495F83" w:rsidRPr="00755E87" w:rsidRDefault="00495F83" w:rsidP="00403C53">
      <w:pPr>
        <w:pStyle w:val="ListParagraph"/>
        <w:ind w:left="567" w:hanging="567"/>
        <w:rPr>
          <w:rFonts w:ascii="Arial" w:hAnsi="Arial" w:cs="Arial"/>
        </w:rPr>
      </w:pPr>
    </w:p>
    <w:p w14:paraId="7AD399F1" w14:textId="77777777" w:rsidR="00495F83" w:rsidRPr="00233DF7" w:rsidRDefault="00495F83" w:rsidP="00403C53">
      <w:pPr>
        <w:pStyle w:val="ListParagraph"/>
        <w:numPr>
          <w:ilvl w:val="1"/>
          <w:numId w:val="56"/>
        </w:numPr>
        <w:ind w:left="567" w:hanging="567"/>
        <w:rPr>
          <w:rFonts w:ascii="Arial" w:hAnsi="Arial" w:cs="Arial"/>
        </w:rPr>
      </w:pPr>
      <w:r w:rsidRPr="00233DF7">
        <w:rPr>
          <w:rFonts w:ascii="Arial" w:hAnsi="Arial" w:cs="Arial"/>
        </w:rPr>
        <w:t>Where stated, the regulations on dissertation content and format also apply to submissions for doctoral degrees by published work</w:t>
      </w:r>
      <w:r>
        <w:rPr>
          <w:rFonts w:ascii="Arial" w:hAnsi="Arial" w:cs="Arial"/>
        </w:rPr>
        <w:t>.</w:t>
      </w:r>
    </w:p>
    <w:p w14:paraId="1658DD00" w14:textId="77777777" w:rsidR="00495F83" w:rsidRPr="003D2259" w:rsidRDefault="00495F83" w:rsidP="00495F83">
      <w:pPr>
        <w:rPr>
          <w:rFonts w:ascii="Arial" w:hAnsi="Arial" w:cs="Arial"/>
          <w:b/>
          <w:bCs/>
        </w:rPr>
      </w:pPr>
      <w:r w:rsidRPr="003D2259">
        <w:rPr>
          <w:rFonts w:ascii="Arial" w:hAnsi="Arial" w:cs="Arial"/>
          <w:b/>
          <w:bCs/>
        </w:rPr>
        <w:t>English language requirements</w:t>
      </w:r>
    </w:p>
    <w:p w14:paraId="6A230218" w14:textId="77777777"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submit their dissertation </w:t>
      </w:r>
      <w:r w:rsidRPr="185E5977">
        <w:rPr>
          <w:rFonts w:ascii="Arial" w:hAnsi="Arial" w:cs="Arial"/>
        </w:rPr>
        <w:t xml:space="preserve">or submission by published work </w:t>
      </w:r>
      <w:r w:rsidRPr="00233DF7">
        <w:rPr>
          <w:rFonts w:ascii="Arial" w:hAnsi="Arial" w:cs="Arial"/>
        </w:rPr>
        <w:t>in English, except for:</w:t>
      </w:r>
    </w:p>
    <w:p w14:paraId="5C143C4B" w14:textId="77777777" w:rsidR="00495F83" w:rsidRPr="00233DF7" w:rsidRDefault="00495F83" w:rsidP="00495F83">
      <w:pPr>
        <w:pStyle w:val="ListParagraph"/>
        <w:ind w:left="567"/>
        <w:rPr>
          <w:rFonts w:ascii="Arial" w:hAnsi="Arial" w:cs="Arial"/>
        </w:rPr>
      </w:pPr>
    </w:p>
    <w:p w14:paraId="0F59E077" w14:textId="77777777" w:rsidR="00495F83" w:rsidRDefault="00495F83" w:rsidP="00305B1F">
      <w:pPr>
        <w:pStyle w:val="ListParagraph"/>
        <w:numPr>
          <w:ilvl w:val="2"/>
          <w:numId w:val="56"/>
        </w:numPr>
        <w:ind w:left="1418" w:hanging="851"/>
        <w:rPr>
          <w:rFonts w:ascii="Arial" w:hAnsi="Arial" w:cs="Arial"/>
        </w:rPr>
      </w:pPr>
      <w:r w:rsidRPr="00233DF7">
        <w:rPr>
          <w:rFonts w:ascii="Arial" w:hAnsi="Arial" w:cs="Arial"/>
        </w:rPr>
        <w:t xml:space="preserve">Students in the School of Modern Languages, who </w:t>
      </w:r>
      <w:bookmarkStart w:id="169" w:name="_Hlk136942555"/>
      <w:r w:rsidRPr="00233DF7">
        <w:rPr>
          <w:rFonts w:ascii="Arial" w:hAnsi="Arial" w:cs="Arial"/>
        </w:rPr>
        <w:t xml:space="preserve">can choose to submit </w:t>
      </w:r>
      <w:bookmarkEnd w:id="169"/>
      <w:r w:rsidRPr="00233DF7">
        <w:rPr>
          <w:rFonts w:ascii="Arial" w:hAnsi="Arial" w:cs="Arial"/>
        </w:rPr>
        <w:t>their dissertation in the language of the culture studied.</w:t>
      </w:r>
    </w:p>
    <w:p w14:paraId="0604F932" w14:textId="77777777" w:rsidR="00495F83" w:rsidRPr="00233DF7" w:rsidRDefault="00495F83" w:rsidP="00495F83">
      <w:pPr>
        <w:pStyle w:val="ListParagraph"/>
        <w:ind w:left="1418"/>
        <w:rPr>
          <w:rFonts w:ascii="Arial" w:hAnsi="Arial" w:cs="Arial"/>
        </w:rPr>
      </w:pPr>
    </w:p>
    <w:p w14:paraId="07D89CFA" w14:textId="782F9906" w:rsidR="00495F83" w:rsidRDefault="00495F83" w:rsidP="00305B1F">
      <w:pPr>
        <w:pStyle w:val="ListParagraph"/>
        <w:numPr>
          <w:ilvl w:val="2"/>
          <w:numId w:val="56"/>
        </w:numPr>
        <w:ind w:left="1418" w:hanging="851"/>
        <w:rPr>
          <w:rFonts w:ascii="Arial" w:hAnsi="Arial" w:cs="Arial"/>
        </w:rPr>
      </w:pPr>
      <w:r>
        <w:rPr>
          <w:rFonts w:ascii="Arial" w:hAnsi="Arial" w:cs="Arial"/>
        </w:rPr>
        <w:t>In exceptional cases, s</w:t>
      </w:r>
      <w:r w:rsidRPr="00233DF7">
        <w:rPr>
          <w:rFonts w:ascii="Arial" w:hAnsi="Arial" w:cs="Arial"/>
        </w:rPr>
        <w:t>tudents who have agreement from the Pro Vice-Chancellor (Education</w:t>
      </w:r>
      <w:r w:rsidR="00B230EB">
        <w:rPr>
          <w:rFonts w:ascii="Arial" w:hAnsi="Arial" w:cs="Arial"/>
        </w:rPr>
        <w:t xml:space="preserve"> and Students</w:t>
      </w:r>
      <w:r w:rsidRPr="00233DF7">
        <w:rPr>
          <w:rFonts w:ascii="Arial" w:hAnsi="Arial" w:cs="Arial"/>
        </w:rPr>
        <w:t>) to submit their dissertation in another language</w:t>
      </w:r>
      <w:r>
        <w:rPr>
          <w:rFonts w:ascii="Arial" w:hAnsi="Arial" w:cs="Arial"/>
        </w:rPr>
        <w:t>. In these cases, the student must</w:t>
      </w:r>
      <w:r w:rsidRPr="00233DF7">
        <w:rPr>
          <w:rFonts w:ascii="Arial" w:hAnsi="Arial" w:cs="Arial"/>
        </w:rPr>
        <w:t xml:space="preserve"> </w:t>
      </w:r>
      <w:r w:rsidR="001E60F0">
        <w:rPr>
          <w:rFonts w:ascii="Arial" w:hAnsi="Arial" w:cs="Arial"/>
        </w:rPr>
        <w:t xml:space="preserve">make </w:t>
      </w:r>
      <w:r w:rsidR="00AA2C42">
        <w:rPr>
          <w:rFonts w:ascii="Arial" w:hAnsi="Arial" w:cs="Arial"/>
        </w:rPr>
        <w:t xml:space="preserve">a </w:t>
      </w:r>
      <w:r w:rsidRPr="00233DF7">
        <w:rPr>
          <w:rFonts w:ascii="Arial" w:hAnsi="Arial" w:cs="Arial"/>
        </w:rPr>
        <w:t xml:space="preserve">request </w:t>
      </w:r>
      <w:r w:rsidR="001E60F0">
        <w:rPr>
          <w:rFonts w:ascii="Arial" w:hAnsi="Arial" w:cs="Arial"/>
        </w:rPr>
        <w:t xml:space="preserve">to </w:t>
      </w:r>
      <w:r w:rsidRPr="00233DF7">
        <w:rPr>
          <w:rFonts w:ascii="Arial" w:hAnsi="Arial" w:cs="Arial"/>
        </w:rPr>
        <w:t xml:space="preserve">the </w:t>
      </w:r>
      <w:r w:rsidR="002774CF">
        <w:rPr>
          <w:rFonts w:ascii="Arial" w:hAnsi="Arial" w:cs="Arial"/>
        </w:rPr>
        <w:t>Faculty Academic Director (PGR) or delegate</w:t>
      </w:r>
      <w:r w:rsidRPr="00233DF7">
        <w:rPr>
          <w:rFonts w:ascii="Arial" w:hAnsi="Arial" w:cs="Arial"/>
        </w:rPr>
        <w:t xml:space="preserve">, who </w:t>
      </w:r>
      <w:r>
        <w:rPr>
          <w:rFonts w:ascii="Arial" w:hAnsi="Arial" w:cs="Arial"/>
        </w:rPr>
        <w:t xml:space="preserve">will make a recommendation to the </w:t>
      </w:r>
      <w:r w:rsidRPr="00233DF7">
        <w:rPr>
          <w:rFonts w:ascii="Arial" w:hAnsi="Arial" w:cs="Arial"/>
        </w:rPr>
        <w:t>Pro Vice-Chancellor (Education</w:t>
      </w:r>
      <w:r w:rsidR="00CA1A22">
        <w:rPr>
          <w:rFonts w:ascii="Arial" w:hAnsi="Arial" w:cs="Arial"/>
        </w:rPr>
        <w:t xml:space="preserve"> and Students</w:t>
      </w:r>
      <w:r w:rsidRPr="00233DF7">
        <w:rPr>
          <w:rFonts w:ascii="Arial" w:hAnsi="Arial" w:cs="Arial"/>
        </w:rPr>
        <w:t>)</w:t>
      </w:r>
      <w:r>
        <w:rPr>
          <w:rFonts w:ascii="Arial" w:hAnsi="Arial" w:cs="Arial"/>
        </w:rPr>
        <w:t xml:space="preserve"> for a decision.</w:t>
      </w:r>
    </w:p>
    <w:p w14:paraId="1C0AE3EF" w14:textId="77777777" w:rsidR="00495F83" w:rsidRPr="00233DF7" w:rsidRDefault="00495F83" w:rsidP="00495F83">
      <w:pPr>
        <w:pStyle w:val="ListParagraph"/>
        <w:ind w:left="567"/>
        <w:rPr>
          <w:rFonts w:ascii="Arial" w:hAnsi="Arial" w:cs="Arial"/>
        </w:rPr>
      </w:pPr>
    </w:p>
    <w:p w14:paraId="68D71BBE"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Where a dissertation is submitted in a language other than English, it must contain an extended summary in English. For example, a summary must be at least 5,000 words for a Doctor of Philosophy dissertation. </w:t>
      </w:r>
    </w:p>
    <w:p w14:paraId="1F5032A6" w14:textId="77777777" w:rsidR="00495F83" w:rsidRPr="003D2259" w:rsidRDefault="00495F83" w:rsidP="00495F83">
      <w:pPr>
        <w:rPr>
          <w:rFonts w:ascii="Arial" w:hAnsi="Arial" w:cs="Arial"/>
          <w:b/>
          <w:bCs/>
        </w:rPr>
      </w:pPr>
      <w:r w:rsidRPr="003D2259">
        <w:rPr>
          <w:rFonts w:ascii="Arial" w:hAnsi="Arial" w:cs="Arial"/>
          <w:b/>
          <w:bCs/>
        </w:rPr>
        <w:lastRenderedPageBreak/>
        <w:t>Dissertation length</w:t>
      </w:r>
    </w:p>
    <w:p w14:paraId="62B3CFFC"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maximum word counts for dissertations are listed below. References, appendices and lists of contents are excluded from the word count. </w:t>
      </w:r>
    </w:p>
    <w:tbl>
      <w:tblPr>
        <w:tblStyle w:val="TableGrid"/>
        <w:tblW w:w="0" w:type="auto"/>
        <w:tblInd w:w="562" w:type="dxa"/>
        <w:tblLook w:val="04A0" w:firstRow="1" w:lastRow="0" w:firstColumn="1" w:lastColumn="0" w:noHBand="0" w:noVBand="1"/>
      </w:tblPr>
      <w:tblGrid>
        <w:gridCol w:w="5529"/>
        <w:gridCol w:w="2925"/>
      </w:tblGrid>
      <w:tr w:rsidR="00495F83" w14:paraId="1D3C51C8" w14:textId="77777777" w:rsidTr="005563C1">
        <w:tc>
          <w:tcPr>
            <w:tcW w:w="5529" w:type="dxa"/>
          </w:tcPr>
          <w:p w14:paraId="273EF3E7" w14:textId="77777777" w:rsidR="00495F83" w:rsidRPr="005F4024" w:rsidRDefault="00495F83" w:rsidP="005563C1">
            <w:pPr>
              <w:rPr>
                <w:rFonts w:ascii="Arial" w:hAnsi="Arial" w:cs="Arial"/>
                <w:b/>
                <w:bCs/>
              </w:rPr>
            </w:pPr>
            <w:r w:rsidRPr="005F4024">
              <w:rPr>
                <w:rFonts w:ascii="Arial" w:hAnsi="Arial" w:cs="Arial"/>
                <w:b/>
                <w:bCs/>
              </w:rPr>
              <w:t>Degree type</w:t>
            </w:r>
          </w:p>
        </w:tc>
        <w:tc>
          <w:tcPr>
            <w:tcW w:w="2925" w:type="dxa"/>
          </w:tcPr>
          <w:p w14:paraId="351FBA56" w14:textId="77777777" w:rsidR="00495F83" w:rsidRPr="005F4024" w:rsidRDefault="00495F83" w:rsidP="005563C1">
            <w:pPr>
              <w:rPr>
                <w:rFonts w:ascii="Arial" w:hAnsi="Arial" w:cs="Arial"/>
                <w:b/>
                <w:bCs/>
              </w:rPr>
            </w:pPr>
            <w:r w:rsidRPr="005F4024">
              <w:rPr>
                <w:rFonts w:ascii="Arial" w:hAnsi="Arial" w:cs="Arial"/>
                <w:b/>
                <w:bCs/>
              </w:rPr>
              <w:t>Maximum word count</w:t>
            </w:r>
          </w:p>
        </w:tc>
      </w:tr>
      <w:tr w:rsidR="00495F83" w14:paraId="272D7650" w14:textId="77777777" w:rsidTr="005563C1">
        <w:tc>
          <w:tcPr>
            <w:tcW w:w="5529" w:type="dxa"/>
          </w:tcPr>
          <w:p w14:paraId="2E1A25A5" w14:textId="77777777" w:rsidR="00495F83" w:rsidRPr="005F4024" w:rsidRDefault="00495F83" w:rsidP="005563C1">
            <w:pPr>
              <w:rPr>
                <w:rFonts w:ascii="Arial" w:hAnsi="Arial" w:cs="Arial"/>
              </w:rPr>
            </w:pPr>
            <w:r w:rsidRPr="005F4024">
              <w:rPr>
                <w:rFonts w:ascii="Arial" w:hAnsi="Arial" w:cs="Arial"/>
              </w:rPr>
              <w:t>Doctorates</w:t>
            </w:r>
          </w:p>
        </w:tc>
        <w:tc>
          <w:tcPr>
            <w:tcW w:w="2925" w:type="dxa"/>
          </w:tcPr>
          <w:p w14:paraId="3C23096D" w14:textId="77777777" w:rsidR="00495F83" w:rsidRPr="005F4024" w:rsidRDefault="00495F83" w:rsidP="005563C1">
            <w:pPr>
              <w:rPr>
                <w:rFonts w:ascii="Arial" w:hAnsi="Arial" w:cs="Arial"/>
              </w:rPr>
            </w:pPr>
          </w:p>
        </w:tc>
      </w:tr>
      <w:tr w:rsidR="00495F83" w14:paraId="27CBD6DC" w14:textId="77777777" w:rsidTr="005563C1">
        <w:tc>
          <w:tcPr>
            <w:tcW w:w="5529" w:type="dxa"/>
          </w:tcPr>
          <w:p w14:paraId="16209B21" w14:textId="77777777" w:rsidR="00495F83" w:rsidRDefault="00495F83" w:rsidP="00305B1F">
            <w:pPr>
              <w:pStyle w:val="ListParagraph"/>
              <w:numPr>
                <w:ilvl w:val="0"/>
                <w:numId w:val="58"/>
              </w:numPr>
              <w:rPr>
                <w:rFonts w:ascii="Arial" w:hAnsi="Arial" w:cs="Arial"/>
              </w:rPr>
            </w:pPr>
            <w:r>
              <w:rPr>
                <w:rFonts w:ascii="Arial" w:hAnsi="Arial" w:cs="Arial"/>
              </w:rPr>
              <w:t>Doctor of Philosophy (PhD)</w:t>
            </w:r>
          </w:p>
        </w:tc>
        <w:tc>
          <w:tcPr>
            <w:tcW w:w="2925" w:type="dxa"/>
          </w:tcPr>
          <w:p w14:paraId="7BEC0013" w14:textId="77777777" w:rsidR="00495F83" w:rsidRPr="005F4024" w:rsidRDefault="00495F83" w:rsidP="005563C1">
            <w:pPr>
              <w:rPr>
                <w:rFonts w:ascii="Arial" w:hAnsi="Arial" w:cs="Arial"/>
              </w:rPr>
            </w:pPr>
            <w:r w:rsidRPr="005F4024">
              <w:rPr>
                <w:rFonts w:ascii="Arial" w:hAnsi="Arial" w:cs="Arial"/>
              </w:rPr>
              <w:t>80,000 words*</w:t>
            </w:r>
          </w:p>
        </w:tc>
      </w:tr>
      <w:tr w:rsidR="00495F83" w14:paraId="1F5B94F0" w14:textId="77777777" w:rsidTr="005563C1">
        <w:tc>
          <w:tcPr>
            <w:tcW w:w="5529" w:type="dxa"/>
          </w:tcPr>
          <w:p w14:paraId="51FE766F"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Dental Surgery (DDS)</w:t>
            </w:r>
          </w:p>
        </w:tc>
        <w:tc>
          <w:tcPr>
            <w:tcW w:w="2925" w:type="dxa"/>
          </w:tcPr>
          <w:p w14:paraId="2A12693A" w14:textId="77777777" w:rsidR="00495F83" w:rsidRPr="005F4024" w:rsidRDefault="00495F83" w:rsidP="005563C1">
            <w:pPr>
              <w:rPr>
                <w:rFonts w:ascii="Arial" w:hAnsi="Arial" w:cs="Arial"/>
              </w:rPr>
            </w:pPr>
            <w:r w:rsidRPr="005F4024">
              <w:rPr>
                <w:rFonts w:ascii="Arial" w:hAnsi="Arial" w:cs="Arial"/>
              </w:rPr>
              <w:t>30,000 words</w:t>
            </w:r>
          </w:p>
        </w:tc>
      </w:tr>
      <w:tr w:rsidR="00495F83" w14:paraId="5A1FEA27" w14:textId="77777777" w:rsidTr="005563C1">
        <w:tc>
          <w:tcPr>
            <w:tcW w:w="5529" w:type="dxa"/>
          </w:tcPr>
          <w:p w14:paraId="176D7DE0"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 (EdD)</w:t>
            </w:r>
          </w:p>
        </w:tc>
        <w:tc>
          <w:tcPr>
            <w:tcW w:w="2925" w:type="dxa"/>
          </w:tcPr>
          <w:p w14:paraId="5E82C72D" w14:textId="77777777" w:rsidR="00495F83" w:rsidRPr="005F4024" w:rsidRDefault="00495F83" w:rsidP="005563C1">
            <w:pPr>
              <w:rPr>
                <w:rFonts w:ascii="Arial" w:hAnsi="Arial" w:cs="Arial"/>
              </w:rPr>
            </w:pPr>
            <w:r w:rsidRPr="005F4024">
              <w:rPr>
                <w:rFonts w:ascii="Arial" w:hAnsi="Arial" w:cs="Arial"/>
              </w:rPr>
              <w:t>45,000 words</w:t>
            </w:r>
          </w:p>
        </w:tc>
      </w:tr>
      <w:tr w:rsidR="00495F83" w14:paraId="35934E65" w14:textId="77777777" w:rsidTr="005563C1">
        <w:tc>
          <w:tcPr>
            <w:tcW w:w="5529" w:type="dxa"/>
          </w:tcPr>
          <w:p w14:paraId="1566CE16"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Educational Psychology (DEdPsy)</w:t>
            </w:r>
          </w:p>
        </w:tc>
        <w:tc>
          <w:tcPr>
            <w:tcW w:w="2925" w:type="dxa"/>
          </w:tcPr>
          <w:p w14:paraId="23FCD565" w14:textId="77777777" w:rsidR="00495F83" w:rsidRPr="005F4024" w:rsidRDefault="00495F83" w:rsidP="005563C1">
            <w:pPr>
              <w:rPr>
                <w:rFonts w:ascii="Arial" w:hAnsi="Arial" w:cs="Arial"/>
              </w:rPr>
            </w:pPr>
            <w:r w:rsidRPr="005F4024">
              <w:rPr>
                <w:rFonts w:ascii="Arial" w:hAnsi="Arial" w:cs="Arial"/>
              </w:rPr>
              <w:t>45,000 words</w:t>
            </w:r>
          </w:p>
        </w:tc>
      </w:tr>
      <w:tr w:rsidR="00495F83" w14:paraId="6001065F" w14:textId="77777777" w:rsidTr="005563C1">
        <w:tc>
          <w:tcPr>
            <w:tcW w:w="5529" w:type="dxa"/>
          </w:tcPr>
          <w:p w14:paraId="6F335633" w14:textId="77777777" w:rsidR="00495F83" w:rsidRPr="00E618D9" w:rsidRDefault="00495F83" w:rsidP="00305B1F">
            <w:pPr>
              <w:pStyle w:val="ListParagraph"/>
              <w:numPr>
                <w:ilvl w:val="0"/>
                <w:numId w:val="58"/>
              </w:numPr>
              <w:rPr>
                <w:rFonts w:ascii="Arial" w:hAnsi="Arial" w:cs="Arial"/>
              </w:rPr>
            </w:pPr>
            <w:r w:rsidRPr="00796E9A">
              <w:rPr>
                <w:rFonts w:ascii="Arial" w:hAnsi="Arial" w:cs="Arial"/>
              </w:rPr>
              <w:t>Engineering Doctorate (EngD)</w:t>
            </w:r>
          </w:p>
        </w:tc>
        <w:tc>
          <w:tcPr>
            <w:tcW w:w="2925" w:type="dxa"/>
          </w:tcPr>
          <w:p w14:paraId="1F7ED6BE" w14:textId="77777777" w:rsidR="00495F83" w:rsidRPr="005F4024" w:rsidRDefault="00495F83" w:rsidP="005563C1">
            <w:pPr>
              <w:rPr>
                <w:rFonts w:ascii="Arial" w:hAnsi="Arial" w:cs="Arial"/>
              </w:rPr>
            </w:pPr>
            <w:r w:rsidRPr="005F4024">
              <w:rPr>
                <w:rFonts w:ascii="Arial" w:hAnsi="Arial" w:cs="Arial"/>
              </w:rPr>
              <w:t>80,000 words</w:t>
            </w:r>
          </w:p>
        </w:tc>
      </w:tr>
      <w:tr w:rsidR="00495F83" w14:paraId="7FCA5B87" w14:textId="77777777" w:rsidTr="005563C1">
        <w:tc>
          <w:tcPr>
            <w:tcW w:w="5529" w:type="dxa"/>
          </w:tcPr>
          <w:p w14:paraId="225E5211" w14:textId="77777777" w:rsidR="00495F83" w:rsidRDefault="00495F83" w:rsidP="00305B1F">
            <w:pPr>
              <w:pStyle w:val="ListParagraph"/>
              <w:numPr>
                <w:ilvl w:val="0"/>
                <w:numId w:val="58"/>
              </w:numPr>
              <w:rPr>
                <w:rFonts w:ascii="Arial" w:hAnsi="Arial" w:cs="Arial"/>
              </w:rPr>
            </w:pPr>
            <w:r w:rsidRPr="00E618D9">
              <w:rPr>
                <w:rFonts w:ascii="Arial" w:hAnsi="Arial" w:cs="Arial"/>
              </w:rPr>
              <w:t xml:space="preserve">Doctor of Medicine (MD) </w:t>
            </w:r>
          </w:p>
        </w:tc>
        <w:tc>
          <w:tcPr>
            <w:tcW w:w="2925" w:type="dxa"/>
          </w:tcPr>
          <w:p w14:paraId="177F0AB4" w14:textId="77777777" w:rsidR="00495F83" w:rsidRPr="005F4024" w:rsidRDefault="00495F83" w:rsidP="005563C1">
            <w:pPr>
              <w:rPr>
                <w:rFonts w:ascii="Arial" w:hAnsi="Arial" w:cs="Arial"/>
              </w:rPr>
            </w:pPr>
            <w:r w:rsidRPr="005F4024">
              <w:rPr>
                <w:rFonts w:ascii="Arial" w:hAnsi="Arial" w:cs="Arial"/>
              </w:rPr>
              <w:t>60,000 words</w:t>
            </w:r>
          </w:p>
        </w:tc>
      </w:tr>
      <w:tr w:rsidR="00495F83" w14:paraId="791C0812" w14:textId="77777777" w:rsidTr="005563C1">
        <w:tc>
          <w:tcPr>
            <w:tcW w:w="5529" w:type="dxa"/>
          </w:tcPr>
          <w:p w14:paraId="11263678" w14:textId="77777777" w:rsidR="00495F83" w:rsidRPr="005F4024" w:rsidRDefault="00495F83" w:rsidP="005563C1">
            <w:pPr>
              <w:rPr>
                <w:rFonts w:ascii="Arial" w:hAnsi="Arial" w:cs="Arial"/>
              </w:rPr>
            </w:pPr>
          </w:p>
        </w:tc>
        <w:tc>
          <w:tcPr>
            <w:tcW w:w="2925" w:type="dxa"/>
          </w:tcPr>
          <w:p w14:paraId="020446C8" w14:textId="77777777" w:rsidR="00495F83" w:rsidRDefault="00495F83" w:rsidP="005563C1">
            <w:pPr>
              <w:pStyle w:val="ListParagraph"/>
              <w:ind w:left="360"/>
              <w:rPr>
                <w:rFonts w:ascii="Arial" w:hAnsi="Arial" w:cs="Arial"/>
              </w:rPr>
            </w:pPr>
          </w:p>
        </w:tc>
      </w:tr>
      <w:tr w:rsidR="00495F83" w14:paraId="32C545B2" w14:textId="77777777" w:rsidTr="005563C1">
        <w:tc>
          <w:tcPr>
            <w:tcW w:w="5529" w:type="dxa"/>
          </w:tcPr>
          <w:p w14:paraId="436E9B32" w14:textId="77777777" w:rsidR="00495F83" w:rsidRPr="005F4024" w:rsidRDefault="00495F83" w:rsidP="005563C1">
            <w:pPr>
              <w:rPr>
                <w:rFonts w:ascii="Arial" w:hAnsi="Arial" w:cs="Arial"/>
              </w:rPr>
            </w:pPr>
            <w:r w:rsidRPr="005F4024">
              <w:rPr>
                <w:rFonts w:ascii="Arial" w:hAnsi="Arial" w:cs="Arial"/>
              </w:rPr>
              <w:t>Research master’s degrees</w:t>
            </w:r>
          </w:p>
        </w:tc>
        <w:tc>
          <w:tcPr>
            <w:tcW w:w="2925" w:type="dxa"/>
          </w:tcPr>
          <w:p w14:paraId="054492ED" w14:textId="77777777" w:rsidR="00495F83" w:rsidRPr="005F4024" w:rsidRDefault="00495F83" w:rsidP="005563C1">
            <w:pPr>
              <w:rPr>
                <w:rFonts w:ascii="Arial" w:hAnsi="Arial" w:cs="Arial"/>
              </w:rPr>
            </w:pPr>
          </w:p>
        </w:tc>
      </w:tr>
      <w:tr w:rsidR="00495F83" w14:paraId="14D096A0" w14:textId="77777777" w:rsidTr="005563C1">
        <w:tc>
          <w:tcPr>
            <w:tcW w:w="5529" w:type="dxa"/>
          </w:tcPr>
          <w:p w14:paraId="550F8EF6" w14:textId="77777777" w:rsidR="00495F83" w:rsidRPr="009B348B" w:rsidRDefault="00495F83" w:rsidP="00305B1F">
            <w:pPr>
              <w:pStyle w:val="ListParagraph"/>
              <w:numPr>
                <w:ilvl w:val="0"/>
                <w:numId w:val="59"/>
              </w:numPr>
              <w:ind w:left="320"/>
              <w:rPr>
                <w:rFonts w:ascii="Arial" w:hAnsi="Arial" w:cs="Arial"/>
              </w:rPr>
            </w:pPr>
            <w:r w:rsidRPr="009B348B">
              <w:rPr>
                <w:rFonts w:ascii="Arial" w:hAnsi="Arial" w:cs="Arial"/>
              </w:rPr>
              <w:t>Master of Music (MMus)</w:t>
            </w:r>
          </w:p>
        </w:tc>
        <w:bookmarkStart w:id="170" w:name="_Hlk148622346"/>
        <w:tc>
          <w:tcPr>
            <w:tcW w:w="2925" w:type="dxa"/>
          </w:tcPr>
          <w:p w14:paraId="50EC5047" w14:textId="63AE2458" w:rsidR="00495F83" w:rsidRPr="009B348B" w:rsidRDefault="009B348B" w:rsidP="005563C1">
            <w:pPr>
              <w:rPr>
                <w:rFonts w:ascii="Arial" w:hAnsi="Arial" w:cs="Arial"/>
              </w:rPr>
            </w:pPr>
            <w:r w:rsidRPr="009B348B">
              <w:rPr>
                <w:rFonts w:ascii="Arial" w:hAnsi="Arial" w:cs="Arial"/>
              </w:rPr>
              <w:fldChar w:fldCharType="begin"/>
            </w:r>
            <w:r w:rsidRPr="009B348B">
              <w:rPr>
                <w:rFonts w:ascii="Arial" w:hAnsi="Arial" w:cs="Arial"/>
              </w:rPr>
              <w:instrText>HYPERLINK "https://www.bristol.ac.uk/academic-quality/pg/code-of-practice/information/musical-composition/"</w:instrText>
            </w:r>
            <w:r w:rsidRPr="009B348B">
              <w:rPr>
                <w:rFonts w:ascii="Arial" w:hAnsi="Arial" w:cs="Arial"/>
              </w:rPr>
            </w:r>
            <w:r w:rsidRPr="009B348B">
              <w:rPr>
                <w:rFonts w:ascii="Arial" w:hAnsi="Arial" w:cs="Arial"/>
              </w:rPr>
              <w:fldChar w:fldCharType="separate"/>
            </w:r>
            <w:r w:rsidR="00495F83" w:rsidRPr="009B348B">
              <w:rPr>
                <w:rStyle w:val="Hyperlink"/>
                <w:rFonts w:ascii="Arial" w:hAnsi="Arial" w:cs="Arial"/>
              </w:rPr>
              <w:t>Separate rules</w:t>
            </w:r>
            <w:r w:rsidRPr="009B348B">
              <w:rPr>
                <w:rFonts w:ascii="Arial" w:hAnsi="Arial" w:cs="Arial"/>
              </w:rPr>
              <w:fldChar w:fldCharType="end"/>
            </w:r>
            <w:bookmarkEnd w:id="170"/>
          </w:p>
        </w:tc>
      </w:tr>
      <w:tr w:rsidR="00495F83" w14:paraId="5D19D877" w14:textId="77777777" w:rsidTr="005563C1">
        <w:tc>
          <w:tcPr>
            <w:tcW w:w="5529" w:type="dxa"/>
          </w:tcPr>
          <w:p w14:paraId="212F4202" w14:textId="55B49018" w:rsidR="00495F83" w:rsidRPr="00224FFE" w:rsidRDefault="00495F83" w:rsidP="00305B1F">
            <w:pPr>
              <w:pStyle w:val="ListParagraph"/>
              <w:numPr>
                <w:ilvl w:val="0"/>
                <w:numId w:val="59"/>
              </w:numPr>
              <w:ind w:left="320"/>
              <w:rPr>
                <w:rFonts w:ascii="Arial" w:hAnsi="Arial" w:cs="Arial"/>
              </w:rPr>
            </w:pPr>
            <w:bookmarkStart w:id="171" w:name="_Hlk134188185"/>
            <w:r w:rsidRPr="00224FFE">
              <w:rPr>
                <w:rFonts w:ascii="Arial" w:hAnsi="Arial" w:cs="Arial"/>
              </w:rPr>
              <w:t xml:space="preserve">Master of Philosophy </w:t>
            </w:r>
            <w:bookmarkEnd w:id="171"/>
            <w:r w:rsidRPr="00224FFE">
              <w:rPr>
                <w:rFonts w:ascii="Arial" w:hAnsi="Arial" w:cs="Arial"/>
              </w:rPr>
              <w:t>(MPhil)</w:t>
            </w:r>
            <w:r w:rsidR="0042144C" w:rsidRPr="0042144C">
              <w:rPr>
                <w:rFonts w:ascii="Arial" w:hAnsi="Arial" w:cs="Arial"/>
              </w:rPr>
              <w:t xml:space="preserve"> </w:t>
            </w:r>
          </w:p>
          <w:p w14:paraId="0D9EDED3" w14:textId="2E4FCC43" w:rsidR="0042144C" w:rsidRDefault="0042144C" w:rsidP="00305B1F">
            <w:pPr>
              <w:pStyle w:val="ListParagraph"/>
              <w:numPr>
                <w:ilvl w:val="0"/>
                <w:numId w:val="60"/>
              </w:numPr>
              <w:rPr>
                <w:rFonts w:ascii="Arial" w:hAnsi="Arial" w:cs="Arial"/>
              </w:rPr>
            </w:pPr>
            <w:r w:rsidRPr="0042144C">
              <w:rPr>
                <w:rFonts w:ascii="Arial" w:hAnsi="Arial" w:cs="Arial"/>
              </w:rPr>
              <w:t>School of Arts, the School of Humanities, the School of Modern Languages, and the Centre for Innovation and Entrepreneurship</w:t>
            </w:r>
          </w:p>
          <w:p w14:paraId="0D322819" w14:textId="468B1B64" w:rsidR="00495F83" w:rsidRPr="00224FFE" w:rsidRDefault="009B0FB0" w:rsidP="00305B1F">
            <w:pPr>
              <w:pStyle w:val="ListParagraph"/>
              <w:numPr>
                <w:ilvl w:val="0"/>
                <w:numId w:val="60"/>
              </w:numPr>
              <w:rPr>
                <w:rFonts w:ascii="Arial" w:hAnsi="Arial" w:cs="Arial"/>
              </w:rPr>
            </w:pPr>
            <w:r w:rsidRPr="009B0FB0">
              <w:rPr>
                <w:rFonts w:ascii="Arial" w:hAnsi="Arial" w:cs="Arial"/>
              </w:rPr>
              <w:t>School of Economics, the School of Education, the School of Policy Studies, the School of Sociology, Politics and International Studies, the Business School, and the Law School</w:t>
            </w:r>
            <w:r>
              <w:rPr>
                <w:rFonts w:ascii="Arial" w:hAnsi="Arial" w:cs="Arial"/>
              </w:rPr>
              <w:t>.</w:t>
            </w:r>
          </w:p>
        </w:tc>
        <w:tc>
          <w:tcPr>
            <w:tcW w:w="2925" w:type="dxa"/>
          </w:tcPr>
          <w:p w14:paraId="5839123C" w14:textId="77777777" w:rsidR="00495F83" w:rsidRDefault="00495F83" w:rsidP="005563C1">
            <w:pPr>
              <w:pStyle w:val="ListParagraph"/>
              <w:ind w:left="360"/>
              <w:rPr>
                <w:rFonts w:ascii="Arial" w:hAnsi="Arial" w:cs="Arial"/>
              </w:rPr>
            </w:pPr>
          </w:p>
          <w:p w14:paraId="207D68C2" w14:textId="61A69B80" w:rsidR="00495F83" w:rsidRPr="00ED55EA" w:rsidRDefault="00495F83" w:rsidP="005563C1">
            <w:pPr>
              <w:rPr>
                <w:rFonts w:ascii="Arial" w:hAnsi="Arial" w:cs="Arial"/>
              </w:rPr>
            </w:pPr>
            <w:r w:rsidRPr="00ED55EA">
              <w:rPr>
                <w:rFonts w:ascii="Arial" w:hAnsi="Arial" w:cs="Arial"/>
              </w:rPr>
              <w:t>25,000 words*</w:t>
            </w:r>
          </w:p>
          <w:p w14:paraId="6C74A348" w14:textId="77777777" w:rsidR="009B0FB0" w:rsidRDefault="009B0FB0" w:rsidP="005563C1">
            <w:pPr>
              <w:rPr>
                <w:rFonts w:ascii="Arial" w:hAnsi="Arial" w:cs="Arial"/>
              </w:rPr>
            </w:pPr>
          </w:p>
          <w:p w14:paraId="58A0BB08" w14:textId="77777777" w:rsidR="009B0FB0" w:rsidRDefault="009B0FB0" w:rsidP="005563C1">
            <w:pPr>
              <w:rPr>
                <w:rFonts w:ascii="Arial" w:hAnsi="Arial" w:cs="Arial"/>
              </w:rPr>
            </w:pPr>
          </w:p>
          <w:p w14:paraId="06288F9B" w14:textId="29340543" w:rsidR="00495F83" w:rsidRPr="00ED55EA" w:rsidRDefault="00495F83" w:rsidP="005563C1">
            <w:pPr>
              <w:rPr>
                <w:rFonts w:ascii="Arial" w:hAnsi="Arial" w:cs="Arial"/>
              </w:rPr>
            </w:pPr>
            <w:r w:rsidRPr="00ED55EA">
              <w:rPr>
                <w:rFonts w:ascii="Arial" w:hAnsi="Arial" w:cs="Arial"/>
              </w:rPr>
              <w:t>30,000 words</w:t>
            </w:r>
          </w:p>
        </w:tc>
      </w:tr>
      <w:tr w:rsidR="00495F83" w14:paraId="0321C183" w14:textId="77777777" w:rsidTr="005563C1">
        <w:tc>
          <w:tcPr>
            <w:tcW w:w="5529" w:type="dxa"/>
          </w:tcPr>
          <w:p w14:paraId="43923F0C" w14:textId="77777777" w:rsidR="00495F83" w:rsidRPr="00224FFE" w:rsidRDefault="00495F83" w:rsidP="00305B1F">
            <w:pPr>
              <w:pStyle w:val="ListParagraph"/>
              <w:numPr>
                <w:ilvl w:val="0"/>
                <w:numId w:val="61"/>
              </w:numPr>
              <w:rPr>
                <w:rFonts w:ascii="Arial" w:hAnsi="Arial" w:cs="Arial"/>
              </w:rPr>
            </w:pPr>
            <w:r w:rsidRPr="00224FFE">
              <w:rPr>
                <w:rFonts w:ascii="Arial" w:hAnsi="Arial" w:cs="Arial"/>
              </w:rPr>
              <w:t>Master of Science by Research (MScR)</w:t>
            </w:r>
          </w:p>
          <w:p w14:paraId="5C8985D3" w14:textId="62E077C0" w:rsidR="00495F83" w:rsidRPr="00224FFE" w:rsidRDefault="00F17164" w:rsidP="00305B1F">
            <w:pPr>
              <w:pStyle w:val="ListParagraph"/>
              <w:numPr>
                <w:ilvl w:val="1"/>
                <w:numId w:val="61"/>
              </w:numPr>
              <w:ind w:left="745"/>
              <w:rPr>
                <w:rFonts w:ascii="Arial" w:hAnsi="Arial" w:cs="Arial"/>
              </w:rPr>
            </w:pPr>
            <w:r w:rsidRPr="00F17164">
              <w:rPr>
                <w:rFonts w:ascii="Arial" w:hAnsi="Arial" w:cs="Arial"/>
              </w:rPr>
              <w:t>School of Arts, the School of Humanities, the School of Modern Languages, and the Centre for Innovation and Entrepreneurship</w:t>
            </w:r>
          </w:p>
          <w:p w14:paraId="22DFE105" w14:textId="55BD2EAD"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Other</w:t>
            </w:r>
            <w:r w:rsidR="00F17164">
              <w:rPr>
                <w:rFonts w:ascii="Arial" w:hAnsi="Arial" w:cs="Arial"/>
              </w:rPr>
              <w:t xml:space="preserve"> schools</w:t>
            </w:r>
            <w:r w:rsidRPr="00224FFE">
              <w:rPr>
                <w:rFonts w:ascii="Arial" w:hAnsi="Arial" w:cs="Arial"/>
              </w:rPr>
              <w:t xml:space="preserve"> </w:t>
            </w:r>
          </w:p>
        </w:tc>
        <w:tc>
          <w:tcPr>
            <w:tcW w:w="2925" w:type="dxa"/>
          </w:tcPr>
          <w:p w14:paraId="01C84FD7" w14:textId="77777777" w:rsidR="00495F83" w:rsidRPr="00ED55EA" w:rsidRDefault="00495F83" w:rsidP="005563C1">
            <w:pPr>
              <w:rPr>
                <w:rFonts w:ascii="Arial" w:hAnsi="Arial" w:cs="Arial"/>
              </w:rPr>
            </w:pPr>
          </w:p>
          <w:p w14:paraId="7CABA878" w14:textId="77777777" w:rsidR="00495F83" w:rsidRPr="00ED55EA" w:rsidRDefault="00495F83" w:rsidP="005563C1">
            <w:pPr>
              <w:rPr>
                <w:rFonts w:ascii="Arial" w:hAnsi="Arial" w:cs="Arial"/>
              </w:rPr>
            </w:pPr>
            <w:r w:rsidRPr="00ED55EA">
              <w:rPr>
                <w:rFonts w:ascii="Arial" w:hAnsi="Arial" w:cs="Arial"/>
              </w:rPr>
              <w:t>25,000 words</w:t>
            </w:r>
          </w:p>
          <w:p w14:paraId="3D309D70" w14:textId="77777777" w:rsidR="00F17164" w:rsidRDefault="00F17164" w:rsidP="005563C1">
            <w:pPr>
              <w:rPr>
                <w:rFonts w:ascii="Arial" w:hAnsi="Arial" w:cs="Arial"/>
              </w:rPr>
            </w:pPr>
          </w:p>
          <w:p w14:paraId="6CEE2CBF" w14:textId="77777777" w:rsidR="00F17164" w:rsidRDefault="00F17164" w:rsidP="005563C1">
            <w:pPr>
              <w:rPr>
                <w:rFonts w:ascii="Arial" w:hAnsi="Arial" w:cs="Arial"/>
              </w:rPr>
            </w:pPr>
          </w:p>
          <w:p w14:paraId="606AFABB" w14:textId="0D14AAEE" w:rsidR="00495F83" w:rsidRPr="00ED55EA" w:rsidRDefault="00F17164" w:rsidP="005563C1">
            <w:pPr>
              <w:rPr>
                <w:rFonts w:ascii="Arial" w:hAnsi="Arial" w:cs="Arial"/>
              </w:rPr>
            </w:pPr>
            <w:r>
              <w:rPr>
                <w:rFonts w:ascii="Arial" w:hAnsi="Arial" w:cs="Arial"/>
              </w:rPr>
              <w:t>3</w:t>
            </w:r>
            <w:r w:rsidR="00495F83" w:rsidRPr="00ED55EA">
              <w:rPr>
                <w:rFonts w:ascii="Arial" w:hAnsi="Arial" w:cs="Arial"/>
              </w:rPr>
              <w:t>0,000 words</w:t>
            </w:r>
          </w:p>
        </w:tc>
      </w:tr>
    </w:tbl>
    <w:p w14:paraId="41096F71" w14:textId="77777777" w:rsidR="00495F83" w:rsidRDefault="00495F83" w:rsidP="00495F83">
      <w:pPr>
        <w:pStyle w:val="ListParagraph"/>
        <w:ind w:left="360"/>
        <w:rPr>
          <w:rFonts w:ascii="Arial" w:hAnsi="Arial" w:cs="Arial"/>
        </w:rPr>
      </w:pPr>
    </w:p>
    <w:p w14:paraId="22052C61" w14:textId="14DB24A9" w:rsidR="00495F83" w:rsidRDefault="00495F83" w:rsidP="00495F83">
      <w:pPr>
        <w:pStyle w:val="ListParagraph"/>
        <w:ind w:left="567"/>
        <w:rPr>
          <w:rFonts w:ascii="Arial" w:hAnsi="Arial" w:cs="Arial"/>
        </w:rPr>
      </w:pPr>
      <w:r>
        <w:rPr>
          <w:rFonts w:ascii="Arial" w:hAnsi="Arial" w:cs="Arial"/>
        </w:rPr>
        <w:t xml:space="preserve">* </w:t>
      </w:r>
      <w:r w:rsidRPr="00C0649A">
        <w:rPr>
          <w:rFonts w:ascii="Arial" w:hAnsi="Arial" w:cs="Arial"/>
        </w:rPr>
        <w:t xml:space="preserve">There are </w:t>
      </w:r>
      <w:bookmarkStart w:id="172" w:name="_Hlk148622627"/>
      <w:r w:rsidR="00454468" w:rsidRPr="00454468">
        <w:rPr>
          <w:rFonts w:ascii="Arial" w:hAnsi="Arial" w:cs="Arial"/>
        </w:rPr>
        <w:fldChar w:fldCharType="begin"/>
      </w:r>
      <w:r w:rsidR="00454468" w:rsidRPr="00454468">
        <w:rPr>
          <w:rFonts w:ascii="Arial" w:hAnsi="Arial" w:cs="Arial"/>
        </w:rPr>
        <w:instrText>HYPERLINK "https://www.bristol.ac.uk/academic-quality/pg/code-of-practice/information/musical-composition/"</w:instrText>
      </w:r>
      <w:r w:rsidR="00454468" w:rsidRPr="00454468">
        <w:rPr>
          <w:rFonts w:ascii="Arial" w:hAnsi="Arial" w:cs="Arial"/>
        </w:rPr>
      </w:r>
      <w:r w:rsidR="00454468" w:rsidRPr="00454468">
        <w:rPr>
          <w:rFonts w:ascii="Arial" w:hAnsi="Arial" w:cs="Arial"/>
        </w:rPr>
        <w:fldChar w:fldCharType="separate"/>
      </w:r>
      <w:r w:rsidRPr="00454468">
        <w:rPr>
          <w:rStyle w:val="Hyperlink"/>
          <w:rFonts w:ascii="Arial" w:hAnsi="Arial" w:cs="Arial"/>
        </w:rPr>
        <w:t>separate rules</w:t>
      </w:r>
      <w:r w:rsidR="00454468" w:rsidRPr="00454468">
        <w:rPr>
          <w:rFonts w:ascii="Arial" w:hAnsi="Arial" w:cs="Arial"/>
        </w:rPr>
        <w:fldChar w:fldCharType="end"/>
      </w:r>
      <w:r w:rsidRPr="00454468">
        <w:rPr>
          <w:rFonts w:ascii="Arial" w:hAnsi="Arial" w:cs="Arial"/>
        </w:rPr>
        <w:t xml:space="preserve"> </w:t>
      </w:r>
      <w:bookmarkEnd w:id="172"/>
      <w:r w:rsidRPr="00454468">
        <w:rPr>
          <w:rFonts w:ascii="Arial" w:hAnsi="Arial" w:cs="Arial"/>
        </w:rPr>
        <w:t>on word coun</w:t>
      </w:r>
      <w:r>
        <w:rPr>
          <w:rFonts w:ascii="Arial" w:hAnsi="Arial" w:cs="Arial"/>
        </w:rPr>
        <w:t xml:space="preserve">ts </w:t>
      </w:r>
      <w:r w:rsidRPr="00C0649A">
        <w:rPr>
          <w:rFonts w:ascii="Arial" w:hAnsi="Arial" w:cs="Arial"/>
        </w:rPr>
        <w:t>for the PhD in Musical Composition</w:t>
      </w:r>
      <w:r>
        <w:rPr>
          <w:rFonts w:ascii="Arial" w:hAnsi="Arial" w:cs="Arial"/>
        </w:rPr>
        <w:t xml:space="preserve">, </w:t>
      </w:r>
      <w:r w:rsidRPr="00C0649A">
        <w:rPr>
          <w:rFonts w:ascii="Arial" w:hAnsi="Arial" w:cs="Arial"/>
        </w:rPr>
        <w:t>for combined PhDs in musicology and composition</w:t>
      </w:r>
      <w:r>
        <w:rPr>
          <w:rFonts w:ascii="Arial" w:hAnsi="Arial" w:cs="Arial"/>
        </w:rPr>
        <w:t xml:space="preserve"> and for </w:t>
      </w:r>
      <w:r w:rsidRPr="00CF2666">
        <w:rPr>
          <w:rFonts w:ascii="Arial" w:hAnsi="Arial" w:cs="Arial"/>
        </w:rPr>
        <w:t>the MPhil in Musical Composition.</w:t>
      </w:r>
    </w:p>
    <w:p w14:paraId="3B84460D" w14:textId="77777777" w:rsidR="00495F83" w:rsidRPr="00CF2666" w:rsidRDefault="00495F83" w:rsidP="00495F83">
      <w:pPr>
        <w:pStyle w:val="ListParagraph"/>
        <w:ind w:left="567"/>
        <w:rPr>
          <w:rFonts w:ascii="Arial" w:hAnsi="Arial" w:cs="Arial"/>
        </w:rPr>
      </w:pPr>
    </w:p>
    <w:p w14:paraId="5C803F22" w14:textId="582DF26A" w:rsidR="00495F83" w:rsidRDefault="00495F83" w:rsidP="00305B1F">
      <w:pPr>
        <w:pStyle w:val="ListParagraph"/>
        <w:numPr>
          <w:ilvl w:val="1"/>
          <w:numId w:val="56"/>
        </w:numPr>
        <w:ind w:left="709" w:hanging="709"/>
        <w:rPr>
          <w:rFonts w:ascii="Arial" w:hAnsi="Arial" w:cs="Arial"/>
        </w:rPr>
      </w:pPr>
      <w:hyperlink r:id="rId174" w:history="1">
        <w:r w:rsidRPr="00E55B86">
          <w:rPr>
            <w:rStyle w:val="Hyperlink"/>
            <w:rFonts w:ascii="Arial" w:hAnsi="Arial" w:cs="Arial"/>
          </w:rPr>
          <w:t>Doctoral degrees by published works</w:t>
        </w:r>
      </w:hyperlink>
      <w:r w:rsidRPr="00233DF7">
        <w:rPr>
          <w:rFonts w:ascii="Arial" w:hAnsi="Arial" w:cs="Arial"/>
        </w:rPr>
        <w:t xml:space="preserve"> have separate rules on the word count.</w:t>
      </w:r>
    </w:p>
    <w:p w14:paraId="3F02D019" w14:textId="77777777" w:rsidR="00495F83" w:rsidRPr="00233DF7" w:rsidRDefault="00495F83" w:rsidP="00495F83">
      <w:pPr>
        <w:pStyle w:val="ListParagraph"/>
        <w:ind w:left="709"/>
        <w:rPr>
          <w:rFonts w:ascii="Arial" w:hAnsi="Arial" w:cs="Arial"/>
        </w:rPr>
      </w:pPr>
    </w:p>
    <w:p w14:paraId="69F61344" w14:textId="67B6D5DD"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Examiners can refuse to examine a dissertation if it exceeds the maximum word count. Examiners can also direct the student to reduce the word count as part of </w:t>
      </w:r>
      <w:r w:rsidR="00C9437E">
        <w:rPr>
          <w:rFonts w:ascii="Arial" w:hAnsi="Arial" w:cs="Arial"/>
        </w:rPr>
        <w:t>the</w:t>
      </w:r>
      <w:r w:rsidR="00C9437E" w:rsidRPr="00233DF7">
        <w:rPr>
          <w:rFonts w:ascii="Arial" w:hAnsi="Arial" w:cs="Arial"/>
        </w:rPr>
        <w:t xml:space="preserve"> required</w:t>
      </w:r>
      <w:r w:rsidRPr="00233DF7">
        <w:rPr>
          <w:rFonts w:ascii="Arial" w:hAnsi="Arial" w:cs="Arial"/>
        </w:rPr>
        <w:t xml:space="preserve"> corrections after the examination.</w:t>
      </w:r>
    </w:p>
    <w:p w14:paraId="12D07BE5" w14:textId="77777777" w:rsidR="00C9437E" w:rsidRPr="00C9437E" w:rsidRDefault="00C9437E" w:rsidP="00C9437E">
      <w:pPr>
        <w:pStyle w:val="ListParagraph"/>
        <w:rPr>
          <w:rFonts w:ascii="Arial" w:hAnsi="Arial" w:cs="Arial"/>
        </w:rPr>
      </w:pPr>
    </w:p>
    <w:p w14:paraId="28424EA9" w14:textId="6D35EE89" w:rsidR="00C9437E" w:rsidRDefault="00C84D11" w:rsidP="00305B1F">
      <w:pPr>
        <w:pStyle w:val="ListParagraph"/>
        <w:numPr>
          <w:ilvl w:val="1"/>
          <w:numId w:val="56"/>
        </w:numPr>
        <w:ind w:left="709" w:hanging="709"/>
        <w:rPr>
          <w:rFonts w:ascii="Arial" w:hAnsi="Arial" w:cs="Arial"/>
        </w:rPr>
      </w:pPr>
      <w:r w:rsidRPr="00C84D11">
        <w:rPr>
          <w:rFonts w:ascii="Arial" w:hAnsi="Arial" w:cs="Arial"/>
        </w:rPr>
        <w:t>If a PGR student needs to include significant additions to their dissertation as part of the required corrections, the examiners can accept a corrected dissertation that exceeds the maximum word count.</w:t>
      </w:r>
    </w:p>
    <w:p w14:paraId="69C6C0CA" w14:textId="77777777" w:rsidR="00C9437E" w:rsidRPr="00C9437E" w:rsidRDefault="00C9437E" w:rsidP="00C9437E">
      <w:pPr>
        <w:pStyle w:val="ListParagraph"/>
        <w:rPr>
          <w:rFonts w:ascii="Arial" w:hAnsi="Arial" w:cs="Arial"/>
        </w:rPr>
      </w:pPr>
    </w:p>
    <w:p w14:paraId="6AF9BDA9" w14:textId="03D9F389" w:rsidR="00C9437E" w:rsidRPr="00233DF7" w:rsidRDefault="00233E02" w:rsidP="00305B1F">
      <w:pPr>
        <w:pStyle w:val="ListParagraph"/>
        <w:numPr>
          <w:ilvl w:val="1"/>
          <w:numId w:val="56"/>
        </w:numPr>
        <w:ind w:left="709" w:hanging="709"/>
        <w:rPr>
          <w:rFonts w:ascii="Arial" w:hAnsi="Arial" w:cs="Arial"/>
        </w:rPr>
      </w:pPr>
      <w:r w:rsidRPr="00233E02">
        <w:rPr>
          <w:rFonts w:ascii="Arial" w:hAnsi="Arial" w:cs="Arial"/>
        </w:rPr>
        <w:t xml:space="preserve">If a student is awarded a research master’s degree </w:t>
      </w:r>
      <w:proofErr w:type="gramStart"/>
      <w:r w:rsidRPr="00233E02">
        <w:rPr>
          <w:rFonts w:ascii="Arial" w:hAnsi="Arial" w:cs="Arial"/>
        </w:rPr>
        <w:t>as a result of</w:t>
      </w:r>
      <w:proofErr w:type="gramEnd"/>
      <w:r w:rsidRPr="00233E02">
        <w:rPr>
          <w:rFonts w:ascii="Arial" w:hAnsi="Arial" w:cs="Arial"/>
        </w:rPr>
        <w:t xml:space="preserve"> a doctoral examination, either unconditionally or with minor errors, they do not need to reduce their dissertation to the research master’s maximum word count. A student must however reduce the length of their dissertation if they are required to resubmit for a research master’s degree.</w:t>
      </w:r>
    </w:p>
    <w:p w14:paraId="57788BB0" w14:textId="77777777" w:rsidR="00F17164" w:rsidRDefault="00F17164" w:rsidP="00495F83">
      <w:pPr>
        <w:rPr>
          <w:rFonts w:ascii="Arial" w:hAnsi="Arial" w:cs="Arial"/>
          <w:b/>
          <w:bCs/>
        </w:rPr>
      </w:pPr>
    </w:p>
    <w:p w14:paraId="2F4C37A0" w14:textId="77777777" w:rsidR="00F17164" w:rsidRDefault="00F17164" w:rsidP="00495F83">
      <w:pPr>
        <w:rPr>
          <w:rFonts w:ascii="Arial" w:hAnsi="Arial" w:cs="Arial"/>
          <w:b/>
          <w:bCs/>
        </w:rPr>
      </w:pPr>
    </w:p>
    <w:p w14:paraId="204DFCC9" w14:textId="4693CDD5" w:rsidR="00495F83" w:rsidRPr="003D2259" w:rsidRDefault="00495F83" w:rsidP="00495F83">
      <w:pPr>
        <w:rPr>
          <w:rFonts w:ascii="Arial" w:hAnsi="Arial" w:cs="Arial"/>
          <w:b/>
          <w:bCs/>
        </w:rPr>
      </w:pPr>
      <w:r w:rsidRPr="003D2259">
        <w:rPr>
          <w:rFonts w:ascii="Arial" w:hAnsi="Arial" w:cs="Arial"/>
          <w:b/>
          <w:bCs/>
        </w:rPr>
        <w:lastRenderedPageBreak/>
        <w:t>Creative works</w:t>
      </w:r>
    </w:p>
    <w:p w14:paraId="6AE75FC4"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submit a dissertation containing creative works alongside a written commentary. </w:t>
      </w:r>
    </w:p>
    <w:p w14:paraId="4951DD9C" w14:textId="77777777" w:rsidR="00495F83" w:rsidRPr="00233DF7" w:rsidRDefault="00495F83" w:rsidP="00495F83">
      <w:pPr>
        <w:pStyle w:val="ListParagraph"/>
        <w:ind w:left="709"/>
        <w:rPr>
          <w:rFonts w:ascii="Arial" w:hAnsi="Arial" w:cs="Arial"/>
        </w:rPr>
      </w:pPr>
    </w:p>
    <w:p w14:paraId="64AF89CE" w14:textId="366CAC2C"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The commentary, which will form the focus for examination, must be of sufficient length to provide an extensive analytical account setting the creative works in their research context. For example, a commentary for a Doctor of Philosophy must be at least 30,000 words.</w:t>
      </w:r>
    </w:p>
    <w:p w14:paraId="3D467F66" w14:textId="77777777" w:rsidR="00495F83" w:rsidRPr="002E32B8" w:rsidRDefault="00495F83" w:rsidP="00495F83">
      <w:pPr>
        <w:pStyle w:val="ListParagraph"/>
        <w:rPr>
          <w:rFonts w:ascii="Arial" w:hAnsi="Arial" w:cs="Arial"/>
        </w:rPr>
      </w:pPr>
    </w:p>
    <w:p w14:paraId="5492448B" w14:textId="1B92EE1E" w:rsidR="00495F83"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There are </w:t>
      </w:r>
      <w:hyperlink r:id="rId175" w:history="1">
        <w:r w:rsidRPr="00015520">
          <w:rPr>
            <w:rStyle w:val="Hyperlink"/>
            <w:rFonts w:ascii="Arial" w:hAnsi="Arial" w:cs="Arial"/>
          </w:rPr>
          <w:t>separate rules</w:t>
        </w:r>
      </w:hyperlink>
      <w:r w:rsidRPr="00ED55EA">
        <w:rPr>
          <w:rFonts w:ascii="Arial" w:hAnsi="Arial" w:cs="Arial"/>
        </w:rPr>
        <w:t xml:space="preserve"> </w:t>
      </w:r>
      <w:r w:rsidRPr="006F5A9C">
        <w:rPr>
          <w:rFonts w:ascii="Arial" w:hAnsi="Arial" w:cs="Arial"/>
        </w:rPr>
        <w:t>for dissertations that contain musical composition for the Doctor of Philosophy</w:t>
      </w:r>
      <w:r w:rsidRPr="185E5977">
        <w:rPr>
          <w:rFonts w:ascii="Arial" w:hAnsi="Arial" w:cs="Arial"/>
        </w:rPr>
        <w:t>,</w:t>
      </w:r>
      <w:r w:rsidRPr="006F5A9C">
        <w:rPr>
          <w:rFonts w:ascii="Arial" w:hAnsi="Arial" w:cs="Arial"/>
        </w:rPr>
        <w:t xml:space="preserve"> the Master of Music</w:t>
      </w:r>
      <w:r w:rsidRPr="185E5977">
        <w:rPr>
          <w:rFonts w:ascii="Arial" w:hAnsi="Arial" w:cs="Arial"/>
        </w:rPr>
        <w:t>,</w:t>
      </w:r>
      <w:r w:rsidRPr="006F5A9C">
        <w:rPr>
          <w:rFonts w:ascii="Arial" w:hAnsi="Arial" w:cs="Arial"/>
        </w:rPr>
        <w:t xml:space="preserve"> and the Master of Philosophy degrees.</w:t>
      </w:r>
    </w:p>
    <w:p w14:paraId="0A5C7632" w14:textId="77777777" w:rsidR="00495F83" w:rsidRPr="002E32B8" w:rsidRDefault="00495F83" w:rsidP="00495F83">
      <w:pPr>
        <w:pStyle w:val="ListParagraph"/>
        <w:rPr>
          <w:rFonts w:ascii="Arial" w:hAnsi="Arial" w:cs="Arial"/>
        </w:rPr>
      </w:pPr>
    </w:p>
    <w:p w14:paraId="182F0CA5" w14:textId="77777777" w:rsidR="00495F83" w:rsidRPr="006F5A9C"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 definitive version of the dissertation deposited with the </w:t>
      </w:r>
      <w:bookmarkStart w:id="173" w:name="_Int_WUcryzAR"/>
      <w:proofErr w:type="gramStart"/>
      <w:r w:rsidRPr="006F5A9C">
        <w:rPr>
          <w:rFonts w:ascii="Arial" w:hAnsi="Arial" w:cs="Arial"/>
        </w:rPr>
        <w:t>Library</w:t>
      </w:r>
      <w:bookmarkEnd w:id="173"/>
      <w:proofErr w:type="gramEnd"/>
      <w:r w:rsidRPr="006F5A9C">
        <w:rPr>
          <w:rFonts w:ascii="Arial" w:hAnsi="Arial" w:cs="Arial"/>
        </w:rPr>
        <w:t xml:space="preserve"> must combine a permanent record of the creative works with the commentary.</w:t>
      </w:r>
    </w:p>
    <w:p w14:paraId="6004DD6C" w14:textId="77777777" w:rsidR="00495F83" w:rsidRPr="003D2259" w:rsidRDefault="00495F83" w:rsidP="00495F83">
      <w:pPr>
        <w:rPr>
          <w:rFonts w:ascii="Arial" w:hAnsi="Arial" w:cs="Arial"/>
          <w:b/>
          <w:bCs/>
        </w:rPr>
      </w:pPr>
      <w:r w:rsidRPr="003D2259">
        <w:rPr>
          <w:rFonts w:ascii="Arial" w:hAnsi="Arial" w:cs="Arial"/>
          <w:b/>
          <w:bCs/>
        </w:rPr>
        <w:t>Professional practice</w:t>
      </w:r>
    </w:p>
    <w:p w14:paraId="35AF5D0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can, where relevant, include material related to the professional practice in which their research is embedded, such as portfolios of work and project reports. This must be accompanied by an extensive commentary that provides a critical evaluation that sets the material in its academic and research context. The commentary will form the focus of the examination.</w:t>
      </w:r>
    </w:p>
    <w:p w14:paraId="239021B2" w14:textId="77777777" w:rsidR="00495F83" w:rsidRPr="009E4194" w:rsidRDefault="00495F83" w:rsidP="00495F83">
      <w:pPr>
        <w:rPr>
          <w:rFonts w:ascii="Arial" w:hAnsi="Arial" w:cs="Arial"/>
          <w:b/>
          <w:bCs/>
        </w:rPr>
      </w:pPr>
      <w:r w:rsidRPr="009E4194">
        <w:rPr>
          <w:rFonts w:ascii="Arial" w:hAnsi="Arial" w:cs="Arial"/>
          <w:b/>
          <w:bCs/>
        </w:rPr>
        <w:t>Ethical approval</w:t>
      </w:r>
    </w:p>
    <w:p w14:paraId="6B6968D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If a PGR student has obtained ethical approval for their research, they must include a statement in their dissertation including the date approval was granted and any approval reference number/s.</w:t>
      </w:r>
    </w:p>
    <w:p w14:paraId="45E76B93" w14:textId="77777777" w:rsidR="00495F83" w:rsidRPr="009E4194" w:rsidRDefault="00495F83" w:rsidP="00495F83">
      <w:pPr>
        <w:rPr>
          <w:rFonts w:ascii="Arial" w:hAnsi="Arial" w:cs="Arial"/>
          <w:b/>
          <w:bCs/>
        </w:rPr>
      </w:pPr>
      <w:r w:rsidRPr="009E4194">
        <w:rPr>
          <w:rFonts w:ascii="Arial" w:hAnsi="Arial" w:cs="Arial"/>
          <w:b/>
          <w:bCs/>
        </w:rPr>
        <w:t>Preliminary pages</w:t>
      </w:r>
    </w:p>
    <w:p w14:paraId="5A16C93B"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preliminary pages at the beginning of their dissertation</w:t>
      </w:r>
      <w:r>
        <w:rPr>
          <w:rFonts w:ascii="Arial" w:hAnsi="Arial" w:cs="Arial"/>
        </w:rPr>
        <w:t xml:space="preserve">. This includes </w:t>
      </w:r>
      <w:r w:rsidRPr="00233DF7">
        <w:rPr>
          <w:rFonts w:ascii="Arial" w:hAnsi="Arial" w:cs="Arial"/>
        </w:rPr>
        <w:t>submission</w:t>
      </w:r>
      <w:r>
        <w:rPr>
          <w:rFonts w:ascii="Arial" w:hAnsi="Arial" w:cs="Arial"/>
        </w:rPr>
        <w:t>s</w:t>
      </w:r>
      <w:r w:rsidRPr="00233DF7">
        <w:rPr>
          <w:rFonts w:ascii="Arial" w:hAnsi="Arial" w:cs="Arial"/>
        </w:rPr>
        <w:t xml:space="preserve"> for doctoral degree</w:t>
      </w:r>
      <w:r>
        <w:rPr>
          <w:rFonts w:ascii="Arial" w:hAnsi="Arial" w:cs="Arial"/>
        </w:rPr>
        <w:t>s</w:t>
      </w:r>
      <w:r w:rsidRPr="00233DF7">
        <w:rPr>
          <w:rFonts w:ascii="Arial" w:hAnsi="Arial" w:cs="Arial"/>
        </w:rPr>
        <w:t xml:space="preserve"> by published works. The preliminary pages must be presented on separate pages and in this order.</w:t>
      </w:r>
    </w:p>
    <w:p w14:paraId="3732CCAD" w14:textId="77777777" w:rsidR="00495F83" w:rsidRDefault="00495F83" w:rsidP="00495F83">
      <w:pPr>
        <w:pStyle w:val="ListParagraph"/>
        <w:ind w:left="567"/>
        <w:rPr>
          <w:rFonts w:ascii="Arial" w:hAnsi="Arial" w:cs="Arial"/>
        </w:rPr>
      </w:pPr>
    </w:p>
    <w:p w14:paraId="32E2E66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Title page.</w:t>
      </w:r>
    </w:p>
    <w:p w14:paraId="45AF0525" w14:textId="77777777" w:rsidR="00495F83" w:rsidRPr="00233DF7" w:rsidRDefault="00495F83" w:rsidP="00495F83">
      <w:pPr>
        <w:pStyle w:val="ListParagraph"/>
        <w:ind w:left="1701" w:hanging="981"/>
        <w:rPr>
          <w:rFonts w:ascii="Arial" w:hAnsi="Arial" w:cs="Arial"/>
        </w:rPr>
      </w:pPr>
    </w:p>
    <w:p w14:paraId="66652798"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Abstract.</w:t>
      </w:r>
    </w:p>
    <w:p w14:paraId="51ACD32D" w14:textId="77777777" w:rsidR="00495F83" w:rsidRPr="00D14C13" w:rsidRDefault="00495F83" w:rsidP="00495F83">
      <w:pPr>
        <w:pStyle w:val="ListParagraph"/>
        <w:ind w:left="1701" w:hanging="981"/>
        <w:rPr>
          <w:rFonts w:ascii="Arial" w:hAnsi="Arial" w:cs="Arial"/>
        </w:rPr>
      </w:pPr>
    </w:p>
    <w:p w14:paraId="6E2E40D5"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Dedication and acknowledgements. This page is optional. </w:t>
      </w:r>
    </w:p>
    <w:p w14:paraId="7F7A2343" w14:textId="77777777" w:rsidR="00495F83" w:rsidRPr="00D14C13" w:rsidRDefault="00495F83" w:rsidP="00495F83">
      <w:pPr>
        <w:pStyle w:val="ListParagraph"/>
        <w:ind w:left="1701" w:hanging="981"/>
        <w:rPr>
          <w:rFonts w:ascii="Arial" w:hAnsi="Arial" w:cs="Arial"/>
        </w:rPr>
      </w:pPr>
    </w:p>
    <w:p w14:paraId="0BA7B329"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Covid-19 statement. This page is optional.</w:t>
      </w:r>
    </w:p>
    <w:p w14:paraId="4E6E33DC" w14:textId="77777777" w:rsidR="005603C5" w:rsidRPr="005603C5" w:rsidRDefault="005603C5" w:rsidP="005603C5">
      <w:pPr>
        <w:pStyle w:val="ListParagraph"/>
        <w:rPr>
          <w:rFonts w:ascii="Arial" w:hAnsi="Arial" w:cs="Arial"/>
        </w:rPr>
      </w:pPr>
    </w:p>
    <w:p w14:paraId="5ADF9544" w14:textId="5C2CA77B" w:rsidR="005603C5" w:rsidRDefault="00342954" w:rsidP="00305B1F">
      <w:pPr>
        <w:pStyle w:val="ListParagraph"/>
        <w:numPr>
          <w:ilvl w:val="2"/>
          <w:numId w:val="56"/>
        </w:numPr>
        <w:ind w:left="1701" w:hanging="981"/>
        <w:rPr>
          <w:rFonts w:ascii="Arial" w:hAnsi="Arial" w:cs="Arial"/>
        </w:rPr>
      </w:pPr>
      <w:r>
        <w:rPr>
          <w:rFonts w:ascii="Arial" w:hAnsi="Arial" w:cs="Arial"/>
        </w:rPr>
        <w:t>Statement on the inclusion of</w:t>
      </w:r>
      <w:r w:rsidR="00BD1A90">
        <w:rPr>
          <w:rFonts w:ascii="Arial" w:hAnsi="Arial" w:cs="Arial"/>
        </w:rPr>
        <w:t xml:space="preserve"> the student’s</w:t>
      </w:r>
      <w:r>
        <w:rPr>
          <w:rFonts w:ascii="Arial" w:hAnsi="Arial" w:cs="Arial"/>
        </w:rPr>
        <w:t xml:space="preserve"> published and collaborative work</w:t>
      </w:r>
    </w:p>
    <w:p w14:paraId="3B90DC13" w14:textId="77777777" w:rsidR="00495F83" w:rsidRPr="00D14C13" w:rsidRDefault="00495F83" w:rsidP="00495F83">
      <w:pPr>
        <w:pStyle w:val="ListParagraph"/>
        <w:ind w:left="1701" w:hanging="981"/>
        <w:rPr>
          <w:rFonts w:ascii="Arial" w:hAnsi="Arial" w:cs="Arial"/>
        </w:rPr>
      </w:pPr>
    </w:p>
    <w:p w14:paraId="3F5796E0"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Author’s declaration.</w:t>
      </w:r>
    </w:p>
    <w:p w14:paraId="1E43DE47" w14:textId="77777777" w:rsidR="00495F83" w:rsidRPr="00D14C13" w:rsidRDefault="00495F83" w:rsidP="00495F83">
      <w:pPr>
        <w:pStyle w:val="ListParagraph"/>
        <w:ind w:left="1701" w:hanging="981"/>
        <w:rPr>
          <w:rFonts w:ascii="Arial" w:hAnsi="Arial" w:cs="Arial"/>
        </w:rPr>
      </w:pPr>
    </w:p>
    <w:p w14:paraId="2CB30789"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Contents page/s.</w:t>
      </w:r>
    </w:p>
    <w:p w14:paraId="6B34E005" w14:textId="77777777" w:rsidR="00495F83" w:rsidRPr="00D14C13" w:rsidRDefault="00495F83" w:rsidP="00495F83">
      <w:pPr>
        <w:rPr>
          <w:rFonts w:ascii="Arial" w:hAnsi="Arial" w:cs="Arial"/>
          <w:i/>
          <w:iCs/>
        </w:rPr>
      </w:pPr>
      <w:r w:rsidRPr="00D14C13">
        <w:rPr>
          <w:rFonts w:ascii="Arial" w:hAnsi="Arial" w:cs="Arial"/>
          <w:i/>
          <w:iCs/>
        </w:rPr>
        <w:t>Title page</w:t>
      </w:r>
    </w:p>
    <w:p w14:paraId="66830412"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arrange the title page as follows.</w:t>
      </w:r>
    </w:p>
    <w:p w14:paraId="4B4001E0" w14:textId="77777777" w:rsidR="00495F83" w:rsidRPr="00233DF7" w:rsidRDefault="00495F83" w:rsidP="00495F83">
      <w:pPr>
        <w:pStyle w:val="ListParagraph"/>
        <w:ind w:left="709"/>
        <w:rPr>
          <w:rFonts w:ascii="Arial" w:hAnsi="Arial" w:cs="Arial"/>
        </w:rPr>
      </w:pPr>
    </w:p>
    <w:p w14:paraId="7194D852"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title of the dissertation at the top of the page. If the dissertation is in a language other than English, the title must be given in that language and in English. </w:t>
      </w:r>
    </w:p>
    <w:p w14:paraId="763BBBD8" w14:textId="77777777" w:rsidR="00495F83" w:rsidRPr="00233DF7" w:rsidRDefault="00495F83" w:rsidP="00495F83">
      <w:pPr>
        <w:pStyle w:val="ListParagraph"/>
        <w:ind w:left="1701"/>
        <w:rPr>
          <w:rFonts w:ascii="Arial" w:hAnsi="Arial" w:cs="Arial"/>
        </w:rPr>
      </w:pPr>
    </w:p>
    <w:p w14:paraId="6CA2499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student’s name below the title in the centre of the page. </w:t>
      </w:r>
    </w:p>
    <w:p w14:paraId="28EF5837" w14:textId="77777777" w:rsidR="00495F83" w:rsidRPr="00D14C13" w:rsidRDefault="00495F83" w:rsidP="00495F83">
      <w:pPr>
        <w:pStyle w:val="ListParagraph"/>
        <w:rPr>
          <w:rFonts w:ascii="Arial" w:hAnsi="Arial" w:cs="Arial"/>
        </w:rPr>
      </w:pPr>
    </w:p>
    <w:p w14:paraId="01180EC6"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following statement at the bottom of page. ‘A dissertation submitted to the University of Bristol in accordance with the requirements for award of the degree of … in the </w:t>
      </w:r>
      <w:bookmarkStart w:id="174" w:name="_Int_xo6flkQH"/>
      <w:proofErr w:type="gramStart"/>
      <w:r w:rsidRPr="00233DF7">
        <w:rPr>
          <w:rFonts w:ascii="Arial" w:hAnsi="Arial" w:cs="Arial"/>
        </w:rPr>
        <w:t>Faculty</w:t>
      </w:r>
      <w:bookmarkEnd w:id="174"/>
      <w:proofErr w:type="gramEnd"/>
      <w:r w:rsidRPr="00233DF7">
        <w:rPr>
          <w:rFonts w:ascii="Arial" w:hAnsi="Arial" w:cs="Arial"/>
        </w:rPr>
        <w:t xml:space="preserve"> of ...’ followed by the name of the school and month and year of submission.</w:t>
      </w:r>
    </w:p>
    <w:p w14:paraId="12FB7EC6" w14:textId="77777777" w:rsidR="00495F83" w:rsidRPr="00D14C13" w:rsidRDefault="00495F83" w:rsidP="00495F83">
      <w:pPr>
        <w:pStyle w:val="ListParagraph"/>
        <w:rPr>
          <w:rFonts w:ascii="Arial" w:hAnsi="Arial" w:cs="Arial"/>
        </w:rPr>
      </w:pPr>
    </w:p>
    <w:p w14:paraId="553B384A"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The word count (which excludes references, appendices and lists of contents) at the bottom right-hand side of the page.</w:t>
      </w:r>
    </w:p>
    <w:p w14:paraId="5BEB435D" w14:textId="77777777" w:rsidR="00495F83" w:rsidRPr="00D14C13" w:rsidRDefault="00495F83" w:rsidP="00495F83">
      <w:pPr>
        <w:rPr>
          <w:rFonts w:ascii="Arial" w:hAnsi="Arial" w:cs="Arial"/>
        </w:rPr>
      </w:pPr>
      <w:r w:rsidRPr="00D14C13">
        <w:rPr>
          <w:rFonts w:ascii="Arial" w:hAnsi="Arial" w:cs="Arial"/>
          <w:i/>
          <w:iCs/>
        </w:rPr>
        <w:t>Abstract</w:t>
      </w:r>
    </w:p>
    <w:p w14:paraId="6B842C16"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an abstract of no more than 300 words. If the dissertation is in a language other than English, the abstract must be given in that language and in English.</w:t>
      </w:r>
    </w:p>
    <w:p w14:paraId="489C3803" w14:textId="2F7A672E" w:rsidR="00495F83" w:rsidRPr="00D14C13" w:rsidRDefault="00495F83" w:rsidP="00495F83">
      <w:pPr>
        <w:rPr>
          <w:rFonts w:ascii="Arial" w:hAnsi="Arial" w:cs="Arial"/>
        </w:rPr>
      </w:pPr>
      <w:r w:rsidRPr="00D14C13">
        <w:rPr>
          <w:rFonts w:ascii="Arial" w:hAnsi="Arial" w:cs="Arial"/>
          <w:i/>
          <w:iCs/>
        </w:rPr>
        <w:t>Dedication and acknowledgements</w:t>
      </w:r>
    </w:p>
    <w:p w14:paraId="2C1D93D9"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This page is optional. PGR students can include a personal dedication and acknowledgment of the role of others in their work and life. </w:t>
      </w:r>
    </w:p>
    <w:p w14:paraId="05BDAD9F" w14:textId="77777777" w:rsidR="00495F83" w:rsidRPr="00416D53" w:rsidRDefault="00495F83" w:rsidP="00495F83">
      <w:pPr>
        <w:rPr>
          <w:rFonts w:ascii="Arial" w:hAnsi="Arial" w:cs="Arial"/>
          <w:i/>
          <w:iCs/>
        </w:rPr>
      </w:pPr>
      <w:r w:rsidRPr="00416D53">
        <w:rPr>
          <w:rFonts w:ascii="Arial" w:hAnsi="Arial" w:cs="Arial"/>
          <w:i/>
          <w:iCs/>
        </w:rPr>
        <w:t>Covid-19 statement</w:t>
      </w:r>
    </w:p>
    <w:p w14:paraId="58BA72AB" w14:textId="1FFD7DDF"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This page is optional. PGR students can include a Covid-19 statement</w:t>
      </w:r>
      <w:r>
        <w:rPr>
          <w:rFonts w:ascii="Arial" w:hAnsi="Arial" w:cs="Arial"/>
        </w:rPr>
        <w:t xml:space="preserve"> in their examination copy</w:t>
      </w:r>
      <w:r w:rsidRPr="00233DF7">
        <w:rPr>
          <w:rFonts w:ascii="Arial" w:hAnsi="Arial" w:cs="Arial"/>
        </w:rPr>
        <w:t xml:space="preserve"> to highlight how restrictions related to the pandemic modified or limited their research and the contents of their dissertation. The </w:t>
      </w:r>
      <w:hyperlink r:id="rId176" w:history="1">
        <w:r w:rsidRPr="008A099D">
          <w:rPr>
            <w:rStyle w:val="Hyperlink"/>
            <w:rFonts w:ascii="Arial" w:hAnsi="Arial" w:cs="Arial"/>
          </w:rPr>
          <w:t>policy on research degree dissertations and the impact of Covid-19 restrictions</w:t>
        </w:r>
      </w:hyperlink>
      <w:r w:rsidRPr="00233DF7">
        <w:rPr>
          <w:rFonts w:ascii="Arial" w:hAnsi="Arial" w:cs="Arial"/>
          <w:i/>
          <w:iCs/>
        </w:rPr>
        <w:t xml:space="preserve"> </w:t>
      </w:r>
      <w:r w:rsidRPr="00233DF7">
        <w:rPr>
          <w:rFonts w:ascii="Arial" w:hAnsi="Arial" w:cs="Arial"/>
        </w:rPr>
        <w:t xml:space="preserve">provides more information. </w:t>
      </w:r>
    </w:p>
    <w:p w14:paraId="595C3391" w14:textId="353F8175" w:rsidR="00865B47" w:rsidRPr="00FD417D" w:rsidRDefault="00FD417D" w:rsidP="00865B47">
      <w:pPr>
        <w:rPr>
          <w:rFonts w:ascii="Arial" w:hAnsi="Arial" w:cs="Arial"/>
          <w:i/>
          <w:iCs/>
        </w:rPr>
      </w:pPr>
      <w:r>
        <w:rPr>
          <w:rFonts w:ascii="Arial" w:hAnsi="Arial" w:cs="Arial"/>
          <w:i/>
          <w:iCs/>
        </w:rPr>
        <w:t xml:space="preserve">Statement on the inclusion of </w:t>
      </w:r>
      <w:r w:rsidR="00BD1A90">
        <w:rPr>
          <w:rFonts w:ascii="Arial" w:hAnsi="Arial" w:cs="Arial"/>
          <w:i/>
          <w:iCs/>
        </w:rPr>
        <w:t>the</w:t>
      </w:r>
      <w:r w:rsidR="00C42EE6">
        <w:rPr>
          <w:rFonts w:ascii="Arial" w:hAnsi="Arial" w:cs="Arial"/>
          <w:i/>
          <w:iCs/>
        </w:rPr>
        <w:t xml:space="preserve"> student’s </w:t>
      </w:r>
      <w:r>
        <w:rPr>
          <w:rFonts w:ascii="Arial" w:hAnsi="Arial" w:cs="Arial"/>
          <w:i/>
          <w:iCs/>
        </w:rPr>
        <w:t>published and collaborative work</w:t>
      </w:r>
    </w:p>
    <w:p w14:paraId="319E6AAA" w14:textId="0D822DF5" w:rsidR="00865B47" w:rsidRDefault="001701B9" w:rsidP="00305B1F">
      <w:pPr>
        <w:pStyle w:val="ListParagraph"/>
        <w:numPr>
          <w:ilvl w:val="1"/>
          <w:numId w:val="56"/>
        </w:numPr>
        <w:ind w:left="709" w:hanging="709"/>
        <w:rPr>
          <w:rFonts w:ascii="Arial" w:hAnsi="Arial" w:cs="Arial"/>
        </w:rPr>
      </w:pPr>
      <w:r w:rsidRPr="001701B9">
        <w:rPr>
          <w:rFonts w:ascii="Arial" w:hAnsi="Arial" w:cs="Arial"/>
        </w:rPr>
        <w:t xml:space="preserve">PGR students must complete a statement covering the inclusion in full or in part of their own published work and/or work that they have produced in collaboration with others. The statement is required from all PGR students even if they </w:t>
      </w:r>
      <w:r w:rsidR="00DC3732">
        <w:rPr>
          <w:rFonts w:ascii="Arial" w:hAnsi="Arial" w:cs="Arial"/>
        </w:rPr>
        <w:t>do not have</w:t>
      </w:r>
      <w:r w:rsidRPr="001701B9">
        <w:rPr>
          <w:rFonts w:ascii="Arial" w:hAnsi="Arial" w:cs="Arial"/>
        </w:rPr>
        <w:t xml:space="preserve"> any</w:t>
      </w:r>
      <w:r w:rsidR="00FA091A">
        <w:rPr>
          <w:rFonts w:ascii="Arial" w:hAnsi="Arial" w:cs="Arial"/>
        </w:rPr>
        <w:t xml:space="preserve"> of their </w:t>
      </w:r>
      <w:r w:rsidRPr="001701B9">
        <w:rPr>
          <w:rFonts w:ascii="Arial" w:hAnsi="Arial" w:cs="Arial"/>
        </w:rPr>
        <w:t>published or collaborative work in their dissertation.</w:t>
      </w:r>
    </w:p>
    <w:p w14:paraId="405E54A7" w14:textId="77777777" w:rsidR="00623B45" w:rsidRDefault="00623B45" w:rsidP="00623B45">
      <w:pPr>
        <w:pStyle w:val="ListParagraph"/>
        <w:ind w:left="709"/>
        <w:rPr>
          <w:rFonts w:ascii="Arial" w:hAnsi="Arial" w:cs="Arial"/>
        </w:rPr>
      </w:pPr>
    </w:p>
    <w:p w14:paraId="4F25D48E" w14:textId="305B6EB3" w:rsidR="00865B47" w:rsidRDefault="00C41E1F" w:rsidP="00465C3D">
      <w:pPr>
        <w:pStyle w:val="ListParagraph"/>
        <w:numPr>
          <w:ilvl w:val="1"/>
          <w:numId w:val="56"/>
        </w:numPr>
        <w:ind w:left="709" w:hanging="709"/>
        <w:rPr>
          <w:rFonts w:ascii="Arial" w:hAnsi="Arial" w:cs="Arial"/>
        </w:rPr>
      </w:pPr>
      <w:r w:rsidRPr="00C41E1F">
        <w:rPr>
          <w:rFonts w:ascii="Arial" w:hAnsi="Arial" w:cs="Arial"/>
        </w:rPr>
        <w:t xml:space="preserve">PGR students must </w:t>
      </w:r>
      <w:r w:rsidR="00B97FFC">
        <w:rPr>
          <w:rFonts w:ascii="Arial" w:hAnsi="Arial" w:cs="Arial"/>
        </w:rPr>
        <w:t>use</w:t>
      </w:r>
      <w:r w:rsidRPr="00C41E1F">
        <w:rPr>
          <w:rFonts w:ascii="Arial" w:hAnsi="Arial" w:cs="Arial"/>
        </w:rPr>
        <w:t xml:space="preserve"> the </w:t>
      </w:r>
      <w:hyperlink r:id="rId177" w:history="1">
        <w:r w:rsidRPr="002B2A37">
          <w:rPr>
            <w:rStyle w:val="Hyperlink"/>
            <w:rFonts w:ascii="Arial" w:hAnsi="Arial" w:cs="Arial"/>
          </w:rPr>
          <w:t>statement template</w:t>
        </w:r>
      </w:hyperlink>
      <w:r w:rsidRPr="002B2A37">
        <w:rPr>
          <w:rFonts w:ascii="Arial" w:hAnsi="Arial" w:cs="Arial"/>
        </w:rPr>
        <w:t xml:space="preserve"> </w:t>
      </w:r>
      <w:r w:rsidRPr="00C41E1F">
        <w:rPr>
          <w:rFonts w:ascii="Arial" w:hAnsi="Arial" w:cs="Arial"/>
        </w:rPr>
        <w:t xml:space="preserve">and include it in the preliminary pages of their dissertation. </w:t>
      </w:r>
    </w:p>
    <w:p w14:paraId="076967F2" w14:textId="77777777" w:rsidR="00C41E1F" w:rsidRPr="00C41E1F" w:rsidRDefault="00C41E1F" w:rsidP="00C41E1F">
      <w:pPr>
        <w:pStyle w:val="ListParagraph"/>
        <w:rPr>
          <w:rFonts w:ascii="Arial" w:hAnsi="Arial" w:cs="Arial"/>
        </w:rPr>
      </w:pPr>
    </w:p>
    <w:p w14:paraId="480BCAA1" w14:textId="2EFF5275" w:rsidR="00C41E1F" w:rsidRDefault="00F256D1" w:rsidP="00465C3D">
      <w:pPr>
        <w:pStyle w:val="ListParagraph"/>
        <w:numPr>
          <w:ilvl w:val="1"/>
          <w:numId w:val="56"/>
        </w:numPr>
        <w:ind w:left="709" w:hanging="709"/>
        <w:rPr>
          <w:rFonts w:ascii="Arial" w:hAnsi="Arial" w:cs="Arial"/>
        </w:rPr>
      </w:pPr>
      <w:r w:rsidRPr="00F256D1">
        <w:rPr>
          <w:rFonts w:ascii="Arial" w:hAnsi="Arial" w:cs="Arial"/>
        </w:rPr>
        <w:t>The statement must include details of any work that has been incorporated either in full or in part into the dissertation in these categories:</w:t>
      </w:r>
    </w:p>
    <w:p w14:paraId="6A12EE14" w14:textId="77777777" w:rsidR="00077761" w:rsidRPr="00077761" w:rsidRDefault="00077761" w:rsidP="00077761">
      <w:pPr>
        <w:pStyle w:val="ListParagraph"/>
        <w:rPr>
          <w:rFonts w:ascii="Arial" w:hAnsi="Arial" w:cs="Arial"/>
        </w:rPr>
      </w:pPr>
    </w:p>
    <w:p w14:paraId="61433346" w14:textId="145821A4" w:rsidR="00077761" w:rsidRDefault="00C63658" w:rsidP="00C63658">
      <w:pPr>
        <w:pStyle w:val="ListParagraph"/>
        <w:numPr>
          <w:ilvl w:val="2"/>
          <w:numId w:val="56"/>
        </w:numPr>
        <w:ind w:left="1701" w:hanging="981"/>
        <w:rPr>
          <w:rFonts w:ascii="Arial" w:hAnsi="Arial" w:cs="Arial"/>
        </w:rPr>
      </w:pPr>
      <w:r w:rsidRPr="00C63658">
        <w:rPr>
          <w:rFonts w:ascii="Arial" w:hAnsi="Arial" w:cs="Arial"/>
        </w:rPr>
        <w:t>Previously published work by the student.</w:t>
      </w:r>
    </w:p>
    <w:p w14:paraId="05F916A9" w14:textId="77777777" w:rsidR="00FA717C" w:rsidRDefault="00FA717C" w:rsidP="00FA717C">
      <w:pPr>
        <w:pStyle w:val="ListParagraph"/>
        <w:ind w:left="1701"/>
        <w:rPr>
          <w:rFonts w:ascii="Arial" w:hAnsi="Arial" w:cs="Arial"/>
        </w:rPr>
      </w:pPr>
    </w:p>
    <w:p w14:paraId="1CA2933B" w14:textId="46785255" w:rsidR="00C63658" w:rsidRDefault="002B7257" w:rsidP="00C63658">
      <w:pPr>
        <w:pStyle w:val="ListParagraph"/>
        <w:numPr>
          <w:ilvl w:val="2"/>
          <w:numId w:val="56"/>
        </w:numPr>
        <w:ind w:left="1701" w:hanging="981"/>
        <w:rPr>
          <w:rFonts w:ascii="Arial" w:hAnsi="Arial" w:cs="Arial"/>
        </w:rPr>
      </w:pPr>
      <w:r w:rsidRPr="002B7257">
        <w:rPr>
          <w:rFonts w:ascii="Arial" w:hAnsi="Arial" w:cs="Arial"/>
        </w:rPr>
        <w:t xml:space="preserve">Work by the student that has been submitted or prepared for publication. This includes submission to preprint servers such as </w:t>
      </w:r>
      <w:proofErr w:type="spellStart"/>
      <w:r w:rsidRPr="002B7257">
        <w:rPr>
          <w:rFonts w:ascii="Arial" w:hAnsi="Arial" w:cs="Arial"/>
        </w:rPr>
        <w:t>bioRxiv</w:t>
      </w:r>
      <w:proofErr w:type="spellEnd"/>
      <w:r w:rsidRPr="002B7257">
        <w:rPr>
          <w:rFonts w:ascii="Arial" w:hAnsi="Arial" w:cs="Arial"/>
        </w:rPr>
        <w:t xml:space="preserve"> and </w:t>
      </w:r>
      <w:proofErr w:type="spellStart"/>
      <w:r w:rsidRPr="002B7257">
        <w:rPr>
          <w:rFonts w:ascii="Arial" w:hAnsi="Arial" w:cs="Arial"/>
        </w:rPr>
        <w:t>SocArXiv</w:t>
      </w:r>
      <w:proofErr w:type="spellEnd"/>
      <w:r w:rsidRPr="002B7257">
        <w:rPr>
          <w:rFonts w:ascii="Arial" w:hAnsi="Arial" w:cs="Arial"/>
        </w:rPr>
        <w:t>.</w:t>
      </w:r>
    </w:p>
    <w:p w14:paraId="26759EAC" w14:textId="77777777" w:rsidR="002B7257" w:rsidRPr="002B7257" w:rsidRDefault="002B7257" w:rsidP="002B7257">
      <w:pPr>
        <w:pStyle w:val="ListParagraph"/>
        <w:rPr>
          <w:rFonts w:ascii="Arial" w:hAnsi="Arial" w:cs="Arial"/>
        </w:rPr>
      </w:pPr>
    </w:p>
    <w:p w14:paraId="15F9AD2F" w14:textId="223FF014" w:rsidR="002B7257" w:rsidRDefault="009D54B4" w:rsidP="00C63658">
      <w:pPr>
        <w:pStyle w:val="ListParagraph"/>
        <w:numPr>
          <w:ilvl w:val="2"/>
          <w:numId w:val="56"/>
        </w:numPr>
        <w:ind w:left="1701" w:hanging="981"/>
        <w:rPr>
          <w:rFonts w:ascii="Arial" w:hAnsi="Arial" w:cs="Arial"/>
        </w:rPr>
      </w:pPr>
      <w:r w:rsidRPr="009D54B4">
        <w:rPr>
          <w:rFonts w:ascii="Arial" w:hAnsi="Arial" w:cs="Arial"/>
        </w:rPr>
        <w:lastRenderedPageBreak/>
        <w:t>Non-published collaborative work by the student that contains data or contributions from others.</w:t>
      </w:r>
    </w:p>
    <w:p w14:paraId="6446CACB" w14:textId="77777777" w:rsidR="00162D65" w:rsidRPr="00162D65" w:rsidRDefault="00162D65" w:rsidP="00162D65">
      <w:pPr>
        <w:pStyle w:val="ListParagraph"/>
        <w:rPr>
          <w:rFonts w:ascii="Arial" w:hAnsi="Arial" w:cs="Arial"/>
        </w:rPr>
      </w:pPr>
    </w:p>
    <w:p w14:paraId="1D2D0C8A" w14:textId="0A4C6074" w:rsidR="00162D65" w:rsidRDefault="00D13B7B" w:rsidP="00162D65">
      <w:pPr>
        <w:pStyle w:val="ListParagraph"/>
        <w:numPr>
          <w:ilvl w:val="1"/>
          <w:numId w:val="56"/>
        </w:numPr>
        <w:ind w:hanging="716"/>
        <w:rPr>
          <w:rFonts w:ascii="Arial" w:hAnsi="Arial" w:cs="Arial"/>
        </w:rPr>
      </w:pPr>
      <w:r w:rsidRPr="00D13B7B">
        <w:rPr>
          <w:rFonts w:ascii="Arial" w:hAnsi="Arial" w:cs="Arial"/>
        </w:rPr>
        <w:t>The statement must provide the following information:</w:t>
      </w:r>
    </w:p>
    <w:p w14:paraId="20393276" w14:textId="77777777" w:rsidR="00D13B7B" w:rsidRDefault="00D13B7B" w:rsidP="00D13B7B">
      <w:pPr>
        <w:pStyle w:val="ListParagraph"/>
        <w:ind w:left="716"/>
        <w:rPr>
          <w:rFonts w:ascii="Arial" w:hAnsi="Arial" w:cs="Arial"/>
        </w:rPr>
      </w:pPr>
    </w:p>
    <w:p w14:paraId="7DC14F75" w14:textId="15A2DE27" w:rsidR="00D13B7B" w:rsidRDefault="00F44F4D" w:rsidP="00D13B7B">
      <w:pPr>
        <w:pStyle w:val="ListParagraph"/>
        <w:numPr>
          <w:ilvl w:val="2"/>
          <w:numId w:val="56"/>
        </w:numPr>
        <w:ind w:left="1701" w:hanging="981"/>
        <w:rPr>
          <w:rFonts w:ascii="Arial" w:hAnsi="Arial" w:cs="Arial"/>
        </w:rPr>
      </w:pPr>
      <w:r w:rsidRPr="00F44F4D">
        <w:rPr>
          <w:rFonts w:ascii="Arial" w:hAnsi="Arial" w:cs="Arial"/>
        </w:rPr>
        <w:t>It must confirm whether the student has incorporated any of their published and/or collaborative work in their dissertation</w:t>
      </w:r>
      <w:r>
        <w:rPr>
          <w:rFonts w:ascii="Arial" w:hAnsi="Arial" w:cs="Arial"/>
        </w:rPr>
        <w:t>.</w:t>
      </w:r>
    </w:p>
    <w:p w14:paraId="4B22F09D" w14:textId="77777777" w:rsidR="00F44F4D" w:rsidRDefault="00F44F4D" w:rsidP="00F44F4D">
      <w:pPr>
        <w:pStyle w:val="ListParagraph"/>
        <w:ind w:left="1701"/>
        <w:rPr>
          <w:rFonts w:ascii="Arial" w:hAnsi="Arial" w:cs="Arial"/>
        </w:rPr>
      </w:pPr>
    </w:p>
    <w:p w14:paraId="0F4D0CFA" w14:textId="19DC03A3" w:rsidR="00F44F4D" w:rsidRDefault="00687630" w:rsidP="00D13B7B">
      <w:pPr>
        <w:pStyle w:val="ListParagraph"/>
        <w:numPr>
          <w:ilvl w:val="2"/>
          <w:numId w:val="56"/>
        </w:numPr>
        <w:ind w:left="1701" w:hanging="981"/>
        <w:rPr>
          <w:rFonts w:ascii="Arial" w:hAnsi="Arial" w:cs="Arial"/>
        </w:rPr>
      </w:pPr>
      <w:r w:rsidRPr="00687630">
        <w:rPr>
          <w:rFonts w:ascii="Arial" w:hAnsi="Arial" w:cs="Arial"/>
        </w:rPr>
        <w:t>It must provide a summary of those publications and/or collaborations.</w:t>
      </w:r>
    </w:p>
    <w:p w14:paraId="63BBA94B" w14:textId="77777777" w:rsidR="00687630" w:rsidRPr="00687630" w:rsidRDefault="00687630" w:rsidP="00687630">
      <w:pPr>
        <w:pStyle w:val="ListParagraph"/>
        <w:rPr>
          <w:rFonts w:ascii="Arial" w:hAnsi="Arial" w:cs="Arial"/>
        </w:rPr>
      </w:pPr>
    </w:p>
    <w:p w14:paraId="76E5AA1A" w14:textId="1E4D5EC2" w:rsidR="00687630" w:rsidRDefault="00BC21A4" w:rsidP="00D13B7B">
      <w:pPr>
        <w:pStyle w:val="ListParagraph"/>
        <w:numPr>
          <w:ilvl w:val="2"/>
          <w:numId w:val="56"/>
        </w:numPr>
        <w:ind w:left="1701" w:hanging="981"/>
        <w:rPr>
          <w:rFonts w:ascii="Arial" w:hAnsi="Arial" w:cs="Arial"/>
        </w:rPr>
      </w:pPr>
      <w:r w:rsidRPr="00BC21A4">
        <w:rPr>
          <w:rFonts w:ascii="Arial" w:hAnsi="Arial" w:cs="Arial"/>
        </w:rPr>
        <w:t>It must provide clarity on the contribution of the student and of any co-authors or contributors to those publications and/or collaborative work.</w:t>
      </w:r>
    </w:p>
    <w:p w14:paraId="3C946FE7" w14:textId="77777777" w:rsidR="00D13B7B" w:rsidRDefault="00D13B7B" w:rsidP="00D13B7B">
      <w:pPr>
        <w:pStyle w:val="ListParagraph"/>
        <w:ind w:left="716"/>
        <w:rPr>
          <w:rFonts w:ascii="Arial" w:hAnsi="Arial" w:cs="Arial"/>
        </w:rPr>
      </w:pPr>
    </w:p>
    <w:p w14:paraId="0823BC40" w14:textId="3772BA23" w:rsidR="00D13B7B" w:rsidRDefault="005B0757" w:rsidP="00162D65">
      <w:pPr>
        <w:pStyle w:val="ListParagraph"/>
        <w:numPr>
          <w:ilvl w:val="1"/>
          <w:numId w:val="56"/>
        </w:numPr>
        <w:ind w:hanging="716"/>
        <w:rPr>
          <w:rFonts w:ascii="Arial" w:hAnsi="Arial" w:cs="Arial"/>
        </w:rPr>
      </w:pPr>
      <w:r w:rsidRPr="005B0757">
        <w:rPr>
          <w:rFonts w:ascii="Arial" w:hAnsi="Arial" w:cs="Arial"/>
        </w:rPr>
        <w:t>The statement will count as the references to the PGR student’s own publications in the dissertation if those publications are used as whole chapters or as whole sections of chapters.</w:t>
      </w:r>
    </w:p>
    <w:p w14:paraId="628E202D" w14:textId="77777777" w:rsidR="005B0757" w:rsidRDefault="005B0757" w:rsidP="005B0757">
      <w:pPr>
        <w:pStyle w:val="ListParagraph"/>
        <w:ind w:left="716"/>
        <w:rPr>
          <w:rFonts w:ascii="Arial" w:hAnsi="Arial" w:cs="Arial"/>
        </w:rPr>
      </w:pPr>
    </w:p>
    <w:p w14:paraId="23D5CDCF" w14:textId="765C4373" w:rsidR="005B0757" w:rsidRDefault="00334B0D" w:rsidP="00162D65">
      <w:pPr>
        <w:pStyle w:val="ListParagraph"/>
        <w:numPr>
          <w:ilvl w:val="1"/>
          <w:numId w:val="56"/>
        </w:numPr>
        <w:ind w:hanging="716"/>
        <w:rPr>
          <w:rFonts w:ascii="Arial" w:hAnsi="Arial" w:cs="Arial"/>
        </w:rPr>
      </w:pPr>
      <w:r w:rsidRPr="00334B0D">
        <w:rPr>
          <w:rFonts w:ascii="Arial" w:hAnsi="Arial" w:cs="Arial"/>
        </w:rPr>
        <w:t>If work from the student’s own publications has been incorporated as smaller segments, the student must include individual references to them in the relevant part of the dissertation so that it is clear where work from their own publications is located. This will be in addition to the statement.</w:t>
      </w:r>
    </w:p>
    <w:p w14:paraId="5EE13CB2" w14:textId="77777777" w:rsidR="00C27739" w:rsidRPr="00C27739" w:rsidRDefault="00C27739" w:rsidP="00C27739">
      <w:pPr>
        <w:pStyle w:val="ListParagraph"/>
        <w:rPr>
          <w:rFonts w:ascii="Arial" w:hAnsi="Arial" w:cs="Arial"/>
        </w:rPr>
      </w:pPr>
    </w:p>
    <w:p w14:paraId="393FC7D0" w14:textId="7A370216" w:rsidR="00C27739" w:rsidRPr="00C41E1F" w:rsidRDefault="00E70314" w:rsidP="00162D65">
      <w:pPr>
        <w:pStyle w:val="ListParagraph"/>
        <w:numPr>
          <w:ilvl w:val="1"/>
          <w:numId w:val="56"/>
        </w:numPr>
        <w:ind w:hanging="716"/>
        <w:rPr>
          <w:rFonts w:ascii="Arial" w:hAnsi="Arial" w:cs="Arial"/>
        </w:rPr>
      </w:pPr>
      <w:r w:rsidRPr="00E70314">
        <w:rPr>
          <w:rFonts w:ascii="Arial" w:hAnsi="Arial" w:cs="Arial"/>
        </w:rPr>
        <w:t>All dissertations are subject to a plagiarism check normally through Turnitin. The statement and, where required, individual references to the student’s own publications will be considered as part of this check.</w:t>
      </w:r>
    </w:p>
    <w:p w14:paraId="03CDF606" w14:textId="17E2928A" w:rsidR="00495F83" w:rsidRPr="00FC13CB" w:rsidRDefault="00495F83" w:rsidP="00495F83">
      <w:pPr>
        <w:rPr>
          <w:rFonts w:ascii="Arial" w:hAnsi="Arial" w:cs="Arial"/>
        </w:rPr>
      </w:pPr>
      <w:r w:rsidRPr="00FC13CB">
        <w:rPr>
          <w:rFonts w:ascii="Arial" w:hAnsi="Arial" w:cs="Arial"/>
          <w:i/>
          <w:iCs/>
        </w:rPr>
        <w:t>Author’s declaration</w:t>
      </w:r>
    </w:p>
    <w:p w14:paraId="0F63E6E0"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the following declaration unless their degree is part of partnership for a dual or joint award with another University. Students must print their name rather than sign the declaration.</w:t>
      </w:r>
    </w:p>
    <w:p w14:paraId="069CD6AD" w14:textId="77777777" w:rsidR="00495F83" w:rsidRPr="00233DF7" w:rsidRDefault="00495F83" w:rsidP="00495F83">
      <w:pPr>
        <w:pStyle w:val="ListParagraph"/>
        <w:ind w:left="360"/>
        <w:rPr>
          <w:rFonts w:ascii="Arial" w:hAnsi="Arial" w:cs="Arial"/>
        </w:rPr>
      </w:pPr>
    </w:p>
    <w:p w14:paraId="49E46045"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rPr>
        <w:t>Regulations and Code of Practice for Research Degree Programmes</w:t>
      </w:r>
      <w:r w:rsidRPr="00233DF7">
        <w:rPr>
          <w:rFonts w:ascii="Arial" w:hAnsi="Arial" w:cs="Arial"/>
        </w:rPr>
        <w:t xml:space="preserve"> and that it has not been submitted for any other academic award. Except where indicated by specific reference in the text, the work is my own work. Work done in collaboration with, or with the assistance of, others, is indicated as such. Any views expressed in the dissertation are those of the author.</w:t>
      </w:r>
    </w:p>
    <w:p w14:paraId="594E2476" w14:textId="77777777" w:rsidR="00495F83" w:rsidRDefault="00495F83" w:rsidP="00495F83">
      <w:pPr>
        <w:pStyle w:val="ListParagraph"/>
        <w:ind w:left="1276" w:right="1088"/>
        <w:rPr>
          <w:rFonts w:ascii="Arial" w:hAnsi="Arial" w:cs="Arial"/>
        </w:rPr>
      </w:pPr>
      <w:bookmarkStart w:id="175" w:name="_Hlk134459473"/>
      <w:r w:rsidRPr="00233DF7">
        <w:rPr>
          <w:rFonts w:ascii="Arial" w:hAnsi="Arial" w:cs="Arial"/>
        </w:rPr>
        <w:t>SIGNED: [print name].   DATE:</w:t>
      </w:r>
    </w:p>
    <w:p w14:paraId="25D9A433" w14:textId="77777777" w:rsidR="00495F83" w:rsidRPr="00233DF7" w:rsidRDefault="00495F83" w:rsidP="00495F83">
      <w:pPr>
        <w:pStyle w:val="ListParagraph"/>
        <w:ind w:left="2232" w:right="1088"/>
        <w:rPr>
          <w:rFonts w:ascii="Arial" w:hAnsi="Arial" w:cs="Arial"/>
        </w:rPr>
      </w:pPr>
    </w:p>
    <w:bookmarkEnd w:id="175"/>
    <w:p w14:paraId="297D107F"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Where the degree is part of a dual or joint award partnership with another University, students must include the following declaration. Students must print their name rather than sign the declaration.</w:t>
      </w:r>
    </w:p>
    <w:p w14:paraId="3DEE950E" w14:textId="77777777" w:rsidR="00495F83" w:rsidRDefault="00495F83" w:rsidP="00495F83">
      <w:pPr>
        <w:pStyle w:val="ListParagraph"/>
        <w:ind w:left="2232" w:right="1088"/>
        <w:rPr>
          <w:rFonts w:ascii="Arial" w:hAnsi="Arial" w:cs="Arial"/>
        </w:rPr>
      </w:pPr>
    </w:p>
    <w:p w14:paraId="04D9076A"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iCs/>
        </w:rPr>
        <w:t>Regulations and Code of Practice for Research Degree Programmes</w:t>
      </w:r>
      <w:r w:rsidRPr="00233DF7">
        <w:rPr>
          <w:rFonts w:ascii="Arial" w:hAnsi="Arial" w:cs="Arial"/>
        </w:rPr>
        <w:t xml:space="preserve"> and that it has not been submitted for any other academic award (other than one authorised as part of a dual or joint award approved in advance by the University). Except where indicated by specific reference in </w:t>
      </w:r>
      <w:r w:rsidRPr="00233DF7">
        <w:rPr>
          <w:rFonts w:ascii="Arial" w:hAnsi="Arial" w:cs="Arial"/>
        </w:rPr>
        <w:lastRenderedPageBreak/>
        <w:t>the text, the work is my own work. Work done in collaboration with, or with the assistance of, others, is indicated as such. Any views expressed in the dissertation are those of the author.</w:t>
      </w:r>
    </w:p>
    <w:p w14:paraId="14FE325F" w14:textId="77777777" w:rsidR="00495F83" w:rsidRPr="00233DF7" w:rsidRDefault="00495F83" w:rsidP="00495F83">
      <w:pPr>
        <w:pStyle w:val="ListParagraph"/>
        <w:ind w:left="1276" w:right="1088"/>
        <w:rPr>
          <w:rFonts w:ascii="Arial" w:hAnsi="Arial" w:cs="Arial"/>
        </w:rPr>
      </w:pPr>
      <w:r w:rsidRPr="00233DF7">
        <w:rPr>
          <w:rFonts w:ascii="Arial" w:hAnsi="Arial" w:cs="Arial"/>
        </w:rPr>
        <w:t>SIGNED: [print name].   DATE:</w:t>
      </w:r>
    </w:p>
    <w:p w14:paraId="678A755D" w14:textId="77777777" w:rsidR="00495F83" w:rsidRPr="00700DC0" w:rsidRDefault="00495F83" w:rsidP="00495F83">
      <w:pPr>
        <w:rPr>
          <w:rFonts w:ascii="Arial" w:hAnsi="Arial" w:cs="Arial"/>
          <w:i/>
          <w:iCs/>
        </w:rPr>
      </w:pPr>
      <w:r w:rsidRPr="00700DC0">
        <w:rPr>
          <w:rFonts w:ascii="Arial" w:hAnsi="Arial" w:cs="Arial"/>
          <w:i/>
          <w:iCs/>
        </w:rPr>
        <w:t>Contents page/s</w:t>
      </w:r>
    </w:p>
    <w:p w14:paraId="45C56FA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 contents page/s. The contents list must indicate the page number for each item and must include:</w:t>
      </w:r>
    </w:p>
    <w:p w14:paraId="4258ADE9" w14:textId="77777777" w:rsidR="00495F83" w:rsidRDefault="00495F83" w:rsidP="00495F83">
      <w:pPr>
        <w:pStyle w:val="ListParagraph"/>
        <w:ind w:left="567"/>
        <w:rPr>
          <w:rFonts w:ascii="Arial" w:hAnsi="Arial" w:cs="Arial"/>
        </w:rPr>
      </w:pPr>
    </w:p>
    <w:p w14:paraId="5F149A7C"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C</w:t>
      </w:r>
      <w:r w:rsidRPr="00233DF7">
        <w:rPr>
          <w:rFonts w:ascii="Arial" w:hAnsi="Arial" w:cs="Arial"/>
        </w:rPr>
        <w:t xml:space="preserve">hapters, including </w:t>
      </w:r>
      <w:r>
        <w:rPr>
          <w:rFonts w:ascii="Arial" w:hAnsi="Arial" w:cs="Arial"/>
        </w:rPr>
        <w:t xml:space="preserve">any </w:t>
      </w:r>
      <w:r w:rsidRPr="00233DF7">
        <w:rPr>
          <w:rFonts w:ascii="Arial" w:hAnsi="Arial" w:cs="Arial"/>
        </w:rPr>
        <w:t>sections and subsections</w:t>
      </w:r>
      <w:r>
        <w:rPr>
          <w:rFonts w:ascii="Arial" w:hAnsi="Arial" w:cs="Arial"/>
        </w:rPr>
        <w:t>.</w:t>
      </w:r>
    </w:p>
    <w:p w14:paraId="347774E5" w14:textId="77777777" w:rsidR="00495F83" w:rsidRPr="00233DF7" w:rsidRDefault="00495F83" w:rsidP="00495F83">
      <w:pPr>
        <w:pStyle w:val="ListParagraph"/>
        <w:ind w:left="1701"/>
        <w:rPr>
          <w:rFonts w:ascii="Arial" w:hAnsi="Arial" w:cs="Arial"/>
        </w:rPr>
      </w:pPr>
    </w:p>
    <w:p w14:paraId="65CC339B" w14:textId="732670C9"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reference list</w:t>
      </w:r>
      <w:r w:rsidR="00EF6A5D">
        <w:rPr>
          <w:rFonts w:ascii="Arial" w:hAnsi="Arial" w:cs="Arial"/>
        </w:rPr>
        <w:t xml:space="preserve"> (if included)</w:t>
      </w:r>
      <w:r>
        <w:rPr>
          <w:rFonts w:ascii="Arial" w:hAnsi="Arial" w:cs="Arial"/>
        </w:rPr>
        <w:t>.</w:t>
      </w:r>
      <w:r w:rsidR="00EF6A5D">
        <w:rPr>
          <w:rFonts w:ascii="Arial" w:hAnsi="Arial" w:cs="Arial"/>
        </w:rPr>
        <w:t xml:space="preserve"> </w:t>
      </w:r>
      <w:r w:rsidR="00255683" w:rsidRPr="00255683">
        <w:rPr>
          <w:rFonts w:ascii="Arial" w:hAnsi="Arial" w:cs="Arial"/>
        </w:rPr>
        <w:t>Where a unified reference list is not included, there must be chapter-based reference lists.</w:t>
      </w:r>
    </w:p>
    <w:p w14:paraId="65E4A6E9" w14:textId="77777777" w:rsidR="00495F83" w:rsidRPr="00C63062" w:rsidRDefault="00495F83" w:rsidP="00495F83">
      <w:pPr>
        <w:pStyle w:val="ListParagraph"/>
        <w:rPr>
          <w:rFonts w:ascii="Arial" w:hAnsi="Arial" w:cs="Arial"/>
        </w:rPr>
      </w:pPr>
    </w:p>
    <w:p w14:paraId="0FE41E2D"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T</w:t>
      </w:r>
      <w:r w:rsidRPr="00233DF7">
        <w:rPr>
          <w:rFonts w:ascii="Arial" w:hAnsi="Arial" w:cs="Arial"/>
        </w:rPr>
        <w:t>he bibliography</w:t>
      </w:r>
      <w:r>
        <w:rPr>
          <w:rFonts w:ascii="Arial" w:hAnsi="Arial" w:cs="Arial"/>
        </w:rPr>
        <w:t>.</w:t>
      </w:r>
    </w:p>
    <w:p w14:paraId="3D665C8B" w14:textId="77777777" w:rsidR="00495F83" w:rsidRPr="001B2C89" w:rsidRDefault="00495F83" w:rsidP="00495F83">
      <w:pPr>
        <w:pStyle w:val="ListParagraph"/>
        <w:rPr>
          <w:rFonts w:ascii="Arial" w:hAnsi="Arial" w:cs="Arial"/>
        </w:rPr>
      </w:pPr>
    </w:p>
    <w:p w14:paraId="1AF9232E"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n abbreviation list</w:t>
      </w:r>
      <w:r>
        <w:rPr>
          <w:rFonts w:ascii="Arial" w:hAnsi="Arial" w:cs="Arial"/>
        </w:rPr>
        <w:t>.</w:t>
      </w:r>
    </w:p>
    <w:p w14:paraId="62C757A7" w14:textId="77777777" w:rsidR="00495F83" w:rsidRPr="001B2C89" w:rsidRDefault="00495F83" w:rsidP="00495F83">
      <w:pPr>
        <w:pStyle w:val="ListParagraph"/>
        <w:rPr>
          <w:rFonts w:ascii="Arial" w:hAnsi="Arial" w:cs="Arial"/>
        </w:rPr>
      </w:pPr>
    </w:p>
    <w:p w14:paraId="147A8780"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Any</w:t>
      </w:r>
      <w:r w:rsidRPr="00233DF7">
        <w:rPr>
          <w:rFonts w:ascii="Arial" w:hAnsi="Arial" w:cs="Arial"/>
        </w:rPr>
        <w:t xml:space="preserve"> appendices</w:t>
      </w:r>
      <w:r>
        <w:rPr>
          <w:rFonts w:ascii="Arial" w:hAnsi="Arial" w:cs="Arial"/>
        </w:rPr>
        <w:t>.</w:t>
      </w:r>
    </w:p>
    <w:p w14:paraId="3BACE735" w14:textId="77777777" w:rsidR="00495F83" w:rsidRPr="001B2C89" w:rsidRDefault="00495F83" w:rsidP="00495F83">
      <w:pPr>
        <w:pStyle w:val="ListParagraph"/>
        <w:rPr>
          <w:rFonts w:ascii="Arial" w:hAnsi="Arial" w:cs="Arial"/>
        </w:rPr>
      </w:pPr>
    </w:p>
    <w:p w14:paraId="60E75595" w14:textId="77777777" w:rsidR="00495F83" w:rsidRPr="00C63062" w:rsidRDefault="00495F83" w:rsidP="00495F83">
      <w:pPr>
        <w:rPr>
          <w:rFonts w:ascii="Arial" w:hAnsi="Arial" w:cs="Arial"/>
          <w:b/>
        </w:rPr>
      </w:pPr>
      <w:r w:rsidRPr="00C63062">
        <w:rPr>
          <w:rFonts w:ascii="Arial" w:hAnsi="Arial" w:cs="Arial"/>
          <w:b/>
          <w:bCs/>
        </w:rPr>
        <w:t>Main body of the text</w:t>
      </w:r>
    </w:p>
    <w:p w14:paraId="25CB0CDF" w14:textId="77777777" w:rsidR="00495F83" w:rsidRPr="00D458CD" w:rsidRDefault="00495F83" w:rsidP="00495F83">
      <w:pPr>
        <w:rPr>
          <w:rFonts w:ascii="Arial" w:hAnsi="Arial" w:cs="Arial"/>
          <w:bCs/>
          <w:i/>
        </w:rPr>
      </w:pPr>
      <w:r w:rsidRPr="00D458CD">
        <w:rPr>
          <w:rFonts w:ascii="Arial" w:hAnsi="Arial" w:cs="Arial"/>
          <w:bCs/>
          <w:i/>
        </w:rPr>
        <w:t>Text and numbering</w:t>
      </w:r>
    </w:p>
    <w:p w14:paraId="79B99562" w14:textId="77777777" w:rsidR="00495F83" w:rsidRPr="00233DF7" w:rsidRDefault="00495F83" w:rsidP="00305B1F">
      <w:pPr>
        <w:pStyle w:val="ListParagraph"/>
        <w:numPr>
          <w:ilvl w:val="1"/>
          <w:numId w:val="56"/>
        </w:numPr>
        <w:ind w:left="709" w:hanging="709"/>
        <w:rPr>
          <w:rFonts w:ascii="Arial" w:hAnsi="Arial" w:cs="Arial"/>
          <w:i/>
        </w:rPr>
      </w:pPr>
      <w:r w:rsidRPr="00233DF7">
        <w:rPr>
          <w:rFonts w:ascii="Arial" w:hAnsi="Arial" w:cs="Arial"/>
        </w:rPr>
        <w:t>PGR students must present the text in the dissertation in double or 1.5 line spacing and in a font size that ensures readability. The pages must be numbered consecutively at the bottom centre of the page.</w:t>
      </w:r>
    </w:p>
    <w:p w14:paraId="5FA4D0A7" w14:textId="77777777" w:rsidR="00495F83" w:rsidRPr="00D458CD" w:rsidRDefault="00495F83" w:rsidP="00495F83">
      <w:pPr>
        <w:rPr>
          <w:rFonts w:ascii="Arial" w:hAnsi="Arial" w:cs="Arial"/>
          <w:i/>
          <w:iCs/>
        </w:rPr>
      </w:pPr>
      <w:r w:rsidRPr="00D458CD">
        <w:rPr>
          <w:rFonts w:ascii="Arial" w:hAnsi="Arial" w:cs="Arial"/>
          <w:i/>
          <w:iCs/>
        </w:rPr>
        <w:t>Referencing style</w:t>
      </w:r>
    </w:p>
    <w:p w14:paraId="50E580D7"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must set out citations and references in a style appropriate for the discipline and which is consistent throughout the dissertation. </w:t>
      </w:r>
    </w:p>
    <w:p w14:paraId="0F8CA0B5" w14:textId="77777777" w:rsidR="00495F83" w:rsidRPr="00233DF7" w:rsidRDefault="00495F83" w:rsidP="00495F83">
      <w:pPr>
        <w:pStyle w:val="ListParagraph"/>
        <w:ind w:left="709"/>
        <w:rPr>
          <w:rFonts w:ascii="Arial" w:hAnsi="Arial" w:cs="Arial"/>
        </w:rPr>
      </w:pPr>
    </w:p>
    <w:p w14:paraId="20FE091C" w14:textId="7D1844BE" w:rsidR="00495F83" w:rsidRPr="00022C2A"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If a PGR student </w:t>
      </w:r>
      <w:r w:rsidRPr="00022C2A">
        <w:rPr>
          <w:rFonts w:ascii="Arial" w:hAnsi="Arial" w:cs="Arial"/>
        </w:rPr>
        <w:t xml:space="preserve">uses their published works as full chapters in the dissertation, they must follow the </w:t>
      </w:r>
      <w:hyperlink r:id="rId178" w:history="1">
        <w:r w:rsidRPr="00022C2A">
          <w:rPr>
            <w:rStyle w:val="Hyperlink"/>
            <w:rFonts w:ascii="Arial" w:hAnsi="Arial" w:cs="Arial"/>
          </w:rPr>
          <w:t>policy on integrating publications as chapters in a PGR dissertation</w:t>
        </w:r>
      </w:hyperlink>
      <w:r w:rsidRPr="00022C2A">
        <w:rPr>
          <w:rFonts w:ascii="Arial" w:hAnsi="Arial" w:cs="Arial"/>
        </w:rPr>
        <w:t>.</w:t>
      </w:r>
    </w:p>
    <w:p w14:paraId="4CB04A58" w14:textId="77777777" w:rsidR="00495F83" w:rsidRPr="00D458CD" w:rsidRDefault="00495F83" w:rsidP="00495F83">
      <w:pPr>
        <w:rPr>
          <w:rFonts w:ascii="Arial" w:hAnsi="Arial" w:cs="Arial"/>
          <w:b/>
          <w:iCs/>
        </w:rPr>
      </w:pPr>
      <w:r w:rsidRPr="00D458CD">
        <w:rPr>
          <w:rFonts w:ascii="Arial" w:hAnsi="Arial" w:cs="Arial"/>
          <w:b/>
          <w:iCs/>
        </w:rPr>
        <w:t>Digital media and research data</w:t>
      </w:r>
    </w:p>
    <w:p w14:paraId="2220DD46" w14:textId="22617F9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For the examination version of dissertations, PGR students must submit any digital media</w:t>
      </w:r>
      <w:r w:rsidRPr="174C87FA">
        <w:rPr>
          <w:rFonts w:ascii="Arial" w:hAnsi="Arial" w:cs="Arial"/>
        </w:rPr>
        <w:t>, such as databases</w:t>
      </w:r>
      <w:r w:rsidR="00A85BA4">
        <w:rPr>
          <w:rFonts w:ascii="Arial" w:hAnsi="Arial" w:cs="Arial"/>
        </w:rPr>
        <w:t>, audio files</w:t>
      </w:r>
      <w:r w:rsidRPr="174C87FA">
        <w:rPr>
          <w:rFonts w:ascii="Arial" w:hAnsi="Arial" w:cs="Arial"/>
        </w:rPr>
        <w:t xml:space="preserve"> or digital images,</w:t>
      </w:r>
      <w:r w:rsidRPr="00233DF7">
        <w:rPr>
          <w:rFonts w:ascii="Arial" w:hAnsi="Arial" w:cs="Arial"/>
        </w:rPr>
        <w:t xml:space="preserve"> in a standard format</w:t>
      </w:r>
      <w:r w:rsidR="002F79E5">
        <w:rPr>
          <w:rFonts w:ascii="Arial" w:hAnsi="Arial" w:cs="Arial"/>
        </w:rPr>
        <w:t xml:space="preserve"> (for example, Excel, MP3, JPEG, etc.)</w:t>
      </w:r>
      <w:r w:rsidRPr="00233DF7">
        <w:rPr>
          <w:rFonts w:ascii="Arial" w:hAnsi="Arial" w:cs="Arial"/>
        </w:rPr>
        <w:t xml:space="preserve">. The student must include a statement in their dissertation covering the programme/s used and the file size/s. </w:t>
      </w:r>
      <w:r w:rsidR="006E516B" w:rsidRPr="006E516B">
        <w:rPr>
          <w:rFonts w:ascii="Arial" w:hAnsi="Arial" w:cs="Arial"/>
        </w:rPr>
        <w:t>The</w:t>
      </w:r>
      <w:r w:rsidR="00AB5ECA">
        <w:rPr>
          <w:rFonts w:ascii="Arial" w:hAnsi="Arial" w:cs="Arial"/>
        </w:rPr>
        <w:t>se</w:t>
      </w:r>
      <w:r w:rsidR="006E516B" w:rsidRPr="006E516B">
        <w:rPr>
          <w:rFonts w:ascii="Arial" w:hAnsi="Arial" w:cs="Arial"/>
        </w:rPr>
        <w:t xml:space="preserve"> additional files must be submitted for examination alongside the dissertation/commentary.</w:t>
      </w:r>
    </w:p>
    <w:p w14:paraId="61D58EF5" w14:textId="77777777" w:rsidR="00495F83" w:rsidRPr="00233DF7" w:rsidRDefault="00495F83" w:rsidP="00495F83">
      <w:pPr>
        <w:pStyle w:val="ListParagraph"/>
        <w:ind w:left="709"/>
        <w:rPr>
          <w:rFonts w:ascii="Arial" w:hAnsi="Arial" w:cs="Arial"/>
        </w:rPr>
      </w:pPr>
    </w:p>
    <w:p w14:paraId="1B3593CB" w14:textId="45A07703" w:rsidR="00495F83" w:rsidRPr="002B2A37" w:rsidRDefault="00495F83" w:rsidP="00FA5C0F">
      <w:pPr>
        <w:pStyle w:val="ListParagraph"/>
        <w:numPr>
          <w:ilvl w:val="1"/>
          <w:numId w:val="56"/>
        </w:numPr>
        <w:tabs>
          <w:tab w:val="left" w:pos="6804"/>
        </w:tabs>
        <w:ind w:left="709" w:hanging="709"/>
        <w:rPr>
          <w:rFonts w:ascii="Arial" w:hAnsi="Arial" w:cs="Arial"/>
        </w:rPr>
      </w:pPr>
      <w:r w:rsidRPr="002B2A37">
        <w:rPr>
          <w:rFonts w:ascii="Arial" w:hAnsi="Arial" w:cs="Arial"/>
        </w:rPr>
        <w:t xml:space="preserve">For the definitive version deposited with the Library, PGR students must combine digital media files with the dissertation text in a single pdf file where this is practicable. </w:t>
      </w:r>
    </w:p>
    <w:p w14:paraId="7173A17E" w14:textId="77777777" w:rsidR="00495F83" w:rsidRDefault="00495F83" w:rsidP="00495F83">
      <w:pPr>
        <w:pStyle w:val="ListParagraph"/>
        <w:ind w:left="360"/>
        <w:rPr>
          <w:rFonts w:ascii="Arial" w:hAnsi="Arial" w:cs="Arial"/>
          <w:color w:val="000000"/>
          <w:u w:val="single"/>
          <w:shd w:val="clear" w:color="auto" w:fill="FFFFFF"/>
        </w:rPr>
      </w:pPr>
      <w:r>
        <w:rPr>
          <w:rFonts w:ascii="Arial" w:hAnsi="Arial" w:cs="Arial"/>
          <w:color w:val="000000"/>
          <w:u w:val="single"/>
          <w:shd w:val="clear" w:color="auto" w:fill="FFFFFF"/>
        </w:rPr>
        <w:br w:type="page"/>
      </w:r>
    </w:p>
    <w:p w14:paraId="7C075B4D" w14:textId="299C1DCD" w:rsidR="00495F83" w:rsidRPr="000B141E" w:rsidRDefault="00495F83" w:rsidP="00247187">
      <w:pPr>
        <w:pStyle w:val="Heading2"/>
        <w:numPr>
          <w:ilvl w:val="0"/>
          <w:numId w:val="33"/>
        </w:numPr>
        <w:rPr>
          <w:rStyle w:val="normaltextrun"/>
          <w:rFonts w:ascii="Arial" w:hAnsi="Arial" w:cs="Arial"/>
          <w:color w:val="auto"/>
          <w:sz w:val="28"/>
          <w:szCs w:val="28"/>
        </w:rPr>
      </w:pPr>
      <w:bookmarkStart w:id="176" w:name="_Hlk135316350"/>
      <w:r w:rsidRPr="000B141E">
        <w:rPr>
          <w:rStyle w:val="normaltextrun"/>
          <w:rFonts w:ascii="Arial" w:hAnsi="Arial" w:cs="Arial"/>
          <w:color w:val="auto"/>
          <w:sz w:val="28"/>
          <w:szCs w:val="28"/>
        </w:rPr>
        <w:lastRenderedPageBreak/>
        <w:t>S</w:t>
      </w:r>
      <w:r w:rsidR="00C379C8" w:rsidRPr="000B141E">
        <w:rPr>
          <w:rStyle w:val="normaltextrun"/>
          <w:rFonts w:ascii="Arial" w:hAnsi="Arial" w:cs="Arial"/>
          <w:color w:val="auto"/>
          <w:sz w:val="28"/>
          <w:szCs w:val="28"/>
        </w:rPr>
        <w:t>ubmission and circulation of dissertations</w:t>
      </w:r>
    </w:p>
    <w:p w14:paraId="414694FB" w14:textId="77777777" w:rsidR="00495F83" w:rsidRPr="00CD242E" w:rsidRDefault="00495F83" w:rsidP="00495F83">
      <w:pPr>
        <w:rPr>
          <w:rFonts w:ascii="Arial" w:hAnsi="Arial" w:cs="Arial"/>
        </w:rPr>
      </w:pPr>
      <w:r w:rsidRPr="00CD242E">
        <w:rPr>
          <w:rFonts w:ascii="Arial" w:hAnsi="Arial" w:cs="Arial"/>
        </w:rPr>
        <w:t>The regulations in this area cover the submission and circulation of a research degree dissertation (thesis) for examination.</w:t>
      </w:r>
    </w:p>
    <w:tbl>
      <w:tblPr>
        <w:tblStyle w:val="TableGrid"/>
        <w:tblW w:w="0" w:type="auto"/>
        <w:tblLook w:val="04A0" w:firstRow="1" w:lastRow="0" w:firstColumn="1" w:lastColumn="0" w:noHBand="0" w:noVBand="1"/>
      </w:tblPr>
      <w:tblGrid>
        <w:gridCol w:w="9016"/>
      </w:tblGrid>
      <w:tr w:rsidR="00495F83" w14:paraId="59268D8F" w14:textId="77777777" w:rsidTr="005563C1">
        <w:tc>
          <w:tcPr>
            <w:tcW w:w="9016" w:type="dxa"/>
          </w:tcPr>
          <w:p w14:paraId="4BCE2C56" w14:textId="77777777" w:rsidR="00495F83" w:rsidRPr="00CD242E" w:rsidRDefault="00495F83" w:rsidP="005563C1">
            <w:pPr>
              <w:rPr>
                <w:rFonts w:ascii="Arial" w:hAnsi="Arial" w:cs="Arial"/>
              </w:rPr>
            </w:pPr>
            <w:r w:rsidRPr="00CD242E">
              <w:rPr>
                <w:rFonts w:ascii="Arial" w:hAnsi="Arial" w:cs="Arial"/>
              </w:rPr>
              <w:t>In this section</w:t>
            </w:r>
          </w:p>
          <w:p w14:paraId="3F87C033"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Timing of submission</w:t>
            </w:r>
          </w:p>
          <w:p w14:paraId="55E54004"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Early submission</w:t>
            </w:r>
          </w:p>
          <w:p w14:paraId="56D5AAF9"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How students submit</w:t>
            </w:r>
          </w:p>
          <w:p w14:paraId="5E0D044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Altering a dissertation after submission</w:t>
            </w:r>
          </w:p>
          <w:p w14:paraId="3469C7E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Circulation to examiners</w:t>
            </w:r>
          </w:p>
        </w:tc>
      </w:tr>
    </w:tbl>
    <w:p w14:paraId="371179F8" w14:textId="77777777" w:rsidR="00495F83" w:rsidRDefault="00495F83" w:rsidP="00495F83">
      <w:pPr>
        <w:rPr>
          <w:rFonts w:ascii="Arial" w:hAnsi="Arial" w:cs="Arial"/>
        </w:rPr>
      </w:pPr>
    </w:p>
    <w:p w14:paraId="348102D3" w14:textId="77777777" w:rsidR="00495F83" w:rsidRPr="00CD242E" w:rsidRDefault="00495F83" w:rsidP="00495F83">
      <w:pPr>
        <w:rPr>
          <w:rFonts w:ascii="Arial" w:hAnsi="Arial" w:cs="Arial"/>
          <w:b/>
          <w:bCs/>
        </w:rPr>
      </w:pPr>
      <w:r w:rsidRPr="00CD242E">
        <w:rPr>
          <w:rFonts w:ascii="Arial" w:hAnsi="Arial" w:cs="Arial"/>
          <w:b/>
          <w:bCs/>
        </w:rPr>
        <w:t xml:space="preserve">Guidance related to these regulations </w:t>
      </w:r>
    </w:p>
    <w:p w14:paraId="5456296D" w14:textId="40E635A8" w:rsidR="00495F83" w:rsidRPr="00440F78" w:rsidRDefault="00495F83" w:rsidP="00305B1F">
      <w:pPr>
        <w:pStyle w:val="ListParagraph"/>
        <w:numPr>
          <w:ilvl w:val="0"/>
          <w:numId w:val="64"/>
        </w:numPr>
        <w:rPr>
          <w:rFonts w:ascii="Arial" w:hAnsi="Arial" w:cs="Arial"/>
        </w:rPr>
      </w:pPr>
      <w:hyperlink r:id="rId179" w:history="1">
        <w:r w:rsidRPr="00440F78">
          <w:rPr>
            <w:rStyle w:val="Hyperlink"/>
            <w:rFonts w:ascii="Arial" w:hAnsi="Arial" w:cs="Arial"/>
          </w:rPr>
          <w:t>Guidance on how to submit for PGR students</w:t>
        </w:r>
      </w:hyperlink>
      <w:r w:rsidRPr="00440F78">
        <w:rPr>
          <w:rFonts w:ascii="Arial" w:hAnsi="Arial" w:cs="Arial"/>
        </w:rPr>
        <w:t xml:space="preserve"> </w:t>
      </w:r>
    </w:p>
    <w:p w14:paraId="08800D19" w14:textId="77777777" w:rsidR="00495F83" w:rsidRPr="00CD242E" w:rsidRDefault="00495F83" w:rsidP="00495F83">
      <w:pPr>
        <w:rPr>
          <w:rFonts w:ascii="Arial" w:hAnsi="Arial" w:cs="Arial"/>
          <w:b/>
          <w:bCs/>
        </w:rPr>
      </w:pPr>
      <w:r w:rsidRPr="00CD242E">
        <w:rPr>
          <w:rFonts w:ascii="Arial" w:hAnsi="Arial" w:cs="Arial"/>
          <w:b/>
          <w:bCs/>
        </w:rPr>
        <w:t>Timing of submission</w:t>
      </w:r>
    </w:p>
    <w:bookmarkEnd w:id="176"/>
    <w:p w14:paraId="09502B16" w14:textId="77777777" w:rsidR="002B2A37" w:rsidRPr="002B2A37" w:rsidRDefault="002B2A37" w:rsidP="002B2A37">
      <w:pPr>
        <w:pStyle w:val="ListParagraph"/>
        <w:numPr>
          <w:ilvl w:val="0"/>
          <w:numId w:val="62"/>
        </w:numPr>
        <w:rPr>
          <w:rFonts w:ascii="Arial" w:hAnsi="Arial" w:cs="Arial"/>
          <w:vanish/>
        </w:rPr>
      </w:pPr>
    </w:p>
    <w:p w14:paraId="67591228" w14:textId="77777777" w:rsidR="002B2A37" w:rsidRPr="002B2A37" w:rsidRDefault="002B2A37" w:rsidP="002B2A37">
      <w:pPr>
        <w:pStyle w:val="ListParagraph"/>
        <w:numPr>
          <w:ilvl w:val="0"/>
          <w:numId w:val="62"/>
        </w:numPr>
        <w:rPr>
          <w:rFonts w:ascii="Arial" w:hAnsi="Arial" w:cs="Arial"/>
          <w:vanish/>
        </w:rPr>
      </w:pPr>
    </w:p>
    <w:p w14:paraId="33832B09" w14:textId="6391B1A6" w:rsidR="00495F83" w:rsidRPr="00080841" w:rsidRDefault="00495F83" w:rsidP="002B2A37">
      <w:pPr>
        <w:pStyle w:val="ListParagraph"/>
        <w:numPr>
          <w:ilvl w:val="1"/>
          <w:numId w:val="62"/>
        </w:numPr>
        <w:ind w:left="567" w:hanging="567"/>
        <w:rPr>
          <w:rFonts w:ascii="Arial" w:hAnsi="Arial" w:cs="Arial"/>
        </w:rPr>
      </w:pPr>
      <w:r w:rsidRPr="00080841">
        <w:rPr>
          <w:rFonts w:ascii="Arial" w:hAnsi="Arial" w:cs="Arial"/>
        </w:rPr>
        <w:t>PGR students work towards an intended submission date (the day they plan to submit), which must be on or before their final submission deadline (the last day that they are permitted to submit).</w:t>
      </w:r>
    </w:p>
    <w:p w14:paraId="4A16BF87" w14:textId="77777777" w:rsidR="00495F83" w:rsidRPr="00CD242E" w:rsidRDefault="00495F83" w:rsidP="00495F83">
      <w:pPr>
        <w:rPr>
          <w:rFonts w:ascii="Arial" w:hAnsi="Arial" w:cs="Arial"/>
        </w:rPr>
      </w:pPr>
      <w:r w:rsidRPr="00CD242E">
        <w:rPr>
          <w:rFonts w:ascii="Arial" w:hAnsi="Arial" w:cs="Arial"/>
          <w:i/>
          <w:iCs/>
        </w:rPr>
        <w:t>Intended submission date</w:t>
      </w:r>
    </w:p>
    <w:p w14:paraId="65BE6DE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agree on an intended submission date. At least six months before this intended submission date, students must prepare a detailed timetable of their final submission preparations</w:t>
      </w:r>
      <w:r>
        <w:rPr>
          <w:rFonts w:ascii="Arial" w:hAnsi="Arial" w:cs="Arial"/>
        </w:rPr>
        <w:t xml:space="preserve"> in consultation with their supervisors.</w:t>
      </w:r>
    </w:p>
    <w:p w14:paraId="558B9BF9" w14:textId="77777777" w:rsidR="00495F83" w:rsidRPr="005F1651" w:rsidRDefault="00495F83" w:rsidP="00495F83">
      <w:pPr>
        <w:rPr>
          <w:rFonts w:ascii="Arial" w:hAnsi="Arial" w:cs="Arial"/>
        </w:rPr>
      </w:pPr>
      <w:r w:rsidRPr="005F1651">
        <w:rPr>
          <w:rFonts w:ascii="Arial" w:hAnsi="Arial" w:cs="Arial"/>
          <w:i/>
          <w:iCs/>
        </w:rPr>
        <w:t>Final submission deadline</w:t>
      </w:r>
    </w:p>
    <w:p w14:paraId="67EB83DC"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on or before their final submission deadline. A student who does not submit by their deadline will be deemed to have withdrawn because they will have run out of time. A dissertation submitted late will not be examined.</w:t>
      </w:r>
    </w:p>
    <w:p w14:paraId="512E780C" w14:textId="77777777" w:rsidR="00495F83" w:rsidRPr="00080841" w:rsidRDefault="00495F83" w:rsidP="00495F83">
      <w:pPr>
        <w:pStyle w:val="ListParagraph"/>
        <w:ind w:left="709"/>
        <w:rPr>
          <w:rFonts w:ascii="Arial" w:hAnsi="Arial" w:cs="Arial"/>
        </w:rPr>
      </w:pPr>
    </w:p>
    <w:p w14:paraId="7EC03820" w14:textId="5014A129"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final submission deadline is the maximum </w:t>
      </w:r>
      <w:hyperlink r:id="rId180" w:history="1">
        <w:r w:rsidRPr="009B7B6E">
          <w:rPr>
            <w:rStyle w:val="Hyperlink"/>
            <w:rFonts w:ascii="Arial" w:hAnsi="Arial" w:cs="Arial"/>
          </w:rPr>
          <w:t>period of study</w:t>
        </w:r>
      </w:hyperlink>
      <w:r>
        <w:rPr>
          <w:rFonts w:ascii="Arial" w:hAnsi="Arial" w:cs="Arial"/>
        </w:rPr>
        <w:t xml:space="preserve"> </w:t>
      </w:r>
      <w:r w:rsidRPr="00080841">
        <w:rPr>
          <w:rFonts w:ascii="Arial" w:hAnsi="Arial" w:cs="Arial"/>
        </w:rPr>
        <w:t>for the relevant degree plus any approved periods of suspension or extension</w:t>
      </w:r>
      <w:bookmarkStart w:id="177" w:name="_Hlk135401043"/>
      <w:r>
        <w:rPr>
          <w:rFonts w:ascii="Arial" w:hAnsi="Arial" w:cs="Arial"/>
        </w:rPr>
        <w:t>.</w:t>
      </w:r>
    </w:p>
    <w:p w14:paraId="2F3626AD" w14:textId="77777777" w:rsidR="00495F83" w:rsidRPr="006F5E9E" w:rsidRDefault="00495F83" w:rsidP="00495F83">
      <w:pPr>
        <w:pStyle w:val="ListParagraph"/>
        <w:rPr>
          <w:rFonts w:ascii="Arial" w:hAnsi="Arial" w:cs="Arial"/>
        </w:rPr>
      </w:pPr>
    </w:p>
    <w:bookmarkEnd w:id="177"/>
    <w:p w14:paraId="4B7688D9"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If a PGR student’s final submission deadline is on a weekend, a bank holiday or a </w:t>
      </w:r>
      <w:bookmarkStart w:id="178" w:name="_Int_LXjlt6l2"/>
      <w:proofErr w:type="gramStart"/>
      <w:r w:rsidRPr="00080841">
        <w:rPr>
          <w:rFonts w:ascii="Arial" w:hAnsi="Arial" w:cs="Arial"/>
        </w:rPr>
        <w:t>University</w:t>
      </w:r>
      <w:bookmarkEnd w:id="178"/>
      <w:proofErr w:type="gramEnd"/>
      <w:r w:rsidRPr="00080841">
        <w:rPr>
          <w:rFonts w:ascii="Arial" w:hAnsi="Arial" w:cs="Arial"/>
        </w:rPr>
        <w:t xml:space="preserve"> closure day, the student can submit on the next working day. </w:t>
      </w:r>
      <w:r>
        <w:rPr>
          <w:rFonts w:ascii="Arial" w:hAnsi="Arial" w:cs="Arial"/>
        </w:rPr>
        <w:t>This is so that there are staff available to assist with the submission if there are any technical difficulties.</w:t>
      </w:r>
    </w:p>
    <w:p w14:paraId="1D6CCA0C" w14:textId="77777777" w:rsidR="00495F83" w:rsidRPr="006F5E9E" w:rsidRDefault="00495F83" w:rsidP="00495F83">
      <w:pPr>
        <w:pStyle w:val="ListParagraph"/>
        <w:rPr>
          <w:rFonts w:ascii="Arial" w:hAnsi="Arial" w:cs="Arial"/>
        </w:rPr>
      </w:pPr>
    </w:p>
    <w:p w14:paraId="718FE055" w14:textId="245BB5E9" w:rsidR="00495F83" w:rsidRPr="00DD2BAD"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who experience unforeseen circumstances near their final submission deadline that impact on their ability to submit can </w:t>
      </w:r>
      <w:r w:rsidRPr="00DD2BAD">
        <w:rPr>
          <w:rFonts w:ascii="Arial" w:hAnsi="Arial" w:cs="Arial"/>
        </w:rPr>
        <w:t xml:space="preserve">request an </w:t>
      </w:r>
      <w:hyperlink r:id="rId181" w:history="1">
        <w:r w:rsidRPr="00DD2BAD">
          <w:rPr>
            <w:rStyle w:val="Hyperlink"/>
            <w:rFonts w:ascii="Arial" w:hAnsi="Arial" w:cs="Arial"/>
          </w:rPr>
          <w:t>emergency extension</w:t>
        </w:r>
      </w:hyperlink>
      <w:r w:rsidRPr="00DD2BAD">
        <w:rPr>
          <w:rFonts w:ascii="Arial" w:hAnsi="Arial" w:cs="Arial"/>
        </w:rPr>
        <w:t xml:space="preserve"> from the </w:t>
      </w:r>
      <w:r w:rsidR="002774CF">
        <w:rPr>
          <w:rFonts w:ascii="Arial" w:hAnsi="Arial" w:cs="Arial"/>
        </w:rPr>
        <w:t>Faculty Academic Director (PGR) or delegate</w:t>
      </w:r>
      <w:r w:rsidRPr="00DD2BAD">
        <w:rPr>
          <w:rFonts w:ascii="Arial" w:hAnsi="Arial" w:cs="Arial"/>
        </w:rPr>
        <w:t>.</w:t>
      </w:r>
    </w:p>
    <w:p w14:paraId="379E2300" w14:textId="77777777" w:rsidR="00495F83" w:rsidRPr="006F5E9E" w:rsidRDefault="00495F83" w:rsidP="00495F83">
      <w:pPr>
        <w:rPr>
          <w:rFonts w:ascii="Arial" w:hAnsi="Arial" w:cs="Arial"/>
          <w:b/>
          <w:bCs/>
          <w:i/>
          <w:iCs/>
        </w:rPr>
      </w:pPr>
      <w:r w:rsidRPr="006F5E9E">
        <w:rPr>
          <w:rFonts w:ascii="Arial" w:hAnsi="Arial" w:cs="Arial"/>
          <w:b/>
          <w:bCs/>
          <w:i/>
          <w:iCs/>
        </w:rPr>
        <w:t>Early submission</w:t>
      </w:r>
    </w:p>
    <w:p w14:paraId="48B1963C" w14:textId="0DA3EA05"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earliest a doctoral student can submit without special permission is three months (pro-rata for part-time students) before the end of the minimum </w:t>
      </w:r>
      <w:hyperlink r:id="rId182" w:history="1">
        <w:r w:rsidRPr="003C7CF3">
          <w:rPr>
            <w:rStyle w:val="Hyperlink"/>
            <w:rFonts w:ascii="Arial" w:hAnsi="Arial" w:cs="Arial"/>
          </w:rPr>
          <w:t>period of study</w:t>
        </w:r>
      </w:hyperlink>
      <w:bookmarkStart w:id="179" w:name="_Hlk148625855"/>
      <w:r w:rsidRPr="00E172F1">
        <w:rPr>
          <w:rFonts w:ascii="Arial" w:hAnsi="Arial" w:cs="Arial"/>
        </w:rPr>
        <w:t>.</w:t>
      </w:r>
      <w:r w:rsidR="003D6D94">
        <w:rPr>
          <w:rFonts w:ascii="Arial" w:hAnsi="Arial" w:cs="Arial"/>
        </w:rPr>
        <w:t xml:space="preserve"> The rules on early submission do not apply to doctoral degrees by published work.</w:t>
      </w:r>
    </w:p>
    <w:p w14:paraId="0E7610A4" w14:textId="77777777" w:rsidR="003C7CF3" w:rsidRPr="00E172F1" w:rsidRDefault="003C7CF3" w:rsidP="003C7CF3">
      <w:pPr>
        <w:pStyle w:val="ListParagraph"/>
        <w:ind w:left="709"/>
        <w:rPr>
          <w:rFonts w:ascii="Arial" w:hAnsi="Arial" w:cs="Arial"/>
        </w:rPr>
      </w:pPr>
    </w:p>
    <w:bookmarkEnd w:id="179"/>
    <w:p w14:paraId="5FDD5077" w14:textId="2CFEBB32" w:rsidR="00495F83" w:rsidRDefault="00495F83" w:rsidP="00305B1F">
      <w:pPr>
        <w:pStyle w:val="ListParagraph"/>
        <w:numPr>
          <w:ilvl w:val="1"/>
          <w:numId w:val="62"/>
        </w:numPr>
        <w:ind w:left="709" w:hanging="709"/>
        <w:rPr>
          <w:rFonts w:ascii="Arial" w:hAnsi="Arial" w:cs="Arial"/>
        </w:rPr>
      </w:pPr>
      <w:r w:rsidRPr="00E172F1">
        <w:rPr>
          <w:rFonts w:ascii="Arial" w:hAnsi="Arial" w:cs="Arial"/>
        </w:rPr>
        <w:lastRenderedPageBreak/>
        <w:t>The earliest a research master’s student can submit without special permission is one month</w:t>
      </w:r>
      <w:r>
        <w:t xml:space="preserve"> </w:t>
      </w:r>
      <w:r w:rsidRPr="00E172F1">
        <w:rPr>
          <w:rFonts w:ascii="Arial" w:hAnsi="Arial" w:cs="Arial"/>
        </w:rPr>
        <w:t xml:space="preserve">(pro-rata for part-time students) before the end of the minimum </w:t>
      </w:r>
      <w:hyperlink r:id="rId183" w:history="1">
        <w:r w:rsidRPr="003C7CF3">
          <w:rPr>
            <w:rStyle w:val="Hyperlink"/>
            <w:rFonts w:ascii="Arial" w:hAnsi="Arial" w:cs="Arial"/>
          </w:rPr>
          <w:t>period of study</w:t>
        </w:r>
      </w:hyperlink>
      <w:r w:rsidR="003C7CF3">
        <w:rPr>
          <w:rFonts w:ascii="Arial" w:hAnsi="Arial" w:cs="Arial"/>
        </w:rPr>
        <w:t>.</w:t>
      </w:r>
    </w:p>
    <w:p w14:paraId="4864C8CF" w14:textId="77777777" w:rsidR="00495F83" w:rsidRPr="00E172F1" w:rsidRDefault="00495F83" w:rsidP="00495F83">
      <w:pPr>
        <w:pStyle w:val="ListParagraph"/>
        <w:ind w:left="709"/>
        <w:rPr>
          <w:rFonts w:ascii="Arial" w:hAnsi="Arial" w:cs="Arial"/>
        </w:rPr>
      </w:pPr>
    </w:p>
    <w:p w14:paraId="5D789666" w14:textId="59E10982"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PGR students can request special permission to submit earlier from the </w:t>
      </w:r>
      <w:r w:rsidR="002774CF">
        <w:rPr>
          <w:rFonts w:ascii="Arial" w:hAnsi="Arial" w:cs="Arial"/>
        </w:rPr>
        <w:t>Faculty Academic Director (PGR) or delegate</w:t>
      </w:r>
      <w:r w:rsidRPr="00E172F1">
        <w:rPr>
          <w:rFonts w:ascii="Arial" w:hAnsi="Arial" w:cs="Arial"/>
        </w:rPr>
        <w:t xml:space="preserve">. </w:t>
      </w:r>
    </w:p>
    <w:p w14:paraId="762EA1CA" w14:textId="77777777" w:rsidR="00495F83" w:rsidRPr="00876DAC" w:rsidRDefault="00495F83" w:rsidP="00495F83">
      <w:pPr>
        <w:pStyle w:val="ListParagraph"/>
        <w:rPr>
          <w:rFonts w:ascii="Arial" w:hAnsi="Arial" w:cs="Arial"/>
        </w:rPr>
      </w:pPr>
    </w:p>
    <w:p w14:paraId="7601C14F" w14:textId="30C0F8D4"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w:t>
      </w:r>
      <w:r w:rsidR="002774CF">
        <w:rPr>
          <w:rFonts w:ascii="Arial" w:hAnsi="Arial" w:cs="Arial"/>
        </w:rPr>
        <w:t>Faculty Academic Director (PGR) or delegate</w:t>
      </w:r>
      <w:r w:rsidRPr="00E172F1">
        <w:rPr>
          <w:rFonts w:ascii="Arial" w:hAnsi="Arial" w:cs="Arial"/>
        </w:rPr>
        <w:t xml:space="preserve"> must decide whether </w:t>
      </w:r>
      <w:r w:rsidR="007E6999">
        <w:rPr>
          <w:rFonts w:ascii="Arial" w:hAnsi="Arial" w:cs="Arial"/>
        </w:rPr>
        <w:t xml:space="preserve">to </w:t>
      </w:r>
      <w:r w:rsidR="004B0D51">
        <w:rPr>
          <w:rFonts w:ascii="Arial" w:hAnsi="Arial" w:cs="Arial"/>
        </w:rPr>
        <w:t xml:space="preserve">grant special permission for </w:t>
      </w:r>
      <w:r w:rsidRPr="00E172F1">
        <w:rPr>
          <w:rFonts w:ascii="Arial" w:hAnsi="Arial" w:cs="Arial"/>
        </w:rPr>
        <w:t>an early submission is appropriate and must communicate their decision to the student and to the Academic Quality and Policy Office (</w:t>
      </w:r>
      <w:hyperlink r:id="rId184" w:history="1">
        <w:r w:rsidRPr="00E359CD">
          <w:rPr>
            <w:rStyle w:val="Hyperlink"/>
            <w:rFonts w:ascii="Arial" w:hAnsi="Arial" w:cs="Arial"/>
          </w:rPr>
          <w:t>pgr-exams@bristol.ac.uk</w:t>
        </w:r>
      </w:hyperlink>
      <w:r w:rsidRPr="00E172F1">
        <w:rPr>
          <w:rFonts w:ascii="Arial" w:hAnsi="Arial" w:cs="Arial"/>
        </w:rPr>
        <w:t>).</w:t>
      </w:r>
    </w:p>
    <w:p w14:paraId="3C61E883" w14:textId="77777777" w:rsidR="00495F83" w:rsidRPr="00876DAC" w:rsidRDefault="00495F83" w:rsidP="00495F83">
      <w:pPr>
        <w:pStyle w:val="ListParagraph"/>
        <w:rPr>
          <w:rFonts w:ascii="Arial" w:hAnsi="Arial" w:cs="Arial"/>
        </w:rPr>
      </w:pPr>
    </w:p>
    <w:p w14:paraId="1321CA53" w14:textId="5FAE4A06" w:rsidR="00495F83" w:rsidRDefault="00495F83" w:rsidP="00305B1F">
      <w:pPr>
        <w:pStyle w:val="ListParagraph"/>
        <w:numPr>
          <w:ilvl w:val="1"/>
          <w:numId w:val="62"/>
        </w:numPr>
        <w:ind w:left="709" w:hanging="709"/>
        <w:rPr>
          <w:rFonts w:ascii="Arial" w:hAnsi="Arial" w:cs="Arial"/>
        </w:rPr>
      </w:pPr>
      <w:r w:rsidRPr="00E172F1">
        <w:rPr>
          <w:rFonts w:ascii="Arial" w:hAnsi="Arial" w:cs="Arial"/>
        </w:rPr>
        <w:t>The Academic Quality and Policy Office will not accept an early submission</w:t>
      </w:r>
      <w:r w:rsidR="00D56A32">
        <w:rPr>
          <w:rFonts w:ascii="Arial" w:hAnsi="Arial" w:cs="Arial"/>
        </w:rPr>
        <w:t xml:space="preserve"> that requires special permission</w:t>
      </w:r>
      <w:r w:rsidRPr="00E172F1">
        <w:rPr>
          <w:rFonts w:ascii="Arial" w:hAnsi="Arial" w:cs="Arial"/>
        </w:rPr>
        <w:t xml:space="preserve"> for examination unless the </w:t>
      </w:r>
      <w:r w:rsidR="002774CF">
        <w:rPr>
          <w:rFonts w:ascii="Arial" w:hAnsi="Arial" w:cs="Arial"/>
        </w:rPr>
        <w:t>Faculty Academic Director (PGR) or delegate</w:t>
      </w:r>
      <w:r w:rsidRPr="00E172F1">
        <w:rPr>
          <w:rFonts w:ascii="Arial" w:hAnsi="Arial" w:cs="Arial"/>
        </w:rPr>
        <w:t xml:space="preserve"> has approved a request from the student.</w:t>
      </w:r>
    </w:p>
    <w:p w14:paraId="125B98BD" w14:textId="77777777" w:rsidR="00495F83" w:rsidRPr="00876DAC" w:rsidRDefault="00495F83" w:rsidP="00495F83">
      <w:pPr>
        <w:pStyle w:val="ListParagraph"/>
        <w:rPr>
          <w:rFonts w:ascii="Arial" w:hAnsi="Arial" w:cs="Arial"/>
        </w:rPr>
      </w:pPr>
    </w:p>
    <w:p w14:paraId="5EFF422E"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 PGR student who is permitted to submit early must still pay their tuition fees. Early submission does not reduce the fee.</w:t>
      </w:r>
    </w:p>
    <w:p w14:paraId="019ACF68" w14:textId="77777777" w:rsidR="00495F83" w:rsidRPr="0064716A" w:rsidRDefault="00495F83" w:rsidP="00495F83">
      <w:pPr>
        <w:rPr>
          <w:rFonts w:ascii="Arial" w:hAnsi="Arial" w:cs="Arial"/>
          <w:b/>
          <w:bCs/>
        </w:rPr>
      </w:pPr>
      <w:r w:rsidRPr="0064716A">
        <w:rPr>
          <w:rFonts w:ascii="Arial" w:hAnsi="Arial" w:cs="Arial"/>
          <w:b/>
          <w:bCs/>
        </w:rPr>
        <w:t>How students submit</w:t>
      </w:r>
    </w:p>
    <w:p w14:paraId="2B138374"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two electronic copies of their dissertation.</w:t>
      </w:r>
    </w:p>
    <w:p w14:paraId="26A6B53C" w14:textId="77777777" w:rsidR="00495F83" w:rsidRPr="00080841" w:rsidRDefault="00495F83" w:rsidP="00495F83">
      <w:pPr>
        <w:pStyle w:val="ListParagraph"/>
        <w:ind w:left="709"/>
        <w:rPr>
          <w:rFonts w:ascii="Arial" w:hAnsi="Arial" w:cs="Arial"/>
        </w:rPr>
      </w:pPr>
    </w:p>
    <w:p w14:paraId="648397B3" w14:textId="77777777" w:rsidR="00495F83" w:rsidRDefault="00495F83" w:rsidP="00305B1F">
      <w:pPr>
        <w:pStyle w:val="ListParagraph"/>
        <w:numPr>
          <w:ilvl w:val="2"/>
          <w:numId w:val="62"/>
        </w:numPr>
        <w:ind w:left="1701" w:hanging="850"/>
        <w:rPr>
          <w:rFonts w:ascii="Arial" w:hAnsi="Arial" w:cs="Arial"/>
        </w:rPr>
      </w:pPr>
      <w:r w:rsidRPr="00080841">
        <w:rPr>
          <w:rFonts w:ascii="Arial" w:hAnsi="Arial" w:cs="Arial"/>
        </w:rPr>
        <w:t xml:space="preserve">A copy for examination </w:t>
      </w:r>
      <w:r>
        <w:rPr>
          <w:rFonts w:ascii="Arial" w:hAnsi="Arial" w:cs="Arial"/>
        </w:rPr>
        <w:t xml:space="preserve">must be </w:t>
      </w:r>
      <w:r w:rsidRPr="00080841">
        <w:rPr>
          <w:rFonts w:ascii="Arial" w:hAnsi="Arial" w:cs="Arial"/>
        </w:rPr>
        <w:t>emailed to the Academic Quality and Policy Office</w:t>
      </w:r>
      <w:r>
        <w:rPr>
          <w:rFonts w:ascii="Arial" w:hAnsi="Arial" w:cs="Arial"/>
        </w:rPr>
        <w:t xml:space="preserve"> (</w:t>
      </w:r>
      <w:hyperlink r:id="rId185" w:history="1">
        <w:r w:rsidRPr="00E359CD">
          <w:rPr>
            <w:rStyle w:val="Hyperlink"/>
            <w:rFonts w:ascii="Arial" w:hAnsi="Arial" w:cs="Arial"/>
          </w:rPr>
          <w:t>pgr-exams@bristol.ac.uk</w:t>
        </w:r>
      </w:hyperlink>
      <w:r>
        <w:rPr>
          <w:rFonts w:ascii="Arial" w:hAnsi="Arial" w:cs="Arial"/>
        </w:rPr>
        <w:t>)</w:t>
      </w:r>
      <w:r w:rsidRPr="00080841">
        <w:rPr>
          <w:rFonts w:ascii="Arial" w:hAnsi="Arial" w:cs="Arial"/>
        </w:rPr>
        <w:t xml:space="preserve">. This counts as the formal submission </w:t>
      </w:r>
      <w:r>
        <w:rPr>
          <w:rFonts w:ascii="Arial" w:hAnsi="Arial" w:cs="Arial"/>
        </w:rPr>
        <w:t>and</w:t>
      </w:r>
      <w:r w:rsidRPr="00080841">
        <w:rPr>
          <w:rFonts w:ascii="Arial" w:hAnsi="Arial" w:cs="Arial"/>
        </w:rPr>
        <w:t xml:space="preserve"> must be </w:t>
      </w:r>
      <w:r>
        <w:rPr>
          <w:rFonts w:ascii="Arial" w:hAnsi="Arial" w:cs="Arial"/>
        </w:rPr>
        <w:t xml:space="preserve">sent </w:t>
      </w:r>
      <w:r w:rsidRPr="00080841">
        <w:rPr>
          <w:rFonts w:ascii="Arial" w:hAnsi="Arial" w:cs="Arial"/>
        </w:rPr>
        <w:t>on or before the</w:t>
      </w:r>
      <w:r>
        <w:rPr>
          <w:rFonts w:ascii="Arial" w:hAnsi="Arial" w:cs="Arial"/>
        </w:rPr>
        <w:t xml:space="preserve"> student’s</w:t>
      </w:r>
      <w:r w:rsidRPr="00080841">
        <w:rPr>
          <w:rFonts w:ascii="Arial" w:hAnsi="Arial" w:cs="Arial"/>
        </w:rPr>
        <w:t xml:space="preserve"> final submission deadline.</w:t>
      </w:r>
    </w:p>
    <w:p w14:paraId="275F8881" w14:textId="77777777" w:rsidR="00495F83" w:rsidRPr="00080841" w:rsidRDefault="00495F83" w:rsidP="00495F83">
      <w:pPr>
        <w:pStyle w:val="ListParagraph"/>
        <w:ind w:left="1701" w:hanging="850"/>
        <w:rPr>
          <w:rFonts w:ascii="Arial" w:hAnsi="Arial" w:cs="Arial"/>
        </w:rPr>
      </w:pPr>
    </w:p>
    <w:p w14:paraId="17049030" w14:textId="77777777" w:rsidR="00495F83" w:rsidRDefault="00495F83" w:rsidP="00305B1F">
      <w:pPr>
        <w:pStyle w:val="ListParagraph"/>
        <w:numPr>
          <w:ilvl w:val="2"/>
          <w:numId w:val="62"/>
        </w:numPr>
        <w:ind w:left="1701" w:hanging="850"/>
        <w:rPr>
          <w:rFonts w:ascii="Arial" w:hAnsi="Arial" w:cs="Arial"/>
        </w:rPr>
      </w:pPr>
      <w:r w:rsidRPr="00147FE0">
        <w:rPr>
          <w:rFonts w:ascii="Arial" w:hAnsi="Arial" w:cs="Arial"/>
        </w:rPr>
        <w:t xml:space="preserve">A copy </w:t>
      </w:r>
      <w:r>
        <w:rPr>
          <w:rFonts w:ascii="Arial" w:hAnsi="Arial" w:cs="Arial"/>
        </w:rPr>
        <w:t>must</w:t>
      </w:r>
      <w:r w:rsidRPr="0E68A098">
        <w:rPr>
          <w:rFonts w:ascii="Arial" w:hAnsi="Arial" w:cs="Arial"/>
        </w:rPr>
        <w:t xml:space="preserve"> be</w:t>
      </w:r>
      <w:r>
        <w:rPr>
          <w:rFonts w:ascii="Arial" w:hAnsi="Arial" w:cs="Arial"/>
        </w:rPr>
        <w:t xml:space="preserve"> </w:t>
      </w:r>
      <w:r w:rsidRPr="00147FE0">
        <w:rPr>
          <w:rFonts w:ascii="Arial" w:hAnsi="Arial" w:cs="Arial"/>
        </w:rPr>
        <w:t xml:space="preserve">uploaded to Turnitin for a plagiarism review. This counts as a pre-examination requirement. </w:t>
      </w:r>
    </w:p>
    <w:p w14:paraId="251C3451" w14:textId="2EFDBD00" w:rsidR="00495F83" w:rsidRPr="00147FE0" w:rsidRDefault="00495F83" w:rsidP="00495F83">
      <w:pPr>
        <w:pStyle w:val="ListParagraph"/>
        <w:ind w:left="1701"/>
        <w:rPr>
          <w:rFonts w:ascii="Arial" w:hAnsi="Arial" w:cs="Arial"/>
        </w:rPr>
      </w:pPr>
      <w:r w:rsidRPr="00147FE0">
        <w:rPr>
          <w:rFonts w:ascii="Arial" w:hAnsi="Arial" w:cs="Arial"/>
        </w:rPr>
        <w:t xml:space="preserve">In exceptional cases, the Turnitin upload can be replaced by an alternative plagiarism review. More information on plagiarism reviews is in the </w:t>
      </w:r>
      <w:hyperlink r:id="rId186" w:history="1">
        <w:r w:rsidRPr="00707828">
          <w:rPr>
            <w:rStyle w:val="Hyperlink"/>
            <w:rFonts w:ascii="Arial" w:hAnsi="Arial" w:cs="Arial"/>
          </w:rPr>
          <w:t>academic integrity and research degrees section</w:t>
        </w:r>
      </w:hyperlink>
      <w:r w:rsidRPr="00147FE0">
        <w:rPr>
          <w:rFonts w:ascii="Arial" w:hAnsi="Arial" w:cs="Arial"/>
        </w:rPr>
        <w:t>.</w:t>
      </w:r>
    </w:p>
    <w:p w14:paraId="460FC7B7" w14:textId="77777777" w:rsidR="00495F83" w:rsidRPr="00080841" w:rsidRDefault="00495F83" w:rsidP="00495F83">
      <w:pPr>
        <w:pStyle w:val="ListParagraph"/>
        <w:ind w:left="709"/>
        <w:rPr>
          <w:rFonts w:ascii="Arial" w:hAnsi="Arial" w:cs="Arial"/>
        </w:rPr>
      </w:pPr>
    </w:p>
    <w:p w14:paraId="666D8B79" w14:textId="5B9B8F6E" w:rsidR="00495F83" w:rsidRDefault="00495F83" w:rsidP="00305B1F">
      <w:pPr>
        <w:pStyle w:val="ListParagraph"/>
        <w:numPr>
          <w:ilvl w:val="1"/>
          <w:numId w:val="62"/>
        </w:numPr>
        <w:ind w:left="709" w:hanging="709"/>
        <w:rPr>
          <w:rFonts w:ascii="Arial" w:hAnsi="Arial" w:cs="Arial"/>
        </w:rPr>
      </w:pPr>
      <w:r w:rsidRPr="00080841">
        <w:rPr>
          <w:rFonts w:ascii="Arial" w:hAnsi="Arial" w:cs="Arial"/>
        </w:rPr>
        <w:t>The text in the examination and Turnitin copies must be identical. PGR students can remove images and other non-textual aspects</w:t>
      </w:r>
      <w:r w:rsidR="001234B8">
        <w:rPr>
          <w:rFonts w:ascii="Arial" w:hAnsi="Arial" w:cs="Arial"/>
        </w:rPr>
        <w:t>, or reduce the quality of the images,</w:t>
      </w:r>
      <w:r w:rsidRPr="00080841">
        <w:rPr>
          <w:rFonts w:ascii="Arial" w:hAnsi="Arial" w:cs="Arial"/>
        </w:rPr>
        <w:t xml:space="preserve"> from the Turnitin copy</w:t>
      </w:r>
      <w:r w:rsidR="002E4FFF">
        <w:rPr>
          <w:rFonts w:ascii="Arial" w:hAnsi="Arial" w:cs="Arial"/>
        </w:rPr>
        <w:t xml:space="preserve"> </w:t>
      </w:r>
      <w:r w:rsidRPr="00080841">
        <w:rPr>
          <w:rFonts w:ascii="Arial" w:hAnsi="Arial" w:cs="Arial"/>
        </w:rPr>
        <w:t>to meet the file size limit</w:t>
      </w:r>
      <w:r w:rsidR="002E4FFF">
        <w:rPr>
          <w:rFonts w:ascii="Arial" w:hAnsi="Arial" w:cs="Arial"/>
        </w:rPr>
        <w:t xml:space="preserve"> if necessary</w:t>
      </w:r>
      <w:r w:rsidRPr="00080841">
        <w:rPr>
          <w:rFonts w:ascii="Arial" w:hAnsi="Arial" w:cs="Arial"/>
        </w:rPr>
        <w:t>.</w:t>
      </w:r>
    </w:p>
    <w:p w14:paraId="138C928D" w14:textId="77777777" w:rsidR="00495F83" w:rsidRPr="00080841" w:rsidRDefault="00495F83" w:rsidP="00495F83">
      <w:pPr>
        <w:pStyle w:val="ListParagraph"/>
        <w:ind w:left="709"/>
        <w:rPr>
          <w:rFonts w:ascii="Arial" w:hAnsi="Arial" w:cs="Arial"/>
        </w:rPr>
      </w:pPr>
    </w:p>
    <w:p w14:paraId="12DEECC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can submit creative </w:t>
      </w:r>
      <w:r>
        <w:rPr>
          <w:rFonts w:ascii="Arial" w:hAnsi="Arial" w:cs="Arial"/>
        </w:rPr>
        <w:t xml:space="preserve">and other </w:t>
      </w:r>
      <w:r w:rsidRPr="00080841">
        <w:rPr>
          <w:rFonts w:ascii="Arial" w:hAnsi="Arial" w:cs="Arial"/>
        </w:rPr>
        <w:t>works for examination in physical form alongside an electronic file containing the written element of their dissertation.</w:t>
      </w:r>
    </w:p>
    <w:p w14:paraId="0D2EB264" w14:textId="77777777" w:rsidR="00495F83" w:rsidRPr="0064716A" w:rsidRDefault="00495F83" w:rsidP="00495F83">
      <w:pPr>
        <w:rPr>
          <w:rFonts w:ascii="Arial" w:hAnsi="Arial" w:cs="Arial"/>
          <w:b/>
          <w:bCs/>
        </w:rPr>
      </w:pPr>
      <w:r w:rsidRPr="0064716A">
        <w:rPr>
          <w:rFonts w:ascii="Arial" w:hAnsi="Arial" w:cs="Arial"/>
          <w:b/>
          <w:bCs/>
        </w:rPr>
        <w:t>Altering a dissertation after submission</w:t>
      </w:r>
    </w:p>
    <w:p w14:paraId="537E51DC" w14:textId="5530123F" w:rsidR="00495F83" w:rsidRPr="00825709" w:rsidRDefault="00495F83" w:rsidP="00305B1F">
      <w:pPr>
        <w:pStyle w:val="ListParagraph"/>
        <w:numPr>
          <w:ilvl w:val="1"/>
          <w:numId w:val="62"/>
        </w:numPr>
        <w:ind w:left="709" w:hanging="709"/>
        <w:rPr>
          <w:rFonts w:ascii="Arial" w:hAnsi="Arial" w:cs="Arial"/>
        </w:rPr>
      </w:pPr>
      <w:r w:rsidRPr="00A855A1">
        <w:rPr>
          <w:rFonts w:ascii="Arial" w:hAnsi="Arial" w:cs="Arial"/>
        </w:rPr>
        <w:t xml:space="preserve">PGR students cannot alter their </w:t>
      </w:r>
      <w:r w:rsidRPr="00825709">
        <w:rPr>
          <w:rFonts w:ascii="Arial" w:hAnsi="Arial" w:cs="Arial"/>
        </w:rPr>
        <w:t xml:space="preserve">dissertation after they have submitted except where </w:t>
      </w:r>
      <w:r w:rsidR="0063581B">
        <w:rPr>
          <w:rFonts w:ascii="Arial" w:hAnsi="Arial" w:cs="Arial"/>
        </w:rPr>
        <w:t xml:space="preserve">they are </w:t>
      </w:r>
      <w:r w:rsidRPr="00825709">
        <w:rPr>
          <w:rFonts w:ascii="Arial" w:hAnsi="Arial" w:cs="Arial"/>
        </w:rPr>
        <w:t xml:space="preserve">required to do so because their work has been found to </w:t>
      </w:r>
      <w:r w:rsidR="001479B3">
        <w:rPr>
          <w:rFonts w:ascii="Arial" w:hAnsi="Arial" w:cs="Arial"/>
        </w:rPr>
        <w:t>minor referencing problems,</w:t>
      </w:r>
      <w:r w:rsidRPr="00825709">
        <w:rPr>
          <w:rFonts w:ascii="Arial" w:hAnsi="Arial" w:cs="Arial"/>
        </w:rPr>
        <w:t xml:space="preserve"> plagiarism, </w:t>
      </w:r>
      <w:r w:rsidR="00B121FC">
        <w:rPr>
          <w:rFonts w:ascii="Arial" w:hAnsi="Arial" w:cs="Arial"/>
        </w:rPr>
        <w:t>and/or</w:t>
      </w:r>
      <w:r w:rsidRPr="00825709">
        <w:rPr>
          <w:rFonts w:ascii="Arial" w:hAnsi="Arial" w:cs="Arial"/>
        </w:rPr>
        <w:t xml:space="preserve"> other academic misconduct, or where there are technical and/or presentational issues with the submitted file.</w:t>
      </w:r>
    </w:p>
    <w:p w14:paraId="30175338" w14:textId="77777777" w:rsidR="00495F83" w:rsidRDefault="00495F83" w:rsidP="00495F83">
      <w:pPr>
        <w:pStyle w:val="ListParagraph"/>
        <w:ind w:left="709"/>
        <w:rPr>
          <w:rFonts w:ascii="Arial" w:hAnsi="Arial" w:cs="Arial"/>
        </w:rPr>
      </w:pPr>
    </w:p>
    <w:p w14:paraId="09E04D36" w14:textId="5FE9BA53" w:rsidR="00495F83" w:rsidRDefault="001479B3" w:rsidP="00305B1F">
      <w:pPr>
        <w:pStyle w:val="ListParagraph"/>
        <w:numPr>
          <w:ilvl w:val="1"/>
          <w:numId w:val="62"/>
        </w:numPr>
        <w:ind w:left="709" w:hanging="709"/>
        <w:rPr>
          <w:rFonts w:ascii="Arial" w:hAnsi="Arial" w:cs="Arial"/>
        </w:rPr>
      </w:pPr>
      <w:r>
        <w:rPr>
          <w:rFonts w:ascii="Arial" w:hAnsi="Arial" w:cs="Arial"/>
        </w:rPr>
        <w:t>If</w:t>
      </w:r>
      <w:r w:rsidR="00495F83" w:rsidRPr="00080841">
        <w:rPr>
          <w:rFonts w:ascii="Arial" w:hAnsi="Arial" w:cs="Arial"/>
        </w:rPr>
        <w:t xml:space="preserve"> </w:t>
      </w:r>
      <w:r w:rsidR="00495F83">
        <w:rPr>
          <w:rFonts w:ascii="Arial" w:hAnsi="Arial" w:cs="Arial"/>
        </w:rPr>
        <w:t xml:space="preserve">a PGR student realises that there </w:t>
      </w:r>
      <w:r w:rsidR="00495F83" w:rsidRPr="00080841">
        <w:rPr>
          <w:rFonts w:ascii="Arial" w:hAnsi="Arial" w:cs="Arial"/>
        </w:rPr>
        <w:t xml:space="preserve">are technical and/or presentational issues in the submitted file, </w:t>
      </w:r>
      <w:r w:rsidR="00495F83">
        <w:rPr>
          <w:rFonts w:ascii="Arial" w:hAnsi="Arial" w:cs="Arial"/>
        </w:rPr>
        <w:t>they</w:t>
      </w:r>
      <w:r w:rsidR="00495F83" w:rsidRPr="00080841">
        <w:rPr>
          <w:rFonts w:ascii="Arial" w:hAnsi="Arial" w:cs="Arial"/>
        </w:rPr>
        <w:t xml:space="preserve"> can notify the Academic Quality and Policy Office (</w:t>
      </w:r>
      <w:hyperlink r:id="rId187" w:history="1">
        <w:r w:rsidR="00495F83" w:rsidRPr="00080841">
          <w:rPr>
            <w:rStyle w:val="Hyperlink"/>
            <w:rFonts w:ascii="Arial" w:hAnsi="Arial" w:cs="Arial"/>
          </w:rPr>
          <w:t>pgr-exams@bristol.ac.uk</w:t>
        </w:r>
      </w:hyperlink>
      <w:r w:rsidR="00495F83" w:rsidRPr="00080841">
        <w:rPr>
          <w:rFonts w:ascii="Arial" w:hAnsi="Arial" w:cs="Arial"/>
        </w:rPr>
        <w:t>) of the problem. A student can only replace their dissertation with an altered version if the following conditions are met:</w:t>
      </w:r>
    </w:p>
    <w:p w14:paraId="50F4ACB5"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lastRenderedPageBreak/>
        <w:t>The changes are only technical and/or presentational, such as a corrupt file, a contents table that has not populated correctly or problems with the formatting. It is permissible to include a small amount of material that was inadvertently missed from the original file if this material has not been altered since the original submission.</w:t>
      </w:r>
    </w:p>
    <w:p w14:paraId="55927CDC" w14:textId="77777777" w:rsidR="00495F83" w:rsidRPr="00080841" w:rsidRDefault="00495F83" w:rsidP="00495F83">
      <w:pPr>
        <w:pStyle w:val="ListParagraph"/>
        <w:ind w:left="1560"/>
        <w:rPr>
          <w:rFonts w:ascii="Arial" w:hAnsi="Arial" w:cs="Arial"/>
        </w:rPr>
      </w:pPr>
    </w:p>
    <w:p w14:paraId="6FCCED5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changes do not alter or add to text or data in the main body of the dissertation unless the changes relate to </w:t>
      </w:r>
      <w:r>
        <w:rPr>
          <w:rFonts w:ascii="Arial" w:hAnsi="Arial" w:cs="Arial"/>
        </w:rPr>
        <w:t xml:space="preserve">a small amount of </w:t>
      </w:r>
      <w:r w:rsidRPr="00080841">
        <w:rPr>
          <w:rFonts w:ascii="Arial" w:hAnsi="Arial" w:cs="Arial"/>
        </w:rPr>
        <w:t xml:space="preserve">material that was inadvertently missed from the file. </w:t>
      </w:r>
    </w:p>
    <w:p w14:paraId="23BA389D" w14:textId="77777777" w:rsidR="00495F83" w:rsidRPr="00F00F1A" w:rsidRDefault="00495F83" w:rsidP="00495F83">
      <w:pPr>
        <w:pStyle w:val="ListParagraph"/>
        <w:rPr>
          <w:rFonts w:ascii="Arial" w:hAnsi="Arial" w:cs="Arial"/>
        </w:rPr>
      </w:pPr>
    </w:p>
    <w:p w14:paraId="3A1AAB63"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dissertation has not yet been circulated to examiners.</w:t>
      </w:r>
    </w:p>
    <w:p w14:paraId="2C2DD254" w14:textId="77777777" w:rsidR="00495F83" w:rsidRPr="00F00F1A" w:rsidRDefault="00495F83" w:rsidP="00495F83">
      <w:pPr>
        <w:pStyle w:val="ListParagraph"/>
        <w:rPr>
          <w:rFonts w:ascii="Arial" w:hAnsi="Arial" w:cs="Arial"/>
        </w:rPr>
      </w:pPr>
    </w:p>
    <w:p w14:paraId="74EAA06D"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student provides a statement to the Academic Quality and Policy Office describing the changes made to the dissertation. If the changes include material that had been inadvertently missed from the file, the statement must confirm that this information has not been revised since the original submission.</w:t>
      </w:r>
    </w:p>
    <w:p w14:paraId="6819737A" w14:textId="77777777" w:rsidR="00495F83" w:rsidRPr="00F00F1A" w:rsidRDefault="00495F83" w:rsidP="00495F83">
      <w:pPr>
        <w:pStyle w:val="ListParagraph"/>
        <w:rPr>
          <w:rFonts w:ascii="Arial" w:hAnsi="Arial" w:cs="Arial"/>
        </w:rPr>
      </w:pPr>
    </w:p>
    <w:p w14:paraId="336FEF2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Academic Quality and Policy Office accepts that only permitted changes have been made. </w:t>
      </w:r>
    </w:p>
    <w:p w14:paraId="68369138" w14:textId="77777777" w:rsidR="00495F83" w:rsidRPr="00080841" w:rsidRDefault="00495F83" w:rsidP="00495F83">
      <w:pPr>
        <w:pStyle w:val="ListParagraph"/>
        <w:ind w:left="709"/>
        <w:rPr>
          <w:rFonts w:ascii="Arial" w:hAnsi="Arial" w:cs="Arial"/>
        </w:rPr>
      </w:pPr>
    </w:p>
    <w:p w14:paraId="106DFA52"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As changes to the submitted file will not usually alter text in the main body of the dissertation, the replaced file will normally only relate to the examination copy and not to the Turnitin copy. If the changes include the addition of text that had been inadvertently missed from the file, the updated version must be uploaded to Turnitin for a new plagiarism review.</w:t>
      </w:r>
    </w:p>
    <w:p w14:paraId="6628E19F" w14:textId="77777777" w:rsidR="00495F83" w:rsidRPr="00CA5FCA" w:rsidRDefault="00495F83" w:rsidP="00495F83">
      <w:pPr>
        <w:rPr>
          <w:rFonts w:ascii="Arial" w:hAnsi="Arial" w:cs="Arial"/>
          <w:b/>
          <w:bCs/>
        </w:rPr>
      </w:pPr>
      <w:r w:rsidRPr="00CA5FCA">
        <w:rPr>
          <w:rFonts w:ascii="Arial" w:hAnsi="Arial" w:cs="Arial"/>
          <w:b/>
          <w:bCs/>
        </w:rPr>
        <w:t>Circulation to examiners</w:t>
      </w:r>
    </w:p>
    <w:p w14:paraId="496475B1"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not send the dissertation to examiners. Only the Academic Quality and Policy Office can circulate the dissertation or give consent for its circulation by another route.</w:t>
      </w:r>
    </w:p>
    <w:p w14:paraId="2E03D47A" w14:textId="77777777" w:rsidR="00495F83" w:rsidRPr="00080841" w:rsidRDefault="00495F83" w:rsidP="00495F83">
      <w:pPr>
        <w:pStyle w:val="ListParagraph"/>
        <w:ind w:left="709"/>
        <w:rPr>
          <w:rFonts w:ascii="Arial" w:hAnsi="Arial" w:cs="Arial"/>
        </w:rPr>
      </w:pPr>
    </w:p>
    <w:p w14:paraId="63FB299B"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Academic Quality and Policy Office will circulate the dissertation to approved examiners if the dissertation was submitted on time and when the plagiarism review has been successfully completed. </w:t>
      </w:r>
    </w:p>
    <w:p w14:paraId="3577FE9E" w14:textId="77777777" w:rsidR="00495F83" w:rsidRPr="009B7595" w:rsidRDefault="00495F83" w:rsidP="00495F83">
      <w:pPr>
        <w:pStyle w:val="ListParagraph"/>
        <w:rPr>
          <w:rFonts w:ascii="Arial" w:hAnsi="Arial" w:cs="Arial"/>
        </w:rPr>
      </w:pPr>
    </w:p>
    <w:p w14:paraId="576FCF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An independent chair, if appointed, is not expected to read the dissertation in preparation for the oral examination, but they can request an electronic copy from the Academic Quality and Policy Office if this will assist them in undertaking their role.</w:t>
      </w:r>
    </w:p>
    <w:p w14:paraId="77666BBA" w14:textId="77777777" w:rsidR="00495F83" w:rsidRDefault="00495F83" w:rsidP="00495F83">
      <w:pPr>
        <w:pStyle w:val="ListParagraph"/>
        <w:ind w:left="360"/>
        <w:rPr>
          <w:rFonts w:ascii="Arial" w:hAnsi="Arial" w:cs="Arial"/>
          <w:color w:val="000000"/>
          <w:u w:val="single"/>
          <w:shd w:val="clear" w:color="auto" w:fill="FFFFFF"/>
        </w:rPr>
      </w:pPr>
    </w:p>
    <w:p w14:paraId="2F3FA825" w14:textId="77777777" w:rsidR="00495F83" w:rsidRDefault="00495F83" w:rsidP="00495F83">
      <w:pPr>
        <w:pStyle w:val="ListParagraph"/>
        <w:ind w:left="360"/>
        <w:rPr>
          <w:rFonts w:ascii="Arial" w:hAnsi="Arial" w:cs="Arial"/>
          <w:color w:val="000000"/>
          <w:u w:val="single"/>
          <w:shd w:val="clear" w:color="auto" w:fill="FFFFFF"/>
        </w:rPr>
      </w:pPr>
    </w:p>
    <w:p w14:paraId="38226AB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EE87220" w14:textId="5F0DDF88" w:rsidR="00495F83" w:rsidRPr="000B141E" w:rsidRDefault="00495F83" w:rsidP="00247187">
      <w:pPr>
        <w:pStyle w:val="Heading2"/>
        <w:numPr>
          <w:ilvl w:val="0"/>
          <w:numId w:val="33"/>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A</w:t>
      </w:r>
      <w:r w:rsidR="009B21A5" w:rsidRPr="000B141E">
        <w:rPr>
          <w:rStyle w:val="normaltextrun"/>
          <w:rFonts w:ascii="Arial" w:hAnsi="Arial" w:cs="Arial"/>
          <w:color w:val="auto"/>
          <w:sz w:val="28"/>
          <w:szCs w:val="28"/>
        </w:rPr>
        <w:t>ppointing examiners and independent chairs</w:t>
      </w:r>
    </w:p>
    <w:p w14:paraId="566EF71C" w14:textId="77777777" w:rsidR="00495F83" w:rsidRPr="00A70FD8" w:rsidRDefault="00495F83" w:rsidP="00495F83">
      <w:pPr>
        <w:rPr>
          <w:rFonts w:ascii="Arial" w:hAnsi="Arial" w:cs="Arial"/>
        </w:rPr>
      </w:pPr>
      <w:r w:rsidRPr="00A70FD8">
        <w:rPr>
          <w:rFonts w:ascii="Arial" w:hAnsi="Arial" w:cs="Arial"/>
        </w:rPr>
        <w:t>The regulations in this section cover the selection and approval of internal examiners, external examiners, and independent chairs for research degree examinations.</w:t>
      </w:r>
    </w:p>
    <w:tbl>
      <w:tblPr>
        <w:tblStyle w:val="TableGrid"/>
        <w:tblW w:w="0" w:type="auto"/>
        <w:tblLayout w:type="fixed"/>
        <w:tblLook w:val="06A0" w:firstRow="1" w:lastRow="0" w:firstColumn="1" w:lastColumn="0" w:noHBand="1" w:noVBand="1"/>
      </w:tblPr>
      <w:tblGrid>
        <w:gridCol w:w="9015"/>
      </w:tblGrid>
      <w:tr w:rsidR="00495F83" w14:paraId="4727CA3E" w14:textId="77777777" w:rsidTr="005563C1">
        <w:trPr>
          <w:trHeight w:val="300"/>
        </w:trPr>
        <w:tc>
          <w:tcPr>
            <w:tcW w:w="9015" w:type="dxa"/>
          </w:tcPr>
          <w:p w14:paraId="7A0AE3EE" w14:textId="77777777" w:rsidR="00495F83" w:rsidRPr="00A70FD8" w:rsidRDefault="00495F83" w:rsidP="005563C1">
            <w:pPr>
              <w:rPr>
                <w:rFonts w:ascii="Arial" w:hAnsi="Arial" w:cs="Arial"/>
              </w:rPr>
            </w:pPr>
            <w:r w:rsidRPr="00A70FD8">
              <w:rPr>
                <w:rFonts w:ascii="Arial" w:hAnsi="Arial" w:cs="Arial"/>
              </w:rPr>
              <w:t>In this section:</w:t>
            </w:r>
          </w:p>
          <w:p w14:paraId="0ED71DD8" w14:textId="77777777" w:rsidR="00495F83" w:rsidRDefault="00495F83" w:rsidP="00305B1F">
            <w:pPr>
              <w:pStyle w:val="ListParagraph"/>
              <w:numPr>
                <w:ilvl w:val="0"/>
                <w:numId w:val="66"/>
              </w:numPr>
              <w:rPr>
                <w:rFonts w:ascii="Arial" w:hAnsi="Arial" w:cs="Arial"/>
              </w:rPr>
            </w:pPr>
            <w:r>
              <w:rPr>
                <w:rFonts w:ascii="Arial" w:hAnsi="Arial" w:cs="Arial"/>
              </w:rPr>
              <w:t>When to select examiners and independent chairs</w:t>
            </w:r>
          </w:p>
          <w:p w14:paraId="412BB262" w14:textId="08142D49" w:rsidR="002D52DA" w:rsidRDefault="002D52DA" w:rsidP="00305B1F">
            <w:pPr>
              <w:pStyle w:val="ListParagraph"/>
              <w:numPr>
                <w:ilvl w:val="0"/>
                <w:numId w:val="66"/>
              </w:numPr>
              <w:rPr>
                <w:rFonts w:ascii="Arial" w:hAnsi="Arial" w:cs="Arial"/>
              </w:rPr>
            </w:pPr>
            <w:r>
              <w:rPr>
                <w:rFonts w:ascii="Arial" w:hAnsi="Arial" w:cs="Arial"/>
              </w:rPr>
              <w:t>Consideration of alternative exam arrangements</w:t>
            </w:r>
          </w:p>
          <w:p w14:paraId="6DA0AF06" w14:textId="77777777" w:rsidR="00495F83" w:rsidRDefault="00495F83" w:rsidP="00305B1F">
            <w:pPr>
              <w:pStyle w:val="ListParagraph"/>
              <w:numPr>
                <w:ilvl w:val="0"/>
                <w:numId w:val="66"/>
              </w:numPr>
              <w:rPr>
                <w:rFonts w:ascii="Arial" w:hAnsi="Arial" w:cs="Arial"/>
              </w:rPr>
            </w:pPr>
            <w:r>
              <w:rPr>
                <w:rFonts w:ascii="Arial" w:hAnsi="Arial" w:cs="Arial"/>
              </w:rPr>
              <w:t>Role of examiners and independent chairs</w:t>
            </w:r>
          </w:p>
          <w:p w14:paraId="486764ED" w14:textId="77777777" w:rsidR="00495F83" w:rsidRDefault="00495F83" w:rsidP="00305B1F">
            <w:pPr>
              <w:pStyle w:val="ListParagraph"/>
              <w:numPr>
                <w:ilvl w:val="0"/>
                <w:numId w:val="66"/>
              </w:numPr>
              <w:rPr>
                <w:rFonts w:ascii="Arial" w:hAnsi="Arial" w:cs="Arial"/>
              </w:rPr>
            </w:pPr>
            <w:r>
              <w:rPr>
                <w:rFonts w:ascii="Arial" w:hAnsi="Arial" w:cs="Arial"/>
              </w:rPr>
              <w:t>The examining panel</w:t>
            </w:r>
          </w:p>
          <w:p w14:paraId="4197B9BB" w14:textId="77777777" w:rsidR="00495F83" w:rsidRDefault="00495F83" w:rsidP="00305B1F">
            <w:pPr>
              <w:pStyle w:val="ListParagraph"/>
              <w:numPr>
                <w:ilvl w:val="0"/>
                <w:numId w:val="66"/>
              </w:numPr>
              <w:rPr>
                <w:rFonts w:ascii="Arial" w:hAnsi="Arial" w:cs="Arial"/>
              </w:rPr>
            </w:pPr>
            <w:r>
              <w:rPr>
                <w:rFonts w:ascii="Arial" w:hAnsi="Arial" w:cs="Arial"/>
              </w:rPr>
              <w:t>Students who are also members of staff</w:t>
            </w:r>
          </w:p>
          <w:p w14:paraId="74BD0868" w14:textId="77777777" w:rsidR="00495F83" w:rsidRDefault="00495F83" w:rsidP="00305B1F">
            <w:pPr>
              <w:pStyle w:val="ListParagraph"/>
              <w:numPr>
                <w:ilvl w:val="0"/>
                <w:numId w:val="66"/>
              </w:numPr>
              <w:rPr>
                <w:rFonts w:ascii="Arial" w:hAnsi="Arial" w:cs="Arial"/>
              </w:rPr>
            </w:pPr>
            <w:r>
              <w:rPr>
                <w:rFonts w:ascii="Arial" w:hAnsi="Arial" w:cs="Arial"/>
              </w:rPr>
              <w:t>General requirements for examiners</w:t>
            </w:r>
          </w:p>
          <w:p w14:paraId="12F876F2" w14:textId="77777777" w:rsidR="00495F83" w:rsidRDefault="00495F83" w:rsidP="00305B1F">
            <w:pPr>
              <w:pStyle w:val="ListParagraph"/>
              <w:numPr>
                <w:ilvl w:val="0"/>
                <w:numId w:val="66"/>
              </w:numPr>
              <w:rPr>
                <w:rFonts w:ascii="Arial" w:hAnsi="Arial" w:cs="Arial"/>
              </w:rPr>
            </w:pPr>
            <w:r>
              <w:rPr>
                <w:rFonts w:ascii="Arial" w:hAnsi="Arial" w:cs="Arial"/>
              </w:rPr>
              <w:t>Internal examiners</w:t>
            </w:r>
          </w:p>
          <w:p w14:paraId="60F7CA73" w14:textId="77777777" w:rsidR="00495F83" w:rsidRPr="00957506" w:rsidRDefault="00495F83" w:rsidP="00305B1F">
            <w:pPr>
              <w:pStyle w:val="ListParagraph"/>
              <w:numPr>
                <w:ilvl w:val="0"/>
                <w:numId w:val="66"/>
              </w:numPr>
              <w:rPr>
                <w:rFonts w:ascii="Arial" w:hAnsi="Arial" w:cs="Arial"/>
              </w:rPr>
            </w:pPr>
            <w:r>
              <w:rPr>
                <w:rFonts w:ascii="Arial" w:hAnsi="Arial" w:cs="Arial"/>
              </w:rPr>
              <w:t>External examiners</w:t>
            </w:r>
          </w:p>
          <w:p w14:paraId="1D1E81E2" w14:textId="77777777" w:rsidR="00495F83" w:rsidRDefault="00495F83" w:rsidP="00305B1F">
            <w:pPr>
              <w:pStyle w:val="ListParagraph"/>
              <w:numPr>
                <w:ilvl w:val="0"/>
                <w:numId w:val="66"/>
              </w:numPr>
              <w:rPr>
                <w:rFonts w:ascii="Arial" w:hAnsi="Arial" w:cs="Arial"/>
              </w:rPr>
            </w:pPr>
            <w:r>
              <w:rPr>
                <w:rFonts w:ascii="Arial" w:hAnsi="Arial" w:cs="Arial"/>
              </w:rPr>
              <w:t>Examiners from partner institutions</w:t>
            </w:r>
          </w:p>
          <w:p w14:paraId="3669885B" w14:textId="77777777" w:rsidR="00495F83" w:rsidRDefault="00495F83" w:rsidP="00305B1F">
            <w:pPr>
              <w:pStyle w:val="ListParagraph"/>
              <w:numPr>
                <w:ilvl w:val="0"/>
                <w:numId w:val="66"/>
              </w:numPr>
              <w:rPr>
                <w:rFonts w:ascii="Arial" w:hAnsi="Arial" w:cs="Arial"/>
              </w:rPr>
            </w:pPr>
            <w:r w:rsidRPr="007601D4">
              <w:rPr>
                <w:rFonts w:ascii="Arial" w:hAnsi="Arial" w:cs="Arial"/>
              </w:rPr>
              <w:t>External examiners for multiple research master’s examinations</w:t>
            </w:r>
          </w:p>
          <w:p w14:paraId="09A0C8F4" w14:textId="77777777" w:rsidR="00495F83" w:rsidRDefault="00495F83" w:rsidP="00305B1F">
            <w:pPr>
              <w:pStyle w:val="ListParagraph"/>
              <w:numPr>
                <w:ilvl w:val="0"/>
                <w:numId w:val="66"/>
              </w:numPr>
              <w:rPr>
                <w:rFonts w:ascii="Arial" w:hAnsi="Arial" w:cs="Arial"/>
              </w:rPr>
            </w:pPr>
            <w:r>
              <w:rPr>
                <w:rFonts w:ascii="Arial" w:hAnsi="Arial" w:cs="Arial"/>
              </w:rPr>
              <w:t>Independent chairs</w:t>
            </w:r>
          </w:p>
          <w:p w14:paraId="7849ED76" w14:textId="77777777" w:rsidR="00495F83" w:rsidRDefault="00495F83" w:rsidP="00305B1F">
            <w:pPr>
              <w:pStyle w:val="ListParagraph"/>
              <w:numPr>
                <w:ilvl w:val="0"/>
                <w:numId w:val="66"/>
              </w:numPr>
              <w:rPr>
                <w:rFonts w:ascii="Arial" w:hAnsi="Arial" w:cs="Arial"/>
              </w:rPr>
            </w:pPr>
            <w:r>
              <w:rPr>
                <w:rFonts w:ascii="Arial" w:hAnsi="Arial" w:cs="Arial"/>
              </w:rPr>
              <w:t>Approving appointments</w:t>
            </w:r>
          </w:p>
        </w:tc>
      </w:tr>
    </w:tbl>
    <w:p w14:paraId="5C868876" w14:textId="77777777" w:rsidR="00495F83" w:rsidRDefault="00495F83" w:rsidP="00495F83">
      <w:pPr>
        <w:rPr>
          <w:rFonts w:ascii="Arial" w:hAnsi="Arial" w:cs="Arial"/>
          <w:b/>
          <w:bCs/>
        </w:rPr>
      </w:pPr>
    </w:p>
    <w:p w14:paraId="302DEBD6" w14:textId="77777777" w:rsidR="00495F83" w:rsidRPr="00CA5FCA" w:rsidRDefault="00495F83" w:rsidP="00495F83">
      <w:pPr>
        <w:rPr>
          <w:rFonts w:ascii="Arial" w:hAnsi="Arial" w:cs="Arial"/>
          <w:b/>
          <w:bCs/>
        </w:rPr>
      </w:pPr>
      <w:r w:rsidRPr="00CA5FCA">
        <w:rPr>
          <w:rFonts w:ascii="Arial" w:hAnsi="Arial" w:cs="Arial"/>
          <w:b/>
          <w:bCs/>
        </w:rPr>
        <w:t xml:space="preserve">Guidance related to these regulations </w:t>
      </w:r>
    </w:p>
    <w:p w14:paraId="6CBD49D4" w14:textId="60B45396" w:rsidR="00495F83" w:rsidRPr="004D3E25" w:rsidRDefault="00495F83" w:rsidP="00305B1F">
      <w:pPr>
        <w:pStyle w:val="ListParagraph"/>
        <w:numPr>
          <w:ilvl w:val="1"/>
          <w:numId w:val="66"/>
        </w:numPr>
      </w:pPr>
      <w:hyperlink r:id="rId188" w:history="1">
        <w:r w:rsidRPr="004D3E25">
          <w:rPr>
            <w:rStyle w:val="Hyperlink"/>
            <w:rFonts w:ascii="Arial" w:eastAsia="Arial" w:hAnsi="Arial" w:cs="Arial"/>
          </w:rPr>
          <w:t>Guidance on examination process for PGR students</w:t>
        </w:r>
      </w:hyperlink>
      <w:r w:rsidRPr="004D3E25">
        <w:rPr>
          <w:rFonts w:ascii="Arial" w:eastAsia="Arial" w:hAnsi="Arial" w:cs="Arial"/>
          <w:color w:val="000000" w:themeColor="text1"/>
        </w:rPr>
        <w:t xml:space="preserve"> </w:t>
      </w:r>
    </w:p>
    <w:p w14:paraId="34C64918" w14:textId="3954B624" w:rsidR="00495F83" w:rsidRPr="004D3E25" w:rsidRDefault="00495F83" w:rsidP="00305B1F">
      <w:pPr>
        <w:pStyle w:val="ListParagraph"/>
        <w:numPr>
          <w:ilvl w:val="1"/>
          <w:numId w:val="66"/>
        </w:numPr>
        <w:rPr>
          <w:rFonts w:ascii="Arial" w:hAnsi="Arial" w:cs="Arial"/>
          <w:b/>
          <w:bCs/>
        </w:rPr>
      </w:pPr>
      <w:hyperlink r:id="rId189" w:history="1">
        <w:r w:rsidRPr="004D3E25">
          <w:rPr>
            <w:rStyle w:val="Hyperlink"/>
            <w:rFonts w:ascii="Arial" w:eastAsia="Arial" w:hAnsi="Arial" w:cs="Arial"/>
          </w:rPr>
          <w:t>Guidance for PGR examiners</w:t>
        </w:r>
      </w:hyperlink>
      <w:r w:rsidRPr="004D3E25">
        <w:rPr>
          <w:rFonts w:ascii="Arial" w:eastAsia="Arial" w:hAnsi="Arial" w:cs="Arial"/>
          <w:color w:val="000000" w:themeColor="text1"/>
        </w:rPr>
        <w:t xml:space="preserve"> </w:t>
      </w:r>
    </w:p>
    <w:p w14:paraId="35EEF9F5" w14:textId="3FC4CDDF" w:rsidR="00495F83" w:rsidRPr="005F1A39" w:rsidRDefault="00495F83" w:rsidP="00305B1F">
      <w:pPr>
        <w:pStyle w:val="ListParagraph"/>
        <w:numPr>
          <w:ilvl w:val="1"/>
          <w:numId w:val="66"/>
        </w:numPr>
        <w:rPr>
          <w:rFonts w:ascii="Arial" w:hAnsi="Arial" w:cs="Arial"/>
          <w:b/>
          <w:bCs/>
        </w:rPr>
      </w:pPr>
      <w:hyperlink r:id="rId190" w:history="1">
        <w:r w:rsidRPr="004D3E25">
          <w:rPr>
            <w:rStyle w:val="Hyperlink"/>
            <w:rFonts w:ascii="Arial" w:eastAsia="Arial" w:hAnsi="Arial" w:cs="Arial"/>
          </w:rPr>
          <w:t>Guidance for staff on the PGR pre-examination process</w:t>
        </w:r>
      </w:hyperlink>
      <w:r w:rsidRPr="004D3E25">
        <w:rPr>
          <w:rFonts w:ascii="Arial" w:eastAsia="Arial" w:hAnsi="Arial" w:cs="Arial"/>
          <w:color w:val="000000" w:themeColor="text1"/>
        </w:rPr>
        <w:t xml:space="preserve"> </w:t>
      </w:r>
    </w:p>
    <w:p w14:paraId="0657B17E" w14:textId="49B1AF17" w:rsidR="005F1A39" w:rsidRPr="004D3E25" w:rsidRDefault="005F1A39" w:rsidP="00305B1F">
      <w:pPr>
        <w:pStyle w:val="ListParagraph"/>
        <w:numPr>
          <w:ilvl w:val="1"/>
          <w:numId w:val="66"/>
        </w:numPr>
        <w:rPr>
          <w:rFonts w:ascii="Arial" w:hAnsi="Arial" w:cs="Arial"/>
          <w:b/>
          <w:bCs/>
        </w:rPr>
      </w:pPr>
      <w:hyperlink r:id="rId191" w:history="1">
        <w:r w:rsidRPr="0002610A">
          <w:rPr>
            <w:rStyle w:val="Hyperlink"/>
            <w:rFonts w:ascii="Arial" w:eastAsia="Arial" w:hAnsi="Arial" w:cs="Arial"/>
          </w:rPr>
          <w:t>Guidance on PGR alternative exam arrangements</w:t>
        </w:r>
      </w:hyperlink>
    </w:p>
    <w:p w14:paraId="141D083D" w14:textId="6941A370" w:rsidR="0016320D" w:rsidRPr="0016320D" w:rsidRDefault="0016320D" w:rsidP="00495F83">
      <w:pPr>
        <w:rPr>
          <w:rFonts w:ascii="Arial" w:hAnsi="Arial" w:cs="Arial"/>
        </w:rPr>
      </w:pPr>
      <w:r w:rsidRPr="0016320D">
        <w:rPr>
          <w:rFonts w:ascii="Arial" w:hAnsi="Arial" w:cs="Arial"/>
        </w:rPr>
        <w:t>This section sets out set the minimum requirements for the appointment of examiners and independent chairs. Faculties can have additional rules on appointments, but those rules must align with these regulations.</w:t>
      </w:r>
      <w:r w:rsidRPr="0016320D">
        <w:rPr>
          <w:rFonts w:ascii="Arial" w:hAnsi="Arial" w:cs="Arial"/>
        </w:rPr>
        <w:tab/>
      </w:r>
    </w:p>
    <w:p w14:paraId="62B7BBA7" w14:textId="77777777" w:rsidR="00495F83" w:rsidRPr="000C66F2" w:rsidRDefault="00495F83" w:rsidP="00495F83">
      <w:pPr>
        <w:rPr>
          <w:rFonts w:ascii="Arial" w:hAnsi="Arial" w:cs="Arial"/>
          <w:b/>
          <w:bCs/>
        </w:rPr>
      </w:pPr>
      <w:r w:rsidRPr="000C66F2">
        <w:rPr>
          <w:rFonts w:ascii="Arial" w:hAnsi="Arial" w:cs="Arial"/>
          <w:b/>
          <w:bCs/>
        </w:rPr>
        <w:t>When to select examiners and independent chairs</w:t>
      </w:r>
    </w:p>
    <w:p w14:paraId="55F4DCE6" w14:textId="77777777" w:rsidR="00AF665C" w:rsidRPr="00AF665C" w:rsidRDefault="00AF665C" w:rsidP="00AF665C">
      <w:pPr>
        <w:pStyle w:val="ListParagraph"/>
        <w:numPr>
          <w:ilvl w:val="0"/>
          <w:numId w:val="65"/>
        </w:numPr>
        <w:rPr>
          <w:rFonts w:ascii="Arial" w:hAnsi="Arial" w:cs="Arial"/>
          <w:vanish/>
        </w:rPr>
      </w:pPr>
    </w:p>
    <w:p w14:paraId="68CB5FB0" w14:textId="77777777" w:rsidR="00AF665C" w:rsidRPr="00AF665C" w:rsidRDefault="00AF665C" w:rsidP="00AF665C">
      <w:pPr>
        <w:pStyle w:val="ListParagraph"/>
        <w:numPr>
          <w:ilvl w:val="0"/>
          <w:numId w:val="65"/>
        </w:numPr>
        <w:rPr>
          <w:rFonts w:ascii="Arial" w:hAnsi="Arial" w:cs="Arial"/>
          <w:vanish/>
        </w:rPr>
      </w:pPr>
    </w:p>
    <w:p w14:paraId="557890F4" w14:textId="2DCB3C0C" w:rsidR="00FD3EB2" w:rsidRDefault="00495F83" w:rsidP="00AF665C">
      <w:pPr>
        <w:pStyle w:val="ListParagraph"/>
        <w:numPr>
          <w:ilvl w:val="1"/>
          <w:numId w:val="65"/>
        </w:numPr>
        <w:ind w:left="567" w:hanging="567"/>
        <w:rPr>
          <w:rFonts w:ascii="Arial" w:hAnsi="Arial" w:cs="Arial"/>
        </w:rPr>
      </w:pPr>
      <w:r w:rsidRPr="00A70FD8">
        <w:rPr>
          <w:rFonts w:ascii="Arial" w:hAnsi="Arial" w:cs="Arial"/>
        </w:rPr>
        <w:t xml:space="preserve">PGR students and their supervisors must agree on an intended submission date and discuss potential examiners. </w:t>
      </w:r>
      <w:r w:rsidR="00132E9C" w:rsidRPr="00132E9C">
        <w:rPr>
          <w:rFonts w:ascii="Arial" w:hAnsi="Arial" w:cs="Arial"/>
        </w:rPr>
        <w:t>The main supervisor decides who will be proposed as examiners.</w:t>
      </w:r>
    </w:p>
    <w:p w14:paraId="62E6EE67" w14:textId="77777777" w:rsidR="00FD3EB2" w:rsidRDefault="00FD3EB2" w:rsidP="00FD3EB2">
      <w:pPr>
        <w:pStyle w:val="ListParagraph"/>
        <w:ind w:left="567"/>
        <w:rPr>
          <w:rFonts w:ascii="Arial" w:hAnsi="Arial" w:cs="Arial"/>
        </w:rPr>
      </w:pPr>
    </w:p>
    <w:p w14:paraId="3DA6CFE2" w14:textId="660E8105" w:rsidR="00495F83" w:rsidRDefault="00495F83" w:rsidP="00305B1F">
      <w:pPr>
        <w:pStyle w:val="ListParagraph"/>
        <w:numPr>
          <w:ilvl w:val="1"/>
          <w:numId w:val="65"/>
        </w:numPr>
        <w:ind w:left="567" w:hanging="567"/>
        <w:rPr>
          <w:rFonts w:ascii="Arial" w:hAnsi="Arial" w:cs="Arial"/>
        </w:rPr>
      </w:pPr>
      <w:r w:rsidRPr="00A70FD8">
        <w:rPr>
          <w:rFonts w:ascii="Arial" w:hAnsi="Arial" w:cs="Arial"/>
        </w:rPr>
        <w:t xml:space="preserve">The main supervisor must propose examiners and, if necessary, an independent chair on the </w:t>
      </w:r>
      <w:bookmarkStart w:id="180" w:name="_Hlk135834492"/>
      <w:r w:rsidRPr="00A70FD8">
        <w:rPr>
          <w:rFonts w:ascii="Arial" w:hAnsi="Arial" w:cs="Arial"/>
        </w:rPr>
        <w:t>appointment</w:t>
      </w:r>
      <w:r w:rsidR="006A286A">
        <w:rPr>
          <w:rFonts w:ascii="Arial" w:hAnsi="Arial" w:cs="Arial"/>
        </w:rPr>
        <w:t xml:space="preserve"> of research degree examiners</w:t>
      </w:r>
      <w:r w:rsidRPr="00A70FD8">
        <w:rPr>
          <w:rFonts w:ascii="Arial" w:hAnsi="Arial" w:cs="Arial"/>
        </w:rPr>
        <w:t xml:space="preserve"> </w:t>
      </w:r>
      <w:r w:rsidR="00243FE8">
        <w:rPr>
          <w:rFonts w:ascii="Arial" w:hAnsi="Arial" w:cs="Arial"/>
        </w:rPr>
        <w:t>(ARDE</w:t>
      </w:r>
      <w:r w:rsidR="005F1A39">
        <w:rPr>
          <w:rFonts w:ascii="Arial" w:hAnsi="Arial" w:cs="Arial"/>
        </w:rPr>
        <w:t xml:space="preserve">) </w:t>
      </w:r>
      <w:r w:rsidRPr="00A70FD8">
        <w:rPr>
          <w:rFonts w:ascii="Arial" w:hAnsi="Arial" w:cs="Arial"/>
        </w:rPr>
        <w:t>form</w:t>
      </w:r>
      <w:bookmarkEnd w:id="180"/>
      <w:r w:rsidRPr="00A70FD8">
        <w:rPr>
          <w:rFonts w:ascii="Arial" w:hAnsi="Arial" w:cs="Arial"/>
        </w:rPr>
        <w:t xml:space="preserve"> no later than three months before the agreed intended submission date.</w:t>
      </w:r>
    </w:p>
    <w:p w14:paraId="0F5E1861" w14:textId="3FE88105" w:rsidR="00A62563" w:rsidRPr="00A62563" w:rsidRDefault="00A62563" w:rsidP="00A62563">
      <w:pPr>
        <w:rPr>
          <w:rFonts w:ascii="Arial" w:hAnsi="Arial" w:cs="Arial"/>
          <w:b/>
          <w:bCs/>
        </w:rPr>
      </w:pPr>
      <w:r>
        <w:rPr>
          <w:rFonts w:ascii="Arial" w:hAnsi="Arial" w:cs="Arial"/>
          <w:b/>
          <w:bCs/>
        </w:rPr>
        <w:t>Consideration of alte</w:t>
      </w:r>
      <w:r w:rsidR="00325E5C">
        <w:rPr>
          <w:rFonts w:ascii="Arial" w:hAnsi="Arial" w:cs="Arial"/>
          <w:b/>
          <w:bCs/>
        </w:rPr>
        <w:t>rnative exam arrangements</w:t>
      </w:r>
    </w:p>
    <w:p w14:paraId="2AF0176B" w14:textId="4FE63E4F" w:rsidR="00746005" w:rsidRDefault="00243FE8" w:rsidP="00305B1F">
      <w:pPr>
        <w:pStyle w:val="ListParagraph"/>
        <w:numPr>
          <w:ilvl w:val="1"/>
          <w:numId w:val="65"/>
        </w:numPr>
        <w:ind w:left="567" w:hanging="567"/>
        <w:rPr>
          <w:rFonts w:ascii="Arial" w:hAnsi="Arial" w:cs="Arial"/>
        </w:rPr>
      </w:pPr>
      <w:r w:rsidRPr="00243FE8">
        <w:rPr>
          <w:rFonts w:ascii="Arial" w:hAnsi="Arial" w:cs="Arial"/>
        </w:rPr>
        <w:t xml:space="preserve">Main supervisors should encourage their students to think about </w:t>
      </w:r>
      <w:hyperlink r:id="rId192" w:history="1">
        <w:r w:rsidRPr="00FE1D79">
          <w:rPr>
            <w:rStyle w:val="Hyperlink"/>
            <w:rFonts w:ascii="Arial" w:hAnsi="Arial" w:cs="Arial"/>
          </w:rPr>
          <w:t>alternative exam arrangements</w:t>
        </w:r>
      </w:hyperlink>
      <w:r w:rsidRPr="00243FE8">
        <w:rPr>
          <w:rFonts w:ascii="Arial" w:hAnsi="Arial" w:cs="Arial"/>
        </w:rPr>
        <w:t xml:space="preserve"> as an adjustment for a disability. The supervisor must not press the student to divulge any undisclosed disabilities but should highlight that alternative exam arrangements can be offered</w:t>
      </w:r>
      <w:r w:rsidR="007F5991">
        <w:rPr>
          <w:rFonts w:ascii="Arial" w:hAnsi="Arial" w:cs="Arial"/>
        </w:rPr>
        <w:t>.</w:t>
      </w:r>
    </w:p>
    <w:p w14:paraId="31B953A3" w14:textId="77777777" w:rsidR="007F5991" w:rsidRPr="007F5991" w:rsidRDefault="007F5991" w:rsidP="007F5991">
      <w:pPr>
        <w:pStyle w:val="ListParagraph"/>
        <w:rPr>
          <w:rFonts w:ascii="Arial" w:hAnsi="Arial" w:cs="Arial"/>
        </w:rPr>
      </w:pPr>
    </w:p>
    <w:p w14:paraId="7B09601E" w14:textId="53AE9949" w:rsidR="007F5991" w:rsidRDefault="001701EB" w:rsidP="00305B1F">
      <w:pPr>
        <w:pStyle w:val="ListParagraph"/>
        <w:numPr>
          <w:ilvl w:val="1"/>
          <w:numId w:val="65"/>
        </w:numPr>
        <w:ind w:left="567" w:hanging="567"/>
        <w:rPr>
          <w:rFonts w:ascii="Arial" w:hAnsi="Arial" w:cs="Arial"/>
        </w:rPr>
      </w:pPr>
      <w:r w:rsidRPr="001701EB">
        <w:rPr>
          <w:rFonts w:ascii="Arial" w:hAnsi="Arial" w:cs="Arial"/>
        </w:rPr>
        <w:t xml:space="preserve">If the PGR student has a disclosed disability and/or known support needs through a study support plan, the main supervisor must discuss </w:t>
      </w:r>
      <w:hyperlink r:id="rId193" w:history="1">
        <w:r w:rsidRPr="001701EB">
          <w:rPr>
            <w:rStyle w:val="Hyperlink"/>
            <w:rFonts w:ascii="Arial" w:hAnsi="Arial" w:cs="Arial"/>
          </w:rPr>
          <w:t>alternative exam arrangements</w:t>
        </w:r>
      </w:hyperlink>
      <w:r w:rsidRPr="001701EB">
        <w:rPr>
          <w:rFonts w:ascii="Arial" w:hAnsi="Arial" w:cs="Arial"/>
        </w:rPr>
        <w:t xml:space="preserve"> with the student.</w:t>
      </w:r>
    </w:p>
    <w:p w14:paraId="6BB55338" w14:textId="77777777" w:rsidR="006C7510" w:rsidRPr="006C7510" w:rsidRDefault="006C7510" w:rsidP="006C7510">
      <w:pPr>
        <w:pStyle w:val="ListParagraph"/>
        <w:rPr>
          <w:rFonts w:ascii="Arial" w:hAnsi="Arial" w:cs="Arial"/>
        </w:rPr>
      </w:pPr>
    </w:p>
    <w:p w14:paraId="6E91D56B" w14:textId="73ED86AC" w:rsidR="006C7510" w:rsidRDefault="00465AD3" w:rsidP="00305B1F">
      <w:pPr>
        <w:pStyle w:val="ListParagraph"/>
        <w:numPr>
          <w:ilvl w:val="1"/>
          <w:numId w:val="65"/>
        </w:numPr>
        <w:ind w:left="567" w:hanging="567"/>
        <w:rPr>
          <w:rFonts w:ascii="Arial" w:hAnsi="Arial" w:cs="Arial"/>
        </w:rPr>
      </w:pPr>
      <w:r w:rsidRPr="00465AD3">
        <w:rPr>
          <w:rFonts w:ascii="Arial" w:hAnsi="Arial" w:cs="Arial"/>
        </w:rPr>
        <w:t xml:space="preserve">If alternative exam arrangements are required, the main supervisor must request these arrangements on the appointment of research degree examiners (ARDE) form. Where </w:t>
      </w:r>
      <w:r w:rsidRPr="00465AD3">
        <w:rPr>
          <w:rFonts w:ascii="Arial" w:hAnsi="Arial" w:cs="Arial"/>
        </w:rPr>
        <w:lastRenderedPageBreak/>
        <w:t>the need for alternative exam arrangements only becomes apparent after the ARDE form has been approved, the main supervisor must complete a separate request form.</w:t>
      </w:r>
    </w:p>
    <w:p w14:paraId="63395BBA" w14:textId="77777777" w:rsidR="002C416D" w:rsidRPr="002C416D" w:rsidRDefault="002C416D" w:rsidP="002C416D">
      <w:pPr>
        <w:pStyle w:val="ListParagraph"/>
        <w:rPr>
          <w:rFonts w:ascii="Arial" w:hAnsi="Arial" w:cs="Arial"/>
        </w:rPr>
      </w:pPr>
    </w:p>
    <w:p w14:paraId="1B2B3267" w14:textId="7F8B2521" w:rsidR="002C416D" w:rsidRDefault="00996A8B" w:rsidP="00305B1F">
      <w:pPr>
        <w:pStyle w:val="ListParagraph"/>
        <w:numPr>
          <w:ilvl w:val="1"/>
          <w:numId w:val="65"/>
        </w:numPr>
        <w:ind w:left="567" w:hanging="567"/>
        <w:rPr>
          <w:rFonts w:ascii="Arial" w:hAnsi="Arial" w:cs="Arial"/>
        </w:rPr>
      </w:pPr>
      <w:r>
        <w:rPr>
          <w:rFonts w:ascii="Arial" w:hAnsi="Arial" w:cs="Arial"/>
        </w:rPr>
        <w:t>W</w:t>
      </w:r>
      <w:r w:rsidR="00B24BE0">
        <w:rPr>
          <w:rFonts w:ascii="Arial" w:hAnsi="Arial" w:cs="Arial"/>
        </w:rPr>
        <w:t xml:space="preserve">hen </w:t>
      </w:r>
      <w:r w:rsidR="00B802BF">
        <w:rPr>
          <w:rFonts w:ascii="Arial" w:hAnsi="Arial" w:cs="Arial"/>
        </w:rPr>
        <w:t>contacting</w:t>
      </w:r>
      <w:r w:rsidR="00B24BE0">
        <w:rPr>
          <w:rFonts w:ascii="Arial" w:hAnsi="Arial" w:cs="Arial"/>
        </w:rPr>
        <w:t xml:space="preserve"> </w:t>
      </w:r>
      <w:r w:rsidR="00B802BF">
        <w:rPr>
          <w:rFonts w:ascii="Arial" w:hAnsi="Arial" w:cs="Arial"/>
        </w:rPr>
        <w:t>potential</w:t>
      </w:r>
      <w:r w:rsidR="00B24BE0">
        <w:rPr>
          <w:rFonts w:ascii="Arial" w:hAnsi="Arial" w:cs="Arial"/>
        </w:rPr>
        <w:t xml:space="preserve"> examiner</w:t>
      </w:r>
      <w:r w:rsidR="00B802BF">
        <w:rPr>
          <w:rFonts w:ascii="Arial" w:hAnsi="Arial" w:cs="Arial"/>
        </w:rPr>
        <w:t>s to see if they would be willing to perform the role</w:t>
      </w:r>
      <w:r w:rsidR="00FF4D2F">
        <w:rPr>
          <w:rFonts w:ascii="Arial" w:hAnsi="Arial" w:cs="Arial"/>
        </w:rPr>
        <w:t xml:space="preserve">, the main supervisor must also check that they would be willing to adopt any </w:t>
      </w:r>
      <w:r w:rsidR="009B6D1B">
        <w:rPr>
          <w:rFonts w:ascii="Arial" w:hAnsi="Arial" w:cs="Arial"/>
        </w:rPr>
        <w:t>alternative exam arrangements requested on the ARDE form</w:t>
      </w:r>
      <w:r w:rsidR="00954C03">
        <w:rPr>
          <w:rFonts w:ascii="Arial" w:hAnsi="Arial" w:cs="Arial"/>
        </w:rPr>
        <w:t xml:space="preserve"> or on the separate request form.</w:t>
      </w:r>
    </w:p>
    <w:p w14:paraId="4381DF40" w14:textId="77777777" w:rsidR="00495F83" w:rsidRPr="000C66F2" w:rsidRDefault="00495F83" w:rsidP="00495F83">
      <w:pPr>
        <w:rPr>
          <w:rFonts w:ascii="Arial" w:hAnsi="Arial" w:cs="Arial"/>
          <w:b/>
          <w:bCs/>
        </w:rPr>
      </w:pPr>
      <w:r w:rsidRPr="000C66F2">
        <w:rPr>
          <w:rFonts w:ascii="Arial" w:hAnsi="Arial" w:cs="Arial"/>
          <w:b/>
          <w:bCs/>
        </w:rPr>
        <w:t>Role of examiners and independent chairs</w:t>
      </w:r>
    </w:p>
    <w:p w14:paraId="685E85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are fundamental to the integrity of examinations and to the academic standards of research degrees. External examiners also assure that research degrees at the University of Bristol remain comparable with other institutions. </w:t>
      </w:r>
    </w:p>
    <w:p w14:paraId="0D306A28" w14:textId="77777777" w:rsidR="00495F83" w:rsidRPr="00A70FD8" w:rsidRDefault="00495F83" w:rsidP="00495F83">
      <w:pPr>
        <w:pStyle w:val="ListParagraph"/>
        <w:ind w:left="709"/>
        <w:rPr>
          <w:rFonts w:ascii="Arial" w:hAnsi="Arial" w:cs="Arial"/>
        </w:rPr>
      </w:pPr>
    </w:p>
    <w:p w14:paraId="15653AAE" w14:textId="0DF4CB6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assess a PGR student’s dissertation (or submission for a doctoral degree by published works) and performance in the oral examination and determine if the student has achieved the relevant </w:t>
      </w:r>
      <w:hyperlink r:id="rId194" w:history="1">
        <w:r w:rsidRPr="003C4621">
          <w:rPr>
            <w:rStyle w:val="Hyperlink"/>
            <w:rFonts w:ascii="Arial" w:hAnsi="Arial" w:cs="Arial"/>
          </w:rPr>
          <w:t>award criteria</w:t>
        </w:r>
      </w:hyperlink>
      <w:r>
        <w:rPr>
          <w:rFonts w:ascii="Arial" w:hAnsi="Arial" w:cs="Arial"/>
        </w:rPr>
        <w:t>.</w:t>
      </w:r>
      <w:r w:rsidRPr="00A70FD8">
        <w:rPr>
          <w:rFonts w:ascii="Arial" w:hAnsi="Arial" w:cs="Arial"/>
        </w:rPr>
        <w:t xml:space="preserve"> </w:t>
      </w:r>
    </w:p>
    <w:p w14:paraId="6788D6E3" w14:textId="77777777" w:rsidR="00495F83" w:rsidRPr="004C4D02" w:rsidRDefault="00495F83" w:rsidP="00495F83">
      <w:pPr>
        <w:pStyle w:val="ListParagraph"/>
        <w:rPr>
          <w:rFonts w:ascii="Arial" w:hAnsi="Arial" w:cs="Arial"/>
        </w:rPr>
      </w:pPr>
    </w:p>
    <w:p w14:paraId="07A8ACB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if appointed, oversees the examination process but is not an examiner.</w:t>
      </w:r>
    </w:p>
    <w:p w14:paraId="6CF6B1AF" w14:textId="77777777" w:rsidR="00495F83" w:rsidRPr="004C4D02" w:rsidRDefault="00495F83" w:rsidP="00495F83">
      <w:pPr>
        <w:pStyle w:val="ListParagraph"/>
        <w:rPr>
          <w:rFonts w:ascii="Arial" w:hAnsi="Arial" w:cs="Arial"/>
        </w:rPr>
      </w:pPr>
    </w:p>
    <w:p w14:paraId="4F0B722C"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Examiners and, if appointed, the independent chair are collectively responsible for ensuring that the examination is conducted appropriately and in line with regulation.</w:t>
      </w:r>
    </w:p>
    <w:p w14:paraId="0527D589" w14:textId="1822B8F4" w:rsidR="00495F83" w:rsidRPr="000C66F2" w:rsidRDefault="00495F83" w:rsidP="00495F83">
      <w:pPr>
        <w:rPr>
          <w:rFonts w:ascii="Arial" w:hAnsi="Arial" w:cs="Arial"/>
          <w:b/>
          <w:bCs/>
        </w:rPr>
      </w:pPr>
      <w:r w:rsidRPr="000C66F2">
        <w:rPr>
          <w:rFonts w:ascii="Arial" w:hAnsi="Arial" w:cs="Arial"/>
          <w:b/>
          <w:bCs/>
        </w:rPr>
        <w:t>The examining panel</w:t>
      </w:r>
    </w:p>
    <w:p w14:paraId="64378A30"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must consist of a minimum of two examiners of which at least one must be an external examiner. </w:t>
      </w:r>
    </w:p>
    <w:p w14:paraId="41BD2DBA" w14:textId="77777777" w:rsidR="00495F83" w:rsidRPr="00A70FD8" w:rsidRDefault="00495F83" w:rsidP="00495F83">
      <w:pPr>
        <w:pStyle w:val="ListParagraph"/>
        <w:ind w:left="709"/>
        <w:rPr>
          <w:rFonts w:ascii="Arial" w:hAnsi="Arial" w:cs="Arial"/>
        </w:rPr>
      </w:pPr>
    </w:p>
    <w:p w14:paraId="11900D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 typical examining panel will comprise one internal examiner and one external examiner, but other configurations are permissible. </w:t>
      </w:r>
    </w:p>
    <w:p w14:paraId="5E69FFF6" w14:textId="77777777" w:rsidR="00495F83" w:rsidRPr="00F54867" w:rsidRDefault="00495F83" w:rsidP="00495F83">
      <w:pPr>
        <w:pStyle w:val="ListParagraph"/>
        <w:rPr>
          <w:rFonts w:ascii="Arial" w:hAnsi="Arial" w:cs="Arial"/>
        </w:rPr>
      </w:pPr>
    </w:p>
    <w:p w14:paraId="238D773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Additional examiners could be appointed, for example, </w:t>
      </w:r>
      <w:r>
        <w:rPr>
          <w:rFonts w:ascii="Arial" w:hAnsi="Arial" w:cs="Arial"/>
        </w:rPr>
        <w:t>if the examination of a dissertation</w:t>
      </w:r>
      <w:r w:rsidRPr="00A70FD8">
        <w:rPr>
          <w:rFonts w:ascii="Arial" w:hAnsi="Arial" w:cs="Arial"/>
        </w:rPr>
        <w:t xml:space="preserve"> requires wider expertise or if a larger panel is required by a partnership agreement.</w:t>
      </w:r>
    </w:p>
    <w:p w14:paraId="0522E2E1" w14:textId="77777777" w:rsidR="00495F83" w:rsidRPr="004C4D02" w:rsidRDefault="00495F83" w:rsidP="00495F83">
      <w:pPr>
        <w:pStyle w:val="ListParagraph"/>
        <w:rPr>
          <w:rFonts w:ascii="Arial" w:hAnsi="Arial" w:cs="Arial"/>
        </w:rPr>
      </w:pPr>
    </w:p>
    <w:p w14:paraId="2666952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independent chair </w:t>
      </w:r>
      <w:r>
        <w:rPr>
          <w:rFonts w:ascii="Arial" w:hAnsi="Arial" w:cs="Arial"/>
        </w:rPr>
        <w:t>will</w:t>
      </w:r>
      <w:r w:rsidRPr="00A70FD8">
        <w:rPr>
          <w:rFonts w:ascii="Arial" w:hAnsi="Arial" w:cs="Arial"/>
        </w:rPr>
        <w:t xml:space="preserve"> be appointed to oversee an examination</w:t>
      </w:r>
      <w:r>
        <w:rPr>
          <w:rFonts w:ascii="Arial" w:hAnsi="Arial" w:cs="Arial"/>
        </w:rPr>
        <w:t xml:space="preserve"> in specific circumstances</w:t>
      </w:r>
      <w:r w:rsidRPr="00A70FD8">
        <w:rPr>
          <w:rFonts w:ascii="Arial" w:hAnsi="Arial" w:cs="Arial"/>
        </w:rPr>
        <w:t>, but they are not required for all examinations.</w:t>
      </w:r>
    </w:p>
    <w:p w14:paraId="4875A51B" w14:textId="77777777" w:rsidR="00495F83" w:rsidRPr="004C4D02" w:rsidRDefault="00495F83" w:rsidP="00495F83">
      <w:pPr>
        <w:rPr>
          <w:rFonts w:ascii="Arial" w:hAnsi="Arial" w:cs="Arial"/>
          <w:b/>
          <w:bCs/>
        </w:rPr>
      </w:pPr>
      <w:r w:rsidRPr="004C4D02">
        <w:rPr>
          <w:rFonts w:ascii="Arial" w:hAnsi="Arial" w:cs="Arial"/>
          <w:b/>
          <w:bCs/>
        </w:rPr>
        <w:t>Students who are also members of staff</w:t>
      </w:r>
    </w:p>
    <w:p w14:paraId="644BDAC4" w14:textId="77777777" w:rsidR="00495F83" w:rsidRDefault="00495F83" w:rsidP="00305B1F">
      <w:pPr>
        <w:pStyle w:val="ListParagraph"/>
        <w:numPr>
          <w:ilvl w:val="1"/>
          <w:numId w:val="65"/>
        </w:numPr>
        <w:ind w:left="709" w:hanging="709"/>
        <w:rPr>
          <w:rFonts w:ascii="Arial" w:hAnsi="Arial" w:cs="Arial"/>
        </w:rPr>
      </w:pPr>
      <w:r w:rsidRPr="28CD08C8">
        <w:rPr>
          <w:rFonts w:ascii="Arial" w:hAnsi="Arial" w:cs="Arial"/>
        </w:rPr>
        <w:t xml:space="preserve">If a PGR student is a member of staff at the University of Bristol (or if they may become a member of staff before they are awarded), the examining panel will usually consist of two external examiners without an internal examiner. </w:t>
      </w:r>
    </w:p>
    <w:p w14:paraId="4D1488DD" w14:textId="77777777" w:rsidR="00495F83" w:rsidRPr="00A70FD8" w:rsidRDefault="00495F83" w:rsidP="00495F83">
      <w:pPr>
        <w:pStyle w:val="ListParagraph"/>
        <w:ind w:left="709"/>
        <w:rPr>
          <w:rFonts w:ascii="Arial" w:hAnsi="Arial" w:cs="Arial"/>
        </w:rPr>
      </w:pPr>
    </w:p>
    <w:p w14:paraId="27D36333" w14:textId="7DBB57D4"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w:t>
      </w:r>
      <w:r w:rsidR="002774CF">
        <w:rPr>
          <w:rFonts w:ascii="Arial" w:hAnsi="Arial" w:cs="Arial"/>
        </w:rPr>
        <w:t>Faculty Academic Director (PGR) or delegate</w:t>
      </w:r>
      <w:r w:rsidRPr="00A70FD8">
        <w:rPr>
          <w:rFonts w:ascii="Arial" w:hAnsi="Arial" w:cs="Arial"/>
        </w:rPr>
        <w:t xml:space="preserve"> can waive the requirement to appoint two external examiners if they are satisfied that there is no perceived conflict of interest or any other reason that could undermine the impartiality of an internal examiner.</w:t>
      </w:r>
    </w:p>
    <w:p w14:paraId="739157FE" w14:textId="77777777" w:rsidR="00495F83" w:rsidRPr="004C4D02" w:rsidRDefault="00495F83" w:rsidP="00495F83">
      <w:pPr>
        <w:rPr>
          <w:rFonts w:ascii="Arial" w:hAnsi="Arial" w:cs="Arial"/>
          <w:b/>
          <w:bCs/>
        </w:rPr>
      </w:pPr>
      <w:r w:rsidRPr="004C4D02">
        <w:rPr>
          <w:rFonts w:ascii="Arial" w:hAnsi="Arial" w:cs="Arial"/>
          <w:b/>
          <w:bCs/>
        </w:rPr>
        <w:t>General requirements for examiners</w:t>
      </w:r>
    </w:p>
    <w:p w14:paraId="29E99B8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Examiners must be competent and respected individuals in their area of study.</w:t>
      </w:r>
    </w:p>
    <w:p w14:paraId="01FFF4B1" w14:textId="77777777" w:rsidR="00495F83" w:rsidRPr="00A70FD8" w:rsidRDefault="00495F83" w:rsidP="00495F83">
      <w:pPr>
        <w:pStyle w:val="ListParagraph"/>
        <w:ind w:left="709"/>
        <w:rPr>
          <w:rFonts w:ascii="Arial" w:hAnsi="Arial" w:cs="Arial"/>
        </w:rPr>
      </w:pPr>
    </w:p>
    <w:p w14:paraId="535AE6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must hold a research degree or have other relevant expertise. </w:t>
      </w:r>
    </w:p>
    <w:p w14:paraId="6150FD93" w14:textId="77777777" w:rsidR="00495F83" w:rsidRPr="000273E8" w:rsidRDefault="00495F83" w:rsidP="00495F83">
      <w:pPr>
        <w:pStyle w:val="ListParagraph"/>
        <w:rPr>
          <w:rFonts w:ascii="Arial" w:hAnsi="Arial" w:cs="Arial"/>
        </w:rPr>
      </w:pPr>
    </w:p>
    <w:p w14:paraId="7B1CE91C" w14:textId="77777777" w:rsidR="00495F83" w:rsidRDefault="00495F83" w:rsidP="00305B1F">
      <w:pPr>
        <w:pStyle w:val="ListParagraph"/>
        <w:numPr>
          <w:ilvl w:val="1"/>
          <w:numId w:val="65"/>
        </w:numPr>
        <w:ind w:left="709" w:hanging="709"/>
        <w:rPr>
          <w:rFonts w:ascii="Arial" w:hAnsi="Arial" w:cs="Arial"/>
        </w:rPr>
      </w:pPr>
      <w:bookmarkStart w:id="181" w:name="_Hlk148691450"/>
      <w:r w:rsidRPr="00A70FD8">
        <w:rPr>
          <w:rFonts w:ascii="Arial" w:hAnsi="Arial" w:cs="Arial"/>
        </w:rPr>
        <w:t>An individual who is registered for a research degree cannot be</w:t>
      </w:r>
      <w:r>
        <w:rPr>
          <w:rFonts w:ascii="Arial" w:hAnsi="Arial" w:cs="Arial"/>
        </w:rPr>
        <w:t xml:space="preserve"> appointed as</w:t>
      </w:r>
      <w:r w:rsidRPr="00A70FD8">
        <w:rPr>
          <w:rFonts w:ascii="Arial" w:hAnsi="Arial" w:cs="Arial"/>
        </w:rPr>
        <w:t xml:space="preserve"> an examiner.</w:t>
      </w:r>
    </w:p>
    <w:bookmarkEnd w:id="181"/>
    <w:p w14:paraId="1F27C8EA" w14:textId="77777777" w:rsidR="00495F83" w:rsidRPr="003E618E" w:rsidRDefault="00495F83" w:rsidP="00495F83">
      <w:pPr>
        <w:pStyle w:val="ListParagraph"/>
        <w:rPr>
          <w:rFonts w:ascii="Arial" w:hAnsi="Arial" w:cs="Arial"/>
        </w:rPr>
      </w:pPr>
    </w:p>
    <w:p w14:paraId="545388A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(including the independent chair if appointed) must collectively have adequate experience of examining research degrees. </w:t>
      </w:r>
    </w:p>
    <w:p w14:paraId="23AE7218" w14:textId="77777777" w:rsidR="00495F83" w:rsidRPr="003E618E" w:rsidRDefault="00495F83" w:rsidP="00495F83">
      <w:pPr>
        <w:pStyle w:val="ListParagraph"/>
        <w:rPr>
          <w:rFonts w:ascii="Arial" w:hAnsi="Arial" w:cs="Arial"/>
        </w:rPr>
      </w:pPr>
    </w:p>
    <w:p w14:paraId="1CD8B22C" w14:textId="77777777" w:rsidR="005413D7"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Any examiner who has not completed the examination of at least two research degree students is deemed to be inexperienced. </w:t>
      </w:r>
    </w:p>
    <w:p w14:paraId="69B486FE" w14:textId="77777777" w:rsidR="00E46358" w:rsidRPr="00E46358" w:rsidRDefault="00E46358" w:rsidP="00E46358">
      <w:pPr>
        <w:pStyle w:val="ListParagraph"/>
        <w:rPr>
          <w:rFonts w:ascii="Arial" w:hAnsi="Arial" w:cs="Arial"/>
        </w:rPr>
      </w:pPr>
    </w:p>
    <w:p w14:paraId="5C2099AE" w14:textId="0DF4EC99" w:rsidR="00E46358" w:rsidRDefault="00C25515" w:rsidP="00305B1F">
      <w:pPr>
        <w:pStyle w:val="ListParagraph"/>
        <w:numPr>
          <w:ilvl w:val="1"/>
          <w:numId w:val="65"/>
        </w:numPr>
        <w:ind w:left="709" w:hanging="709"/>
        <w:rPr>
          <w:rFonts w:ascii="Arial" w:hAnsi="Arial" w:cs="Arial"/>
        </w:rPr>
      </w:pPr>
      <w:r w:rsidRPr="00C25515">
        <w:rPr>
          <w:rFonts w:ascii="Arial" w:hAnsi="Arial" w:cs="Arial"/>
        </w:rPr>
        <w:t xml:space="preserve">An examining panel must normally have at least one experienced examiner. The </w:t>
      </w:r>
      <w:r w:rsidR="002774CF">
        <w:rPr>
          <w:rFonts w:ascii="Arial" w:hAnsi="Arial" w:cs="Arial"/>
        </w:rPr>
        <w:t>Faculty Academic Director (PGR) or delegate</w:t>
      </w:r>
      <w:r w:rsidRPr="00C25515">
        <w:rPr>
          <w:rFonts w:ascii="Arial" w:hAnsi="Arial" w:cs="Arial"/>
        </w:rPr>
        <w:t xml:space="preserve"> can however waive this requirement if there is a limited pool of potential examiners within the PGR student’s research area.</w:t>
      </w:r>
    </w:p>
    <w:p w14:paraId="4037F815" w14:textId="77777777" w:rsidR="005413D7" w:rsidRPr="005413D7" w:rsidRDefault="005413D7" w:rsidP="005413D7">
      <w:pPr>
        <w:pStyle w:val="ListParagraph"/>
        <w:rPr>
          <w:rFonts w:ascii="Arial" w:hAnsi="Arial" w:cs="Arial"/>
        </w:rPr>
      </w:pPr>
    </w:p>
    <w:p w14:paraId="765BCD1F" w14:textId="129D1471"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any examiner is inexperienced, an independent chair must be appointed</w:t>
      </w:r>
      <w:r w:rsidR="00EE0A1A">
        <w:rPr>
          <w:rFonts w:ascii="Arial" w:hAnsi="Arial" w:cs="Arial"/>
        </w:rPr>
        <w:t xml:space="preserve"> even if th</w:t>
      </w:r>
      <w:r w:rsidR="00E46358">
        <w:rPr>
          <w:rFonts w:ascii="Arial" w:hAnsi="Arial" w:cs="Arial"/>
        </w:rPr>
        <w:t>ere is an experienced examiner on the panel.</w:t>
      </w:r>
    </w:p>
    <w:p w14:paraId="3AD90643" w14:textId="77777777" w:rsidR="00495F83" w:rsidRPr="004C4D02" w:rsidRDefault="00495F83" w:rsidP="00495F83">
      <w:pPr>
        <w:rPr>
          <w:rFonts w:ascii="Arial" w:hAnsi="Arial" w:cs="Arial"/>
          <w:b/>
          <w:bCs/>
        </w:rPr>
      </w:pPr>
      <w:r w:rsidRPr="004C4D02">
        <w:rPr>
          <w:rFonts w:ascii="Arial" w:hAnsi="Arial" w:cs="Arial"/>
          <w:b/>
          <w:bCs/>
        </w:rPr>
        <w:t>Internal examiners</w:t>
      </w:r>
    </w:p>
    <w:p w14:paraId="32D216A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internal examiner </w:t>
      </w:r>
      <w:r>
        <w:rPr>
          <w:rFonts w:ascii="Arial" w:hAnsi="Arial" w:cs="Arial"/>
        </w:rPr>
        <w:t>must</w:t>
      </w:r>
      <w:r w:rsidRPr="00A70FD8">
        <w:rPr>
          <w:rFonts w:ascii="Arial" w:hAnsi="Arial" w:cs="Arial"/>
        </w:rPr>
        <w:t xml:space="preserve"> </w:t>
      </w:r>
      <w:r>
        <w:rPr>
          <w:rFonts w:ascii="Arial" w:hAnsi="Arial" w:cs="Arial"/>
        </w:rPr>
        <w:t>normally</w:t>
      </w:r>
      <w:r w:rsidRPr="00A70FD8">
        <w:rPr>
          <w:rFonts w:ascii="Arial" w:hAnsi="Arial" w:cs="Arial"/>
        </w:rPr>
        <w:t xml:space="preserve"> be a non-probationary member of academic staff at the University of Bristol holding an open contract of employment of at least 0.5FTE. </w:t>
      </w:r>
    </w:p>
    <w:p w14:paraId="40BCB8A0" w14:textId="77777777" w:rsidR="00495F83" w:rsidRPr="00A70FD8" w:rsidRDefault="00495F83" w:rsidP="00495F83">
      <w:pPr>
        <w:pStyle w:val="ListParagraph"/>
        <w:ind w:left="709"/>
        <w:rPr>
          <w:rFonts w:ascii="Arial" w:hAnsi="Arial" w:cs="Arial"/>
        </w:rPr>
      </w:pPr>
    </w:p>
    <w:p w14:paraId="23039A6F" w14:textId="3E36DEE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Exceptionally, an</w:t>
      </w:r>
      <w:r w:rsidR="00CC2808">
        <w:rPr>
          <w:rFonts w:ascii="Arial" w:hAnsi="Arial" w:cs="Arial"/>
        </w:rPr>
        <w:t xml:space="preserve"> individual with</w:t>
      </w:r>
      <w:r w:rsidRPr="00A70FD8">
        <w:rPr>
          <w:rFonts w:ascii="Arial" w:hAnsi="Arial" w:cs="Arial"/>
        </w:rPr>
        <w:t xml:space="preserve"> honorary</w:t>
      </w:r>
      <w:r w:rsidR="00CC2808">
        <w:rPr>
          <w:rFonts w:ascii="Arial" w:hAnsi="Arial" w:cs="Arial"/>
        </w:rPr>
        <w:t xml:space="preserve"> or</w:t>
      </w:r>
      <w:r w:rsidRPr="00A70FD8">
        <w:rPr>
          <w:rFonts w:ascii="Arial" w:hAnsi="Arial" w:cs="Arial"/>
        </w:rPr>
        <w:t xml:space="preserve"> visiting</w:t>
      </w:r>
      <w:r w:rsidR="00A65D39">
        <w:rPr>
          <w:rFonts w:ascii="Arial" w:hAnsi="Arial" w:cs="Arial"/>
        </w:rPr>
        <w:t xml:space="preserve"> status</w:t>
      </w:r>
      <w:r w:rsidRPr="00A70FD8">
        <w:rPr>
          <w:rFonts w:ascii="Arial" w:hAnsi="Arial" w:cs="Arial"/>
        </w:rPr>
        <w:t>, or</w:t>
      </w:r>
      <w:r w:rsidR="00A65D39">
        <w:rPr>
          <w:rFonts w:ascii="Arial" w:hAnsi="Arial" w:cs="Arial"/>
        </w:rPr>
        <w:t xml:space="preserve"> who is an</w:t>
      </w:r>
      <w:r w:rsidRPr="00A70FD8">
        <w:rPr>
          <w:rFonts w:ascii="Arial" w:hAnsi="Arial" w:cs="Arial"/>
        </w:rPr>
        <w:t xml:space="preserve"> emeritus member of academic staff</w:t>
      </w:r>
      <w:r w:rsidR="00A65D39">
        <w:rPr>
          <w:rFonts w:ascii="Arial" w:hAnsi="Arial" w:cs="Arial"/>
        </w:rPr>
        <w:t xml:space="preserve"> </w:t>
      </w:r>
      <w:r w:rsidRPr="00A70FD8">
        <w:rPr>
          <w:rFonts w:ascii="Arial" w:hAnsi="Arial" w:cs="Arial"/>
        </w:rPr>
        <w:t xml:space="preserve">at the University of Bristol, </w:t>
      </w:r>
      <w:r w:rsidR="00141940">
        <w:rPr>
          <w:rFonts w:ascii="Arial" w:hAnsi="Arial" w:cs="Arial"/>
        </w:rPr>
        <w:t xml:space="preserve">and </w:t>
      </w:r>
      <w:r w:rsidRPr="00A70FD8">
        <w:rPr>
          <w:rFonts w:ascii="Arial" w:hAnsi="Arial" w:cs="Arial"/>
        </w:rPr>
        <w:t>who meets the other appointment criteria, can be selected as an internal examiner but normally with the addition of an independent chair.</w:t>
      </w:r>
    </w:p>
    <w:p w14:paraId="5C4852AA" w14:textId="77777777" w:rsidR="00495F83" w:rsidRPr="00C15E39" w:rsidRDefault="00495F83" w:rsidP="00495F83">
      <w:pPr>
        <w:pStyle w:val="ListParagraph"/>
        <w:rPr>
          <w:rFonts w:ascii="Arial" w:hAnsi="Arial" w:cs="Arial"/>
        </w:rPr>
      </w:pPr>
    </w:p>
    <w:p w14:paraId="5D98226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internal examiner must fulfil the following criteria:</w:t>
      </w:r>
    </w:p>
    <w:p w14:paraId="306C3FFA" w14:textId="77777777" w:rsidR="00495F83" w:rsidRPr="00C15E39" w:rsidRDefault="00495F83" w:rsidP="00495F83">
      <w:pPr>
        <w:pStyle w:val="ListParagraph"/>
        <w:rPr>
          <w:rFonts w:ascii="Arial" w:hAnsi="Arial" w:cs="Arial"/>
        </w:rPr>
      </w:pPr>
    </w:p>
    <w:p w14:paraId="43DF3801" w14:textId="24DAB9E0"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connection with the student, the research project, or the supervisors, that could be seen as undermining their ability to make a fair and impartial assessment of the student’s work.</w:t>
      </w:r>
      <w:r w:rsidR="00FA0814">
        <w:rPr>
          <w:rFonts w:ascii="Arial" w:hAnsi="Arial" w:cs="Arial"/>
        </w:rPr>
        <w:t xml:space="preserve"> Examples of connections </w:t>
      </w:r>
      <w:r w:rsidR="00277311">
        <w:rPr>
          <w:rFonts w:ascii="Arial" w:hAnsi="Arial" w:cs="Arial"/>
        </w:rPr>
        <w:t>that would stop someone from being an internal examiner are as follows. This list is not exhaustive.</w:t>
      </w:r>
    </w:p>
    <w:p w14:paraId="734CECE2" w14:textId="77777777" w:rsidR="00917FAC" w:rsidRDefault="00917FAC" w:rsidP="00917FAC">
      <w:pPr>
        <w:pStyle w:val="ListParagraph"/>
        <w:ind w:left="1701"/>
        <w:rPr>
          <w:rFonts w:ascii="Arial" w:hAnsi="Arial" w:cs="Arial"/>
        </w:rPr>
      </w:pPr>
    </w:p>
    <w:p w14:paraId="34BB162D" w14:textId="467B699E" w:rsidR="0074676E" w:rsidRDefault="0074676E" w:rsidP="00917FAC">
      <w:pPr>
        <w:pStyle w:val="ListParagraph"/>
        <w:numPr>
          <w:ilvl w:val="4"/>
          <w:numId w:val="25"/>
        </w:numPr>
        <w:ind w:left="2268"/>
        <w:rPr>
          <w:rFonts w:ascii="Arial" w:hAnsi="Arial" w:cs="Arial"/>
        </w:rPr>
      </w:pPr>
      <w:r w:rsidRPr="0074676E">
        <w:rPr>
          <w:rFonts w:ascii="Arial" w:hAnsi="Arial" w:cs="Arial"/>
        </w:rPr>
        <w:t>Being a supervisor of the student.</w:t>
      </w:r>
    </w:p>
    <w:p w14:paraId="51DA805E" w14:textId="77777777" w:rsidR="00917FAC" w:rsidRPr="0074676E" w:rsidRDefault="00917FAC" w:rsidP="00917FAC">
      <w:pPr>
        <w:pStyle w:val="ListParagraph"/>
        <w:ind w:left="2268"/>
        <w:rPr>
          <w:rFonts w:ascii="Arial" w:hAnsi="Arial" w:cs="Arial"/>
        </w:rPr>
      </w:pPr>
    </w:p>
    <w:p w14:paraId="084E87BB" w14:textId="54984C05" w:rsidR="0074676E" w:rsidRDefault="0074676E" w:rsidP="00917FAC">
      <w:pPr>
        <w:pStyle w:val="ListParagraph"/>
        <w:numPr>
          <w:ilvl w:val="4"/>
          <w:numId w:val="25"/>
        </w:numPr>
        <w:ind w:left="2268"/>
        <w:rPr>
          <w:rFonts w:ascii="Arial" w:hAnsi="Arial" w:cs="Arial"/>
        </w:rPr>
      </w:pPr>
      <w:r w:rsidRPr="0074676E">
        <w:rPr>
          <w:rFonts w:ascii="Arial" w:hAnsi="Arial" w:cs="Arial"/>
        </w:rPr>
        <w:t>Having a significant involvement in the student’s project.</w:t>
      </w:r>
    </w:p>
    <w:p w14:paraId="0B584694" w14:textId="77777777" w:rsidR="00917FAC" w:rsidRPr="0074676E" w:rsidRDefault="00917FAC" w:rsidP="00917FAC">
      <w:pPr>
        <w:pStyle w:val="ListParagraph"/>
        <w:ind w:left="2268"/>
        <w:rPr>
          <w:rFonts w:ascii="Arial" w:hAnsi="Arial" w:cs="Arial"/>
        </w:rPr>
      </w:pPr>
    </w:p>
    <w:p w14:paraId="47B9BA12" w14:textId="7D98B46E" w:rsidR="0074676E" w:rsidRDefault="0074676E" w:rsidP="00917FAC">
      <w:pPr>
        <w:pStyle w:val="ListParagraph"/>
        <w:numPr>
          <w:ilvl w:val="4"/>
          <w:numId w:val="25"/>
        </w:numPr>
        <w:ind w:left="2268"/>
        <w:rPr>
          <w:rFonts w:ascii="Arial" w:hAnsi="Arial" w:cs="Arial"/>
        </w:rPr>
      </w:pPr>
      <w:r w:rsidRPr="0074676E">
        <w:rPr>
          <w:rFonts w:ascii="Arial" w:hAnsi="Arial" w:cs="Arial"/>
        </w:rPr>
        <w:t>Having significant engagement with the student as a reviewer for the annual progress monitoring of the student. The Faculty Academic Director (PGR)</w:t>
      </w:r>
      <w:r w:rsidR="00C06CCC">
        <w:rPr>
          <w:rFonts w:ascii="Arial" w:hAnsi="Arial" w:cs="Arial"/>
        </w:rPr>
        <w:t xml:space="preserve"> or delegate</w:t>
      </w:r>
      <w:r w:rsidRPr="0074676E">
        <w:rPr>
          <w:rFonts w:ascii="Arial" w:hAnsi="Arial" w:cs="Arial"/>
        </w:rPr>
        <w:t xml:space="preserve"> can appoint an annual progress reviewer as an internal examiner if they are satisfied that the level of engagement with the student’s project would not undermine their ability to make a fair and impartial assessment </w:t>
      </w:r>
    </w:p>
    <w:p w14:paraId="670A6443" w14:textId="77777777" w:rsidR="00917FAC" w:rsidRPr="00917FAC" w:rsidRDefault="00917FAC" w:rsidP="00917FAC">
      <w:pPr>
        <w:pStyle w:val="ListParagraph"/>
        <w:ind w:left="2268"/>
        <w:rPr>
          <w:rFonts w:ascii="Arial" w:hAnsi="Arial" w:cs="Arial"/>
        </w:rPr>
      </w:pPr>
    </w:p>
    <w:p w14:paraId="3B2413AA" w14:textId="38DFE643" w:rsidR="0074676E" w:rsidRDefault="0074676E" w:rsidP="00917FAC">
      <w:pPr>
        <w:pStyle w:val="ListParagraph"/>
        <w:numPr>
          <w:ilvl w:val="4"/>
          <w:numId w:val="25"/>
        </w:numPr>
        <w:ind w:left="2268"/>
        <w:rPr>
          <w:rFonts w:ascii="Arial" w:hAnsi="Arial" w:cs="Arial"/>
        </w:rPr>
      </w:pPr>
      <w:r w:rsidRPr="0074676E">
        <w:rPr>
          <w:rFonts w:ascii="Arial" w:hAnsi="Arial" w:cs="Arial"/>
        </w:rPr>
        <w:t>Having a close professional or personal relationship with the student, such has having co-authored work with them or being related.</w:t>
      </w:r>
    </w:p>
    <w:p w14:paraId="00915F4D" w14:textId="77777777" w:rsidR="00917FAC" w:rsidRPr="00917FAC" w:rsidRDefault="00917FAC" w:rsidP="00917FAC">
      <w:pPr>
        <w:pStyle w:val="ListParagraph"/>
        <w:ind w:left="2268"/>
        <w:rPr>
          <w:rFonts w:ascii="Arial" w:hAnsi="Arial" w:cs="Arial"/>
        </w:rPr>
      </w:pPr>
    </w:p>
    <w:p w14:paraId="2143EB46" w14:textId="135F2AEF" w:rsidR="00277311" w:rsidRDefault="0074676E" w:rsidP="00917FAC">
      <w:pPr>
        <w:pStyle w:val="ListParagraph"/>
        <w:numPr>
          <w:ilvl w:val="4"/>
          <w:numId w:val="25"/>
        </w:numPr>
        <w:ind w:left="2268"/>
        <w:rPr>
          <w:rFonts w:ascii="Arial" w:hAnsi="Arial" w:cs="Arial"/>
        </w:rPr>
      </w:pPr>
      <w:r w:rsidRPr="0074676E">
        <w:rPr>
          <w:rFonts w:ascii="Arial" w:hAnsi="Arial" w:cs="Arial"/>
        </w:rPr>
        <w:t>Having a close family relationship with a supervisor of the student.</w:t>
      </w:r>
    </w:p>
    <w:p w14:paraId="44FECDCB" w14:textId="77777777" w:rsidR="00917FAC" w:rsidRPr="00917FAC" w:rsidRDefault="00917FAC" w:rsidP="00917FAC">
      <w:pPr>
        <w:pStyle w:val="ListParagraph"/>
        <w:rPr>
          <w:rFonts w:ascii="Arial" w:hAnsi="Arial" w:cs="Arial"/>
        </w:rPr>
      </w:pPr>
    </w:p>
    <w:p w14:paraId="263D291E" w14:textId="77777777" w:rsidR="00917FAC" w:rsidRDefault="00917FAC" w:rsidP="00917FAC">
      <w:pPr>
        <w:pStyle w:val="ListParagraph"/>
        <w:ind w:left="3804"/>
        <w:rPr>
          <w:rFonts w:ascii="Arial" w:hAnsi="Arial" w:cs="Arial"/>
        </w:rPr>
      </w:pPr>
    </w:p>
    <w:p w14:paraId="3D42DF39"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understand the regulations and procedures for examination</w:t>
      </w:r>
      <w:r>
        <w:rPr>
          <w:rFonts w:ascii="Arial" w:hAnsi="Arial" w:cs="Arial"/>
        </w:rPr>
        <w:t>, which can be</w:t>
      </w:r>
      <w:r w:rsidRPr="00A70FD8">
        <w:rPr>
          <w:rFonts w:ascii="Arial" w:hAnsi="Arial" w:cs="Arial"/>
        </w:rPr>
        <w:t xml:space="preserve"> with the assistance of an independent chair if necessary. </w:t>
      </w:r>
    </w:p>
    <w:p w14:paraId="497A71A9" w14:textId="77777777" w:rsidR="00495F83" w:rsidRPr="00A70FD8" w:rsidRDefault="00495F83" w:rsidP="00495F83">
      <w:pPr>
        <w:pStyle w:val="ListParagraph"/>
        <w:ind w:left="709"/>
        <w:rPr>
          <w:rFonts w:ascii="Arial" w:hAnsi="Arial" w:cs="Arial"/>
        </w:rPr>
      </w:pPr>
    </w:p>
    <w:p w14:paraId="09F80D0A" w14:textId="77777777" w:rsidR="00495F83" w:rsidRPr="00064580" w:rsidRDefault="00495F83" w:rsidP="00495F83">
      <w:pPr>
        <w:rPr>
          <w:rFonts w:ascii="Arial" w:hAnsi="Arial" w:cs="Arial"/>
        </w:rPr>
      </w:pPr>
      <w:r w:rsidRPr="00064580">
        <w:rPr>
          <w:rFonts w:ascii="Arial" w:hAnsi="Arial" w:cs="Arial"/>
          <w:b/>
          <w:bCs/>
        </w:rPr>
        <w:t>External examiners</w:t>
      </w:r>
    </w:p>
    <w:p w14:paraId="0C18ECB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must fulfil the following criteria:</w:t>
      </w:r>
    </w:p>
    <w:p w14:paraId="333DBECF" w14:textId="77777777" w:rsidR="00495F83" w:rsidRPr="00A70FD8" w:rsidRDefault="00495F83" w:rsidP="00495F83">
      <w:pPr>
        <w:pStyle w:val="ListParagraph"/>
        <w:ind w:left="709"/>
        <w:rPr>
          <w:rFonts w:ascii="Arial" w:hAnsi="Arial" w:cs="Arial"/>
        </w:rPr>
      </w:pPr>
    </w:p>
    <w:p w14:paraId="62CDE9FB"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have the required expertise in the student’s research area.</w:t>
      </w:r>
    </w:p>
    <w:p w14:paraId="109639C6" w14:textId="77777777" w:rsidR="00495F83" w:rsidRPr="00A70FD8" w:rsidRDefault="00495F83" w:rsidP="00495F83">
      <w:pPr>
        <w:pStyle w:val="ListParagraph"/>
        <w:ind w:left="1701"/>
        <w:rPr>
          <w:rFonts w:ascii="Arial" w:hAnsi="Arial" w:cs="Arial"/>
        </w:rPr>
      </w:pPr>
    </w:p>
    <w:p w14:paraId="6E33108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be a member of academic staff at another institution or, where appropriate, from professional practice or industry.</w:t>
      </w:r>
    </w:p>
    <w:p w14:paraId="380D322E" w14:textId="77777777" w:rsidR="00495F83" w:rsidRPr="006C1586" w:rsidRDefault="00495F83" w:rsidP="00495F83">
      <w:pPr>
        <w:pStyle w:val="ListParagraph"/>
        <w:rPr>
          <w:rFonts w:ascii="Arial" w:hAnsi="Arial" w:cs="Arial"/>
        </w:rPr>
      </w:pPr>
    </w:p>
    <w:p w14:paraId="6D4AD85D" w14:textId="3D85AAAD" w:rsidR="00495F83" w:rsidRDefault="00495F83" w:rsidP="00305B1F">
      <w:pPr>
        <w:pStyle w:val="ListParagraph"/>
        <w:numPr>
          <w:ilvl w:val="2"/>
          <w:numId w:val="65"/>
        </w:numPr>
        <w:ind w:left="1701" w:hanging="981"/>
        <w:rPr>
          <w:rFonts w:ascii="Arial" w:hAnsi="Arial" w:cs="Arial"/>
        </w:rPr>
      </w:pPr>
      <w:bookmarkStart w:id="182" w:name="_Hlk141953693"/>
      <w:r w:rsidRPr="00A70FD8">
        <w:rPr>
          <w:rFonts w:ascii="Arial" w:hAnsi="Arial" w:cs="Arial"/>
        </w:rPr>
        <w:t xml:space="preserve">They must not have any connection with the student, the research project, the supervisors, or with the University of Bristol </w:t>
      </w:r>
      <w:r w:rsidR="003B4315">
        <w:rPr>
          <w:rFonts w:ascii="Arial" w:hAnsi="Arial" w:cs="Arial"/>
        </w:rPr>
        <w:t xml:space="preserve">that </w:t>
      </w:r>
      <w:r w:rsidRPr="00A70FD8">
        <w:rPr>
          <w:rFonts w:ascii="Arial" w:hAnsi="Arial" w:cs="Arial"/>
        </w:rPr>
        <w:t>could be seen as undermining their ability to make a fair and impartial assessment of the student’s work.</w:t>
      </w:r>
    </w:p>
    <w:p w14:paraId="6B5B56D4" w14:textId="77777777" w:rsidR="00495F83" w:rsidRPr="00A70FD8" w:rsidRDefault="00495F83" w:rsidP="00495F83">
      <w:pPr>
        <w:pStyle w:val="ListParagraph"/>
        <w:ind w:left="709"/>
        <w:rPr>
          <w:rFonts w:ascii="Arial" w:hAnsi="Arial" w:cs="Arial"/>
        </w:rPr>
      </w:pPr>
    </w:p>
    <w:bookmarkEnd w:id="182"/>
    <w:p w14:paraId="2A1EE45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Emeritus staff from other universities can be appointed as an external examiner if they are still appropriately active in the field.</w:t>
      </w:r>
    </w:p>
    <w:p w14:paraId="7E2B025F" w14:textId="77777777" w:rsidR="00495F83" w:rsidRPr="00A70FD8" w:rsidRDefault="00495F83" w:rsidP="00495F83">
      <w:pPr>
        <w:pStyle w:val="ListParagraph"/>
        <w:ind w:left="709"/>
        <w:rPr>
          <w:rFonts w:ascii="Arial" w:hAnsi="Arial" w:cs="Arial"/>
        </w:rPr>
      </w:pPr>
    </w:p>
    <w:p w14:paraId="5306E0C2" w14:textId="328925B8" w:rsidR="00495F83" w:rsidRDefault="00E720EA" w:rsidP="00305B1F">
      <w:pPr>
        <w:pStyle w:val="ListParagraph"/>
        <w:numPr>
          <w:ilvl w:val="1"/>
          <w:numId w:val="65"/>
        </w:numPr>
        <w:ind w:left="709" w:hanging="709"/>
        <w:rPr>
          <w:rFonts w:ascii="Arial" w:hAnsi="Arial" w:cs="Arial"/>
        </w:rPr>
      </w:pPr>
      <w:r>
        <w:rPr>
          <w:rFonts w:ascii="Arial" w:hAnsi="Arial" w:cs="Arial"/>
        </w:rPr>
        <w:t>Individuals who have honorary or visiting status</w:t>
      </w:r>
      <w:r w:rsidR="00730DD8">
        <w:rPr>
          <w:rFonts w:ascii="Arial" w:hAnsi="Arial" w:cs="Arial"/>
        </w:rPr>
        <w:t xml:space="preserve">, or who is an emeritus member of academic staff at the </w:t>
      </w:r>
      <w:r w:rsidR="00495F83" w:rsidRPr="00A70FD8">
        <w:rPr>
          <w:rFonts w:ascii="Arial" w:hAnsi="Arial" w:cs="Arial"/>
        </w:rPr>
        <w:t xml:space="preserve">University of Bristol cannot be external examiners, but they can exceptionally be internal examiners. </w:t>
      </w:r>
    </w:p>
    <w:p w14:paraId="49E96232" w14:textId="77777777" w:rsidR="00495F83" w:rsidRPr="00DB5B19" w:rsidRDefault="00495F83" w:rsidP="00495F83">
      <w:pPr>
        <w:pStyle w:val="ListParagraph"/>
        <w:rPr>
          <w:rFonts w:ascii="Arial" w:hAnsi="Arial" w:cs="Arial"/>
        </w:rPr>
      </w:pPr>
    </w:p>
    <w:p w14:paraId="1968EB5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who has held a post at the University of Bristol, including in honorary or visiting roles, cannot be an external examiner until five years after they have left the University.</w:t>
      </w:r>
    </w:p>
    <w:p w14:paraId="69190D8B" w14:textId="77777777" w:rsidR="00495F83" w:rsidRPr="00DB5B19" w:rsidRDefault="00495F83" w:rsidP="00495F83">
      <w:pPr>
        <w:pStyle w:val="ListParagraph"/>
        <w:rPr>
          <w:rFonts w:ascii="Arial" w:hAnsi="Arial" w:cs="Arial"/>
        </w:rPr>
      </w:pPr>
    </w:p>
    <w:p w14:paraId="01297C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cannot be appointed as an external examiner more than twice in one year except in either of the following circumstances:</w:t>
      </w:r>
    </w:p>
    <w:p w14:paraId="2F95DB93" w14:textId="77777777" w:rsidR="00495F83" w:rsidRPr="00A70FD8" w:rsidRDefault="00495F83" w:rsidP="00495F83">
      <w:pPr>
        <w:pStyle w:val="ListParagraph"/>
        <w:ind w:left="709"/>
        <w:rPr>
          <w:rFonts w:ascii="Arial" w:hAnsi="Arial" w:cs="Arial"/>
        </w:rPr>
      </w:pPr>
    </w:p>
    <w:p w14:paraId="231568AD"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If an external examiner has been appointed for multiple research master’s examinations</w:t>
      </w:r>
      <w:r>
        <w:rPr>
          <w:rFonts w:ascii="Arial" w:hAnsi="Arial" w:cs="Arial"/>
        </w:rPr>
        <w:t>.</w:t>
      </w:r>
    </w:p>
    <w:p w14:paraId="075D84C3" w14:textId="77777777" w:rsidR="00495F83" w:rsidRPr="00A70FD8" w:rsidRDefault="00495F83" w:rsidP="00495F83">
      <w:pPr>
        <w:pStyle w:val="ListParagraph"/>
        <w:ind w:left="1701"/>
        <w:rPr>
          <w:rFonts w:ascii="Arial" w:hAnsi="Arial" w:cs="Arial"/>
        </w:rPr>
      </w:pPr>
    </w:p>
    <w:p w14:paraId="29BAE8BF" w14:textId="1BA3C34E"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If the </w:t>
      </w:r>
      <w:r w:rsidR="002774CF">
        <w:rPr>
          <w:rFonts w:ascii="Arial" w:hAnsi="Arial" w:cs="Arial"/>
        </w:rPr>
        <w:t>Faculty Academic Director (PGR) or delegate</w:t>
      </w:r>
      <w:r w:rsidRPr="00A70FD8">
        <w:rPr>
          <w:rFonts w:ascii="Arial" w:hAnsi="Arial" w:cs="Arial"/>
        </w:rPr>
        <w:t xml:space="preserve"> has approved an exemption to this rule </w:t>
      </w:r>
      <w:r>
        <w:rPr>
          <w:rFonts w:ascii="Arial" w:hAnsi="Arial" w:cs="Arial"/>
        </w:rPr>
        <w:t xml:space="preserve">because </w:t>
      </w:r>
      <w:r w:rsidRPr="00A70FD8">
        <w:rPr>
          <w:rFonts w:ascii="Arial" w:hAnsi="Arial" w:cs="Arial"/>
        </w:rPr>
        <w:t>of the specific circumstances of an examination.</w:t>
      </w:r>
    </w:p>
    <w:p w14:paraId="027FB68D" w14:textId="77777777" w:rsidR="00495F83" w:rsidRPr="00A70FD8" w:rsidRDefault="00495F83" w:rsidP="00495F83">
      <w:pPr>
        <w:pStyle w:val="ListParagraph"/>
        <w:ind w:left="709"/>
        <w:rPr>
          <w:rFonts w:ascii="Arial" w:hAnsi="Arial" w:cs="Arial"/>
        </w:rPr>
      </w:pPr>
    </w:p>
    <w:p w14:paraId="788B022B"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External examiners cannot be appointed through a reciprocal arrangement with another institution unless this relates to a partnership agreement. </w:t>
      </w:r>
    </w:p>
    <w:p w14:paraId="07DF2400" w14:textId="77777777" w:rsidR="00495F83" w:rsidRPr="006C1586" w:rsidRDefault="00495F83" w:rsidP="00495F83">
      <w:pPr>
        <w:rPr>
          <w:rFonts w:ascii="Arial" w:hAnsi="Arial" w:cs="Arial"/>
        </w:rPr>
      </w:pPr>
      <w:r w:rsidRPr="006C1586">
        <w:rPr>
          <w:rFonts w:ascii="Arial" w:hAnsi="Arial" w:cs="Arial"/>
          <w:b/>
          <w:bCs/>
        </w:rPr>
        <w:t>Examiners from partner institutions</w:t>
      </w:r>
    </w:p>
    <w:p w14:paraId="1674C3E2" w14:textId="77777777" w:rsidR="00495F83" w:rsidRPr="00A70FD8" w:rsidRDefault="00495F83" w:rsidP="00305B1F">
      <w:pPr>
        <w:pStyle w:val="ListParagraph"/>
        <w:numPr>
          <w:ilvl w:val="1"/>
          <w:numId w:val="65"/>
        </w:numPr>
        <w:ind w:left="709" w:hanging="709"/>
        <w:rPr>
          <w:rFonts w:ascii="Arial" w:hAnsi="Arial" w:cs="Arial"/>
        </w:rPr>
      </w:pPr>
      <w:bookmarkStart w:id="183" w:name="_Hlk135913816"/>
      <w:r w:rsidRPr="00A70FD8">
        <w:rPr>
          <w:rFonts w:ascii="Arial" w:hAnsi="Arial" w:cs="Arial"/>
        </w:rPr>
        <w:t>An individual from a partner institution can be appointed as an external examiner if they do not have any connection with the student, the research project, the supervisors, the University of Bristol, or with the partnership that could be seen as undermining their ability to make a fair and impartial assessment of the student’s work.</w:t>
      </w:r>
    </w:p>
    <w:p w14:paraId="379C62E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lastRenderedPageBreak/>
        <w:t xml:space="preserve">Individuals from other institutions can be appointed as an internal examiner if this is specified in a partnership agreement. In these cases, an independent chair </w:t>
      </w:r>
      <w:r>
        <w:rPr>
          <w:rFonts w:ascii="Arial" w:hAnsi="Arial" w:cs="Arial"/>
        </w:rPr>
        <w:t>and/</w:t>
      </w:r>
      <w:r w:rsidRPr="00A70FD8">
        <w:rPr>
          <w:rFonts w:ascii="Arial" w:hAnsi="Arial" w:cs="Arial"/>
        </w:rPr>
        <w:t>or an additional internal examiner from the University of Bristol must also be appointed.</w:t>
      </w:r>
    </w:p>
    <w:p w14:paraId="058B6741" w14:textId="77777777" w:rsidR="00495F83" w:rsidRPr="00DB5B19" w:rsidRDefault="00495F83" w:rsidP="00495F83">
      <w:pPr>
        <w:pStyle w:val="ListParagraph"/>
        <w:rPr>
          <w:rFonts w:ascii="Arial" w:hAnsi="Arial" w:cs="Arial"/>
        </w:rPr>
      </w:pPr>
    </w:p>
    <w:p w14:paraId="5004DD9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 partnership agreement permits academics from another institution to be an internal examiner, individuals from that institution cannot be appointed as an external examiner for any students linked to that partnership. </w:t>
      </w:r>
    </w:p>
    <w:p w14:paraId="65B5AD70" w14:textId="77777777" w:rsidR="00495F83" w:rsidRPr="00DB5B19" w:rsidRDefault="00495F83" w:rsidP="00495F83">
      <w:pPr>
        <w:pStyle w:val="ListParagraph"/>
        <w:rPr>
          <w:rFonts w:ascii="Arial" w:hAnsi="Arial" w:cs="Arial"/>
        </w:rPr>
      </w:pPr>
    </w:p>
    <w:bookmarkEnd w:id="183"/>
    <w:p w14:paraId="05CB9BC0"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was employed by a partner institution where they were permitted to be an internal examiner cannot </w:t>
      </w:r>
      <w:r>
        <w:rPr>
          <w:rFonts w:ascii="Arial" w:hAnsi="Arial" w:cs="Arial"/>
        </w:rPr>
        <w:t>be appointed as</w:t>
      </w:r>
      <w:r w:rsidRPr="00A70FD8">
        <w:rPr>
          <w:rFonts w:ascii="Arial" w:hAnsi="Arial" w:cs="Arial"/>
        </w:rPr>
        <w:t xml:space="preserve"> an external examiner for students linked to the partnership until five years after the individual has left that partner institution. </w:t>
      </w:r>
    </w:p>
    <w:p w14:paraId="6F22C41A" w14:textId="77777777" w:rsidR="00495F83" w:rsidRPr="00DB5B19" w:rsidRDefault="00495F83" w:rsidP="00495F83">
      <w:pPr>
        <w:rPr>
          <w:rFonts w:ascii="Arial" w:hAnsi="Arial" w:cs="Arial"/>
        </w:rPr>
      </w:pPr>
      <w:r w:rsidRPr="00DB5B19">
        <w:rPr>
          <w:rFonts w:ascii="Arial" w:hAnsi="Arial" w:cs="Arial"/>
          <w:b/>
          <w:bCs/>
        </w:rPr>
        <w:t>External examiners for multiple research master's examinations</w:t>
      </w:r>
    </w:p>
    <w:p w14:paraId="23CA11DB" w14:textId="2CCE8680"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w:t>
      </w:r>
      <w:r w:rsidR="002774CF">
        <w:rPr>
          <w:rFonts w:ascii="Arial" w:hAnsi="Arial" w:cs="Arial"/>
        </w:rPr>
        <w:t>Faculty Academic Director (PGR) or delegate</w:t>
      </w:r>
      <w:r w:rsidRPr="00A70FD8">
        <w:rPr>
          <w:rFonts w:ascii="Arial" w:hAnsi="Arial" w:cs="Arial"/>
        </w:rPr>
        <w:t xml:space="preserve"> can appoint an external examiner for a period of three years to cover multiple research master's examinations. An external examiner appointed under this approach can examine up to 15 students within those three years.</w:t>
      </w:r>
    </w:p>
    <w:p w14:paraId="1A1BD481" w14:textId="77777777" w:rsidR="00495F83" w:rsidRPr="00A70FD8" w:rsidRDefault="00495F83" w:rsidP="00495F83">
      <w:pPr>
        <w:pStyle w:val="ListParagraph"/>
        <w:ind w:left="709"/>
        <w:rPr>
          <w:rFonts w:ascii="Arial" w:hAnsi="Arial" w:cs="Arial"/>
        </w:rPr>
      </w:pPr>
    </w:p>
    <w:p w14:paraId="38B4197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extended appointment can cover, for example, a cohort-based research master’s programme or a research area where several research master’s students are registered at the same time.</w:t>
      </w:r>
    </w:p>
    <w:p w14:paraId="704140A5" w14:textId="77777777" w:rsidR="00495F83" w:rsidRPr="005862B5" w:rsidRDefault="00495F83" w:rsidP="00495F83">
      <w:pPr>
        <w:pStyle w:val="ListParagraph"/>
        <w:rPr>
          <w:rFonts w:ascii="Arial" w:hAnsi="Arial" w:cs="Arial"/>
        </w:rPr>
      </w:pPr>
    </w:p>
    <w:p w14:paraId="1259DB0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with an extended appointment must still be approved on the a</w:t>
      </w:r>
      <w:bookmarkStart w:id="184" w:name="_Hlk136006660"/>
      <w:r w:rsidRPr="00A70FD8">
        <w:rPr>
          <w:rFonts w:ascii="Arial" w:hAnsi="Arial" w:cs="Arial"/>
        </w:rPr>
        <w:t xml:space="preserve">ppointment form </w:t>
      </w:r>
      <w:bookmarkEnd w:id="184"/>
      <w:r w:rsidRPr="00A70FD8">
        <w:rPr>
          <w:rFonts w:ascii="Arial" w:hAnsi="Arial" w:cs="Arial"/>
        </w:rPr>
        <w:t xml:space="preserve">for each individual student. </w:t>
      </w:r>
    </w:p>
    <w:p w14:paraId="1C3544C9" w14:textId="77777777" w:rsidR="00495F83" w:rsidRPr="005862B5" w:rsidRDefault="00495F83" w:rsidP="00495F83">
      <w:pPr>
        <w:pStyle w:val="ListParagraph"/>
        <w:rPr>
          <w:rFonts w:ascii="Arial" w:hAnsi="Arial" w:cs="Arial"/>
        </w:rPr>
      </w:pPr>
    </w:p>
    <w:p w14:paraId="429C9C4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At the end of an extended appointment, an external examiner cannot be re-appointed to this role for at least five years.</w:t>
      </w:r>
    </w:p>
    <w:p w14:paraId="0D25022E" w14:textId="77777777" w:rsidR="00495F83" w:rsidRPr="005862B5" w:rsidRDefault="00495F83" w:rsidP="00495F83">
      <w:pPr>
        <w:rPr>
          <w:rFonts w:ascii="Arial" w:hAnsi="Arial" w:cs="Arial"/>
          <w:b/>
          <w:bCs/>
        </w:rPr>
      </w:pPr>
      <w:r w:rsidRPr="005862B5">
        <w:rPr>
          <w:rFonts w:ascii="Arial" w:hAnsi="Arial" w:cs="Arial"/>
          <w:b/>
          <w:bCs/>
        </w:rPr>
        <w:t>Independent chairs</w:t>
      </w:r>
    </w:p>
    <w:p w14:paraId="5FD147C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be appointed in any of the following circumstances:</w:t>
      </w:r>
    </w:p>
    <w:p w14:paraId="7ABB3F15" w14:textId="77777777" w:rsidR="00495F83" w:rsidRPr="00A70FD8" w:rsidRDefault="00495F83" w:rsidP="00495F83">
      <w:pPr>
        <w:pStyle w:val="ListParagraph"/>
        <w:ind w:left="709"/>
        <w:rPr>
          <w:rFonts w:ascii="Arial" w:hAnsi="Arial" w:cs="Arial"/>
        </w:rPr>
      </w:pPr>
    </w:p>
    <w:p w14:paraId="7C7005C1"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There are only external examiners on the examining panel.</w:t>
      </w:r>
    </w:p>
    <w:p w14:paraId="7099CA80" w14:textId="77777777" w:rsidR="00495F83" w:rsidRPr="00A70FD8" w:rsidRDefault="00495F83" w:rsidP="00495F83">
      <w:pPr>
        <w:pStyle w:val="ListParagraph"/>
        <w:ind w:left="1701"/>
        <w:rPr>
          <w:rFonts w:ascii="Arial" w:hAnsi="Arial" w:cs="Arial"/>
        </w:rPr>
      </w:pPr>
    </w:p>
    <w:p w14:paraId="56FA8769"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An examiner/s is inexperienced (they have not completed the examination of at least two research degree students).</w:t>
      </w:r>
    </w:p>
    <w:p w14:paraId="0ABA54B2" w14:textId="77777777" w:rsidR="006C09FD" w:rsidRPr="006C09FD" w:rsidRDefault="006C09FD" w:rsidP="006C09FD">
      <w:pPr>
        <w:pStyle w:val="ListParagraph"/>
        <w:rPr>
          <w:rFonts w:ascii="Arial" w:hAnsi="Arial" w:cs="Arial"/>
        </w:rPr>
      </w:pPr>
    </w:p>
    <w:p w14:paraId="1FEE0ECB" w14:textId="30F8235F" w:rsidR="006C09FD" w:rsidRDefault="00AE5B43" w:rsidP="00305B1F">
      <w:pPr>
        <w:pStyle w:val="ListParagraph"/>
        <w:numPr>
          <w:ilvl w:val="2"/>
          <w:numId w:val="65"/>
        </w:numPr>
        <w:ind w:left="1701" w:hanging="992"/>
        <w:rPr>
          <w:rFonts w:ascii="Arial" w:hAnsi="Arial" w:cs="Arial"/>
        </w:rPr>
      </w:pPr>
      <w:r w:rsidRPr="00AE5B43">
        <w:rPr>
          <w:rFonts w:ascii="Arial" w:hAnsi="Arial" w:cs="Arial"/>
        </w:rPr>
        <w:t>An alternative exam arrangement in the highest grouping has been approved for a disabled PGR student.</w:t>
      </w:r>
    </w:p>
    <w:p w14:paraId="6429AB2C" w14:textId="77777777" w:rsidR="00495F83" w:rsidRPr="005862B5" w:rsidRDefault="00495F83" w:rsidP="00495F83">
      <w:pPr>
        <w:pStyle w:val="ListParagraph"/>
        <w:rPr>
          <w:rFonts w:ascii="Arial" w:hAnsi="Arial" w:cs="Arial"/>
        </w:rPr>
      </w:pPr>
    </w:p>
    <w:p w14:paraId="2D98A3A2" w14:textId="6BD552DA"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The </w:t>
      </w:r>
      <w:r w:rsidR="00005203" w:rsidRPr="00005203">
        <w:rPr>
          <w:rFonts w:ascii="Arial" w:hAnsi="Arial" w:cs="Arial"/>
        </w:rPr>
        <w:t xml:space="preserve">Faculty Academic Director (PGR) or delegate </w:t>
      </w:r>
      <w:r w:rsidRPr="00A70FD8">
        <w:rPr>
          <w:rFonts w:ascii="Arial" w:hAnsi="Arial" w:cs="Arial"/>
        </w:rPr>
        <w:t>decides that an academic with extensive experience is required to oversee the examination.</w:t>
      </w:r>
    </w:p>
    <w:p w14:paraId="53CA3FDD" w14:textId="77777777" w:rsidR="00495F83" w:rsidRPr="00A70FD8" w:rsidRDefault="00495F83" w:rsidP="00495F83">
      <w:pPr>
        <w:pStyle w:val="ListParagraph"/>
        <w:ind w:left="709"/>
        <w:rPr>
          <w:rFonts w:ascii="Arial" w:hAnsi="Arial" w:cs="Arial"/>
        </w:rPr>
      </w:pPr>
    </w:p>
    <w:p w14:paraId="1100DC1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fulfil the following criteria:</w:t>
      </w:r>
    </w:p>
    <w:p w14:paraId="69088A9D" w14:textId="77777777" w:rsidR="00495F83" w:rsidRPr="00A70FD8" w:rsidRDefault="00495F83" w:rsidP="00495F83">
      <w:pPr>
        <w:pStyle w:val="ListParagraph"/>
        <w:ind w:left="709"/>
        <w:rPr>
          <w:rFonts w:ascii="Arial" w:hAnsi="Arial" w:cs="Arial"/>
        </w:rPr>
      </w:pPr>
    </w:p>
    <w:p w14:paraId="07BA9995"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 xml:space="preserve">They must be an academic member of staff </w:t>
      </w:r>
      <w:r>
        <w:rPr>
          <w:rFonts w:ascii="Arial" w:hAnsi="Arial" w:cs="Arial"/>
        </w:rPr>
        <w:t>employed by</w:t>
      </w:r>
      <w:r w:rsidRPr="00A70FD8">
        <w:rPr>
          <w:rFonts w:ascii="Arial" w:hAnsi="Arial" w:cs="Arial"/>
        </w:rPr>
        <w:t xml:space="preserve"> the University of Bristol</w:t>
      </w:r>
      <w:r>
        <w:rPr>
          <w:rFonts w:ascii="Arial" w:hAnsi="Arial" w:cs="Arial"/>
        </w:rPr>
        <w:t xml:space="preserve"> and</w:t>
      </w:r>
      <w:r w:rsidRPr="00A70FD8">
        <w:rPr>
          <w:rFonts w:ascii="Arial" w:hAnsi="Arial" w:cs="Arial"/>
        </w:rPr>
        <w:t xml:space="preserve"> </w:t>
      </w:r>
      <w:r>
        <w:rPr>
          <w:rFonts w:ascii="Arial" w:hAnsi="Arial" w:cs="Arial"/>
        </w:rPr>
        <w:t>have</w:t>
      </w:r>
      <w:r w:rsidRPr="00A70FD8">
        <w:rPr>
          <w:rFonts w:ascii="Arial" w:hAnsi="Arial" w:cs="Arial"/>
        </w:rPr>
        <w:t xml:space="preserve"> a good understanding of examination regulations and procedures.</w:t>
      </w:r>
    </w:p>
    <w:p w14:paraId="1CA295DD" w14:textId="77777777" w:rsidR="00495F83" w:rsidRPr="00A70FD8" w:rsidRDefault="00495F83" w:rsidP="00495F83">
      <w:pPr>
        <w:pStyle w:val="ListParagraph"/>
        <w:ind w:left="1701"/>
        <w:rPr>
          <w:rFonts w:ascii="Arial" w:hAnsi="Arial" w:cs="Arial"/>
        </w:rPr>
      </w:pPr>
      <w:r w:rsidRPr="00A70FD8">
        <w:rPr>
          <w:rFonts w:ascii="Arial" w:hAnsi="Arial" w:cs="Arial"/>
        </w:rPr>
        <w:t xml:space="preserve"> </w:t>
      </w:r>
    </w:p>
    <w:p w14:paraId="245C039F" w14:textId="5322716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lastRenderedPageBreak/>
        <w:t xml:space="preserve">They must have extensive experience of oral examinations as an examiner. The </w:t>
      </w:r>
      <w:r w:rsidR="002774CF">
        <w:rPr>
          <w:rFonts w:ascii="Arial" w:hAnsi="Arial" w:cs="Arial"/>
        </w:rPr>
        <w:t>Faculty Academic Director (PGR) or delegate</w:t>
      </w:r>
      <w:r w:rsidRPr="00A70FD8">
        <w:rPr>
          <w:rFonts w:ascii="Arial" w:hAnsi="Arial" w:cs="Arial"/>
        </w:rPr>
        <w:t xml:space="preserve"> will decide on the level of experience required, but the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hair’s experience must at least exceed the level required to be an experienced examiner.</w:t>
      </w:r>
    </w:p>
    <w:p w14:paraId="7903B769" w14:textId="77777777" w:rsidR="00495F83" w:rsidRPr="005862B5" w:rsidRDefault="00495F83" w:rsidP="00495F83">
      <w:pPr>
        <w:pStyle w:val="ListParagraph"/>
        <w:rPr>
          <w:rFonts w:ascii="Arial" w:hAnsi="Arial" w:cs="Arial"/>
        </w:rPr>
      </w:pPr>
    </w:p>
    <w:p w14:paraId="1EA0306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significant connections to the student or to the research project.</w:t>
      </w:r>
    </w:p>
    <w:p w14:paraId="026CCF2F" w14:textId="77777777" w:rsidR="00495F83" w:rsidRPr="00A70FD8" w:rsidRDefault="00495F83" w:rsidP="00495F83">
      <w:pPr>
        <w:pStyle w:val="ListParagraph"/>
        <w:ind w:left="709"/>
        <w:rPr>
          <w:rFonts w:ascii="Arial" w:hAnsi="Arial" w:cs="Arial"/>
        </w:rPr>
      </w:pPr>
    </w:p>
    <w:p w14:paraId="2354FEA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is registered for a research degree cannot be </w:t>
      </w:r>
      <w:r>
        <w:rPr>
          <w:rFonts w:ascii="Arial" w:hAnsi="Arial" w:cs="Arial"/>
        </w:rPr>
        <w:t xml:space="preserve">appointed as </w:t>
      </w:r>
      <w:r w:rsidRPr="00A70FD8">
        <w:rPr>
          <w:rFonts w:ascii="Arial" w:hAnsi="Arial" w:cs="Arial"/>
        </w:rPr>
        <w:t>an independent chair.</w:t>
      </w:r>
    </w:p>
    <w:p w14:paraId="0EBA8945" w14:textId="77777777" w:rsidR="00495F83" w:rsidRDefault="00495F83" w:rsidP="00495F83">
      <w:pPr>
        <w:pStyle w:val="ListParagraph"/>
        <w:ind w:left="709"/>
        <w:rPr>
          <w:rFonts w:ascii="Arial" w:hAnsi="Arial" w:cs="Arial"/>
        </w:rPr>
      </w:pPr>
    </w:p>
    <w:p w14:paraId="2530C77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an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 is required, the main supervisor can ask the School PGR Director to recommend an appropriate academic to undertake the role.</w:t>
      </w:r>
    </w:p>
    <w:p w14:paraId="5B606722" w14:textId="77777777" w:rsidR="00495F83" w:rsidRPr="005862B5" w:rsidRDefault="00495F83" w:rsidP="00495F83">
      <w:pPr>
        <w:rPr>
          <w:rFonts w:ascii="Arial" w:hAnsi="Arial" w:cs="Arial"/>
          <w:b/>
          <w:bCs/>
          <w:color w:val="FF0000"/>
        </w:rPr>
      </w:pPr>
      <w:r w:rsidRPr="005862B5">
        <w:rPr>
          <w:rFonts w:ascii="Arial" w:hAnsi="Arial" w:cs="Arial"/>
          <w:b/>
          <w:bCs/>
        </w:rPr>
        <w:t xml:space="preserve">Approving appointments </w:t>
      </w:r>
    </w:p>
    <w:p w14:paraId="1C6173D2" w14:textId="2F4AEE26"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Faculty </w:t>
      </w:r>
      <w:r w:rsidR="002774CF">
        <w:rPr>
          <w:rFonts w:ascii="Arial" w:hAnsi="Arial" w:cs="Arial"/>
        </w:rPr>
        <w:t>Academic</w:t>
      </w:r>
      <w:r w:rsidRPr="00A70FD8">
        <w:rPr>
          <w:rFonts w:ascii="Arial" w:hAnsi="Arial" w:cs="Arial"/>
        </w:rPr>
        <w:t xml:space="preserve"> Director</w:t>
      </w:r>
      <w:r w:rsidR="002774CF">
        <w:rPr>
          <w:rFonts w:ascii="Arial" w:hAnsi="Arial" w:cs="Arial"/>
        </w:rPr>
        <w:t xml:space="preserve"> (PGR)</w:t>
      </w:r>
      <w:r w:rsidRPr="00A70FD8">
        <w:rPr>
          <w:rFonts w:ascii="Arial" w:hAnsi="Arial" w:cs="Arial"/>
        </w:rPr>
        <w:t xml:space="preserve">, on behalf of Senate, appoints examiners and independent chairs for research degrees. </w:t>
      </w:r>
    </w:p>
    <w:p w14:paraId="61A50B6A" w14:textId="77777777" w:rsidR="00495F83" w:rsidRPr="00A70FD8" w:rsidRDefault="00495F83" w:rsidP="00495F83">
      <w:pPr>
        <w:pStyle w:val="ListParagraph"/>
        <w:ind w:left="709"/>
        <w:rPr>
          <w:rFonts w:ascii="Arial" w:hAnsi="Arial" w:cs="Arial"/>
        </w:rPr>
      </w:pPr>
    </w:p>
    <w:p w14:paraId="13B3D054" w14:textId="5573BDFD"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School PGR Director agrees the proposed examiners and, if necessary, the independent chair before the </w:t>
      </w:r>
      <w:r w:rsidR="00DE78F6">
        <w:rPr>
          <w:rFonts w:ascii="Arial" w:hAnsi="Arial" w:cs="Arial"/>
        </w:rPr>
        <w:t>Faculty Academic Director (PGR) or delegate</w:t>
      </w:r>
      <w:r w:rsidRPr="00A70FD8">
        <w:rPr>
          <w:rFonts w:ascii="Arial" w:hAnsi="Arial" w:cs="Arial"/>
        </w:rPr>
        <w:t xml:space="preserve"> grants formal approval. </w:t>
      </w:r>
    </w:p>
    <w:p w14:paraId="744BF2CA" w14:textId="77777777" w:rsidR="00495F83" w:rsidRPr="00BC6480" w:rsidRDefault="00495F83" w:rsidP="00495F83">
      <w:pPr>
        <w:pStyle w:val="ListParagraph"/>
        <w:rPr>
          <w:rFonts w:ascii="Arial" w:hAnsi="Arial" w:cs="Arial"/>
        </w:rPr>
      </w:pPr>
    </w:p>
    <w:p w14:paraId="20AE2C24" w14:textId="1228BC9B"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If the School PGR Director or the </w:t>
      </w:r>
      <w:r w:rsidR="00DE78F6">
        <w:rPr>
          <w:rFonts w:ascii="Arial" w:hAnsi="Arial" w:cs="Arial"/>
        </w:rPr>
        <w:t>Faculty Academic Director (PGR) or delegate</w:t>
      </w:r>
      <w:r w:rsidRPr="00A70FD8">
        <w:rPr>
          <w:rFonts w:ascii="Arial" w:hAnsi="Arial" w:cs="Arial"/>
        </w:rPr>
        <w:t xml:space="preserve"> has a close link to the student – for example, if they are a supervisor or a proposed examiner – they must nominate another senior member of academic staff in the school or faculty to approve appointments.</w:t>
      </w:r>
    </w:p>
    <w:p w14:paraId="54E02530" w14:textId="77777777" w:rsidR="00495F83" w:rsidRDefault="00495F83" w:rsidP="00495F83">
      <w:pPr>
        <w:rPr>
          <w:rStyle w:val="eop"/>
          <w:rFonts w:ascii="Arial" w:hAnsi="Arial" w:cs="Arial"/>
          <w:color w:val="000000"/>
          <w:u w:val="single"/>
          <w:shd w:val="clear" w:color="auto" w:fill="FFFFFF"/>
        </w:rPr>
      </w:pPr>
    </w:p>
    <w:p w14:paraId="35FF808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5F35A18" w14:textId="5D1792EE" w:rsidR="00495F83" w:rsidRPr="00205A33" w:rsidRDefault="00495F83" w:rsidP="00247187">
      <w:pPr>
        <w:pStyle w:val="Heading2"/>
        <w:numPr>
          <w:ilvl w:val="0"/>
          <w:numId w:val="33"/>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O</w:t>
      </w:r>
      <w:r w:rsidR="00BA2B76" w:rsidRPr="00205A33">
        <w:rPr>
          <w:rStyle w:val="normaltextrun"/>
          <w:rFonts w:ascii="Arial" w:hAnsi="Arial" w:cs="Arial"/>
          <w:color w:val="auto"/>
          <w:sz w:val="28"/>
          <w:szCs w:val="28"/>
        </w:rPr>
        <w:t>ral examination (viva)</w:t>
      </w:r>
    </w:p>
    <w:p w14:paraId="262DCCCD" w14:textId="77777777" w:rsidR="00BA2B76" w:rsidRDefault="00BA2B76" w:rsidP="00495F83">
      <w:pPr>
        <w:spacing w:line="256" w:lineRule="auto"/>
        <w:rPr>
          <w:rFonts w:ascii="Arial" w:eastAsia="Calibri" w:hAnsi="Arial" w:cs="Arial"/>
        </w:rPr>
      </w:pPr>
    </w:p>
    <w:p w14:paraId="03D41F64" w14:textId="0099C52C" w:rsidR="00495F83" w:rsidRPr="001E2954" w:rsidRDefault="00495F83" w:rsidP="00495F83">
      <w:pPr>
        <w:spacing w:line="256" w:lineRule="auto"/>
        <w:rPr>
          <w:rFonts w:ascii="Arial" w:eastAsia="Calibri" w:hAnsi="Arial" w:cs="Arial"/>
        </w:rPr>
      </w:pPr>
      <w:r w:rsidRPr="001E2954">
        <w:rPr>
          <w:rFonts w:ascii="Arial" w:eastAsia="Calibri" w:hAnsi="Arial" w:cs="Arial"/>
        </w:rPr>
        <w:t>The regulations in this section cover the preparations and conduct of an oral examination (viva) for a postgraduate research (PGR) student, including for doctoral degrees by published works.</w:t>
      </w:r>
    </w:p>
    <w:tbl>
      <w:tblPr>
        <w:tblStyle w:val="TableGrid2"/>
        <w:tblW w:w="0" w:type="auto"/>
        <w:tblInd w:w="0" w:type="dxa"/>
        <w:tblLayout w:type="fixed"/>
        <w:tblLook w:val="06A0" w:firstRow="1" w:lastRow="0" w:firstColumn="1" w:lastColumn="0" w:noHBand="1" w:noVBand="1"/>
      </w:tblPr>
      <w:tblGrid>
        <w:gridCol w:w="9015"/>
      </w:tblGrid>
      <w:tr w:rsidR="00495F83" w:rsidRPr="001E2954" w14:paraId="67479E20"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7BC4FC8B" w14:textId="77777777" w:rsidR="00495F83" w:rsidRPr="001E2954" w:rsidRDefault="00495F83" w:rsidP="005563C1">
            <w:pPr>
              <w:rPr>
                <w:rFonts w:ascii="Arial" w:hAnsi="Arial" w:cs="Arial"/>
              </w:rPr>
            </w:pPr>
            <w:r w:rsidRPr="001E2954">
              <w:rPr>
                <w:rFonts w:ascii="Arial" w:hAnsi="Arial" w:cs="Arial"/>
              </w:rPr>
              <w:t>In this section:</w:t>
            </w:r>
          </w:p>
          <w:p w14:paraId="4F1949B2" w14:textId="77777777" w:rsidR="00495F83" w:rsidRPr="001E2954" w:rsidRDefault="00495F83" w:rsidP="00305B1F">
            <w:pPr>
              <w:numPr>
                <w:ilvl w:val="0"/>
                <w:numId w:val="68"/>
              </w:numPr>
              <w:rPr>
                <w:rFonts w:ascii="Arial" w:hAnsi="Arial" w:cs="Arial"/>
              </w:rPr>
            </w:pPr>
            <w:r w:rsidRPr="001E2954">
              <w:rPr>
                <w:rFonts w:ascii="Arial" w:hAnsi="Arial" w:cs="Arial"/>
              </w:rPr>
              <w:t>Requirement and purpose</w:t>
            </w:r>
          </w:p>
          <w:p w14:paraId="182D0C68" w14:textId="77777777" w:rsidR="00495F83" w:rsidRPr="001E2954" w:rsidRDefault="00495F83" w:rsidP="00305B1F">
            <w:pPr>
              <w:numPr>
                <w:ilvl w:val="0"/>
                <w:numId w:val="68"/>
              </w:numPr>
              <w:rPr>
                <w:rFonts w:ascii="Arial" w:hAnsi="Arial" w:cs="Arial"/>
              </w:rPr>
            </w:pPr>
            <w:r w:rsidRPr="001E2954">
              <w:rPr>
                <w:rFonts w:ascii="Arial" w:hAnsi="Arial" w:cs="Arial"/>
              </w:rPr>
              <w:t>Impartiality and fairness</w:t>
            </w:r>
          </w:p>
          <w:p w14:paraId="1341A3FC" w14:textId="77777777" w:rsidR="00495F83" w:rsidRPr="001E2954" w:rsidRDefault="00495F83" w:rsidP="00305B1F">
            <w:pPr>
              <w:numPr>
                <w:ilvl w:val="0"/>
                <w:numId w:val="68"/>
              </w:numPr>
              <w:rPr>
                <w:rFonts w:ascii="Arial" w:hAnsi="Arial" w:cs="Arial"/>
              </w:rPr>
            </w:pPr>
            <w:r w:rsidRPr="001E2954">
              <w:rPr>
                <w:rFonts w:ascii="Arial" w:hAnsi="Arial" w:cs="Arial"/>
              </w:rPr>
              <w:t>Practical arrangements</w:t>
            </w:r>
          </w:p>
          <w:p w14:paraId="64DB17AD" w14:textId="77777777" w:rsidR="00F055EA" w:rsidRDefault="00495F83" w:rsidP="00305B1F">
            <w:pPr>
              <w:numPr>
                <w:ilvl w:val="0"/>
                <w:numId w:val="68"/>
              </w:numPr>
              <w:rPr>
                <w:rFonts w:ascii="Arial" w:hAnsi="Arial" w:cs="Arial"/>
              </w:rPr>
            </w:pPr>
            <w:r w:rsidRPr="001E2954">
              <w:rPr>
                <w:rFonts w:ascii="Arial" w:hAnsi="Arial" w:cs="Arial"/>
              </w:rPr>
              <w:t>Reasonable adjustments</w:t>
            </w:r>
          </w:p>
          <w:p w14:paraId="583CC8D9" w14:textId="26AE76E3" w:rsidR="00495F83" w:rsidRPr="001E2954" w:rsidRDefault="00F055EA" w:rsidP="00305B1F">
            <w:pPr>
              <w:numPr>
                <w:ilvl w:val="0"/>
                <w:numId w:val="68"/>
              </w:numPr>
              <w:rPr>
                <w:rFonts w:ascii="Arial" w:hAnsi="Arial" w:cs="Arial"/>
              </w:rPr>
            </w:pPr>
            <w:r>
              <w:rPr>
                <w:rFonts w:ascii="Arial" w:hAnsi="Arial" w:cs="Arial"/>
              </w:rPr>
              <w:t>E</w:t>
            </w:r>
            <w:r w:rsidR="00495F83" w:rsidRPr="001E2954">
              <w:rPr>
                <w:rFonts w:ascii="Arial" w:hAnsi="Arial" w:cs="Arial"/>
              </w:rPr>
              <w:t>xceptional circumstances</w:t>
            </w:r>
          </w:p>
          <w:p w14:paraId="2EF1FF8E" w14:textId="77777777" w:rsidR="00495F83" w:rsidRPr="001E2954" w:rsidRDefault="00495F83" w:rsidP="00305B1F">
            <w:pPr>
              <w:numPr>
                <w:ilvl w:val="0"/>
                <w:numId w:val="68"/>
              </w:numPr>
              <w:rPr>
                <w:rFonts w:ascii="Arial" w:hAnsi="Arial" w:cs="Arial"/>
              </w:rPr>
            </w:pPr>
            <w:r w:rsidRPr="001E2954">
              <w:rPr>
                <w:rFonts w:ascii="Arial" w:hAnsi="Arial" w:cs="Arial"/>
              </w:rPr>
              <w:t>Recording oral examinations and other special arrangements</w:t>
            </w:r>
          </w:p>
          <w:p w14:paraId="14E5B272" w14:textId="65BCBF1D" w:rsidR="00495F83" w:rsidRPr="001E2954" w:rsidRDefault="00470B6D" w:rsidP="00305B1F">
            <w:pPr>
              <w:numPr>
                <w:ilvl w:val="0"/>
                <w:numId w:val="68"/>
              </w:numPr>
              <w:rPr>
                <w:rFonts w:ascii="Arial" w:hAnsi="Arial" w:cs="Arial"/>
              </w:rPr>
            </w:pPr>
            <w:r>
              <w:rPr>
                <w:rFonts w:ascii="Arial" w:hAnsi="Arial" w:cs="Arial"/>
              </w:rPr>
              <w:t>How an oral examination is held</w:t>
            </w:r>
          </w:p>
          <w:p w14:paraId="4AFB7A4F" w14:textId="77777777" w:rsidR="00495F83" w:rsidRPr="001E2954" w:rsidRDefault="00495F83" w:rsidP="00305B1F">
            <w:pPr>
              <w:numPr>
                <w:ilvl w:val="0"/>
                <w:numId w:val="68"/>
              </w:numPr>
              <w:rPr>
                <w:rFonts w:ascii="Arial" w:hAnsi="Arial" w:cs="Arial"/>
              </w:rPr>
            </w:pPr>
            <w:r w:rsidRPr="001E2954">
              <w:rPr>
                <w:rFonts w:ascii="Arial" w:hAnsi="Arial" w:cs="Arial"/>
              </w:rPr>
              <w:t>Observers</w:t>
            </w:r>
          </w:p>
          <w:p w14:paraId="2C8FF9B3" w14:textId="77777777" w:rsidR="00495F83" w:rsidRPr="001E2954" w:rsidRDefault="00495F83" w:rsidP="00305B1F">
            <w:pPr>
              <w:numPr>
                <w:ilvl w:val="0"/>
                <w:numId w:val="68"/>
              </w:numPr>
              <w:rPr>
                <w:rFonts w:ascii="Arial" w:hAnsi="Arial" w:cs="Arial"/>
              </w:rPr>
            </w:pPr>
            <w:r w:rsidRPr="001E2954">
              <w:rPr>
                <w:rFonts w:ascii="Arial" w:hAnsi="Arial" w:cs="Arial"/>
              </w:rPr>
              <w:t>Conduct of the examination</w:t>
            </w:r>
          </w:p>
          <w:p w14:paraId="2A6B0911" w14:textId="77777777" w:rsidR="00495F83" w:rsidRPr="001E2954" w:rsidRDefault="00495F83" w:rsidP="00305B1F">
            <w:pPr>
              <w:numPr>
                <w:ilvl w:val="0"/>
                <w:numId w:val="68"/>
              </w:numPr>
              <w:rPr>
                <w:rFonts w:ascii="Arial" w:hAnsi="Arial" w:cs="Arial"/>
              </w:rPr>
            </w:pPr>
            <w:r w:rsidRPr="001E2954">
              <w:rPr>
                <w:rFonts w:ascii="Arial" w:hAnsi="Arial" w:cs="Arial"/>
              </w:rPr>
              <w:t>Academic misconduct and the oral examination.</w:t>
            </w:r>
          </w:p>
        </w:tc>
      </w:tr>
    </w:tbl>
    <w:p w14:paraId="418A205F" w14:textId="77777777" w:rsidR="00495F83" w:rsidRDefault="00495F83" w:rsidP="00495F83">
      <w:pPr>
        <w:rPr>
          <w:rFonts w:ascii="Arial" w:hAnsi="Arial" w:cs="Arial"/>
          <w:b/>
          <w:bCs/>
        </w:rPr>
      </w:pPr>
    </w:p>
    <w:p w14:paraId="6B08A1D1" w14:textId="77777777" w:rsidR="00495F83" w:rsidRPr="001E2954" w:rsidRDefault="00495F83" w:rsidP="00495F83">
      <w:pPr>
        <w:rPr>
          <w:rFonts w:ascii="Arial" w:hAnsi="Arial" w:cs="Arial"/>
          <w:b/>
          <w:bCs/>
        </w:rPr>
      </w:pPr>
      <w:r w:rsidRPr="001E2954">
        <w:rPr>
          <w:rFonts w:ascii="Arial" w:hAnsi="Arial" w:cs="Arial"/>
          <w:b/>
          <w:bCs/>
        </w:rPr>
        <w:t xml:space="preserve">Guidance related to these regulations </w:t>
      </w:r>
    </w:p>
    <w:p w14:paraId="4534CFCD" w14:textId="7B60089C" w:rsidR="00495F83" w:rsidRPr="00BA2B76" w:rsidRDefault="00495F83" w:rsidP="00305B1F">
      <w:pPr>
        <w:numPr>
          <w:ilvl w:val="0"/>
          <w:numId w:val="69"/>
        </w:numPr>
        <w:contextualSpacing/>
        <w:rPr>
          <w:rFonts w:ascii="Arial" w:eastAsia="Arial" w:hAnsi="Arial" w:cs="Arial"/>
          <w:color w:val="000000" w:themeColor="text1"/>
        </w:rPr>
      </w:pPr>
      <w:hyperlink r:id="rId195">
        <w:r w:rsidRPr="66A4DC41">
          <w:rPr>
            <w:rStyle w:val="Hyperlink"/>
            <w:rFonts w:ascii="Arial" w:eastAsia="Arial" w:hAnsi="Arial" w:cs="Arial"/>
          </w:rPr>
          <w:t>Guidance on examination process for PGR students</w:t>
        </w:r>
      </w:hyperlink>
      <w:r w:rsidRPr="66A4DC41">
        <w:rPr>
          <w:rFonts w:ascii="Arial" w:eastAsia="Arial" w:hAnsi="Arial" w:cs="Arial"/>
          <w:color w:val="000000" w:themeColor="text1"/>
        </w:rPr>
        <w:t xml:space="preserve"> </w:t>
      </w:r>
    </w:p>
    <w:p w14:paraId="11986191" w14:textId="006C8A3E" w:rsidR="7DF48514" w:rsidRDefault="003760CC" w:rsidP="66A4DC41">
      <w:pPr>
        <w:numPr>
          <w:ilvl w:val="0"/>
          <w:numId w:val="69"/>
        </w:numPr>
        <w:contextualSpacing/>
        <w:rPr>
          <w:rFonts w:ascii="Arial" w:eastAsia="Arial" w:hAnsi="Arial" w:cs="Arial"/>
          <w:color w:val="000000" w:themeColor="text1"/>
        </w:rPr>
      </w:pPr>
      <w:hyperlink r:id="rId196">
        <w:r>
          <w:rPr>
            <w:rStyle w:val="Hyperlink"/>
            <w:rFonts w:ascii="Arial" w:eastAsia="Arial" w:hAnsi="Arial" w:cs="Arial"/>
          </w:rPr>
          <w:t>Alternative exam arrangements</w:t>
        </w:r>
        <w:r w:rsidR="7DF48514" w:rsidRPr="66A4DC41">
          <w:rPr>
            <w:rStyle w:val="Hyperlink"/>
            <w:rFonts w:ascii="Arial" w:eastAsia="Arial" w:hAnsi="Arial" w:cs="Arial"/>
          </w:rPr>
          <w:t xml:space="preserve"> for disabled PGR students</w:t>
        </w:r>
      </w:hyperlink>
    </w:p>
    <w:p w14:paraId="384F43CD" w14:textId="2A686ADA" w:rsidR="00495F83" w:rsidRPr="00BA2B76" w:rsidRDefault="00495F83" w:rsidP="00C7385C">
      <w:pPr>
        <w:numPr>
          <w:ilvl w:val="0"/>
          <w:numId w:val="69"/>
        </w:numPr>
        <w:contextualSpacing/>
        <w:rPr>
          <w:rFonts w:ascii="Arial" w:hAnsi="Arial" w:cs="Arial"/>
          <w:b/>
          <w:bCs/>
        </w:rPr>
      </w:pPr>
      <w:hyperlink r:id="rId197" w:history="1">
        <w:r w:rsidRPr="00BA2B76">
          <w:rPr>
            <w:rStyle w:val="Hyperlink"/>
            <w:rFonts w:ascii="Arial" w:eastAsia="Arial" w:hAnsi="Arial" w:cs="Arial"/>
          </w:rPr>
          <w:t>Guidance for PGR examiners</w:t>
        </w:r>
      </w:hyperlink>
      <w:r w:rsidRPr="00BA2B76">
        <w:rPr>
          <w:rFonts w:ascii="Arial" w:eastAsia="Arial" w:hAnsi="Arial" w:cs="Arial"/>
          <w:color w:val="000000" w:themeColor="text1"/>
        </w:rPr>
        <w:t xml:space="preserve"> </w:t>
      </w:r>
    </w:p>
    <w:p w14:paraId="7973D3E0" w14:textId="77777777" w:rsidR="00BA2B76" w:rsidRDefault="00BA2B76" w:rsidP="00BA2B76">
      <w:pPr>
        <w:ind w:left="360"/>
        <w:contextualSpacing/>
        <w:rPr>
          <w:rFonts w:ascii="Arial" w:hAnsi="Arial" w:cs="Arial"/>
          <w:b/>
          <w:bCs/>
        </w:rPr>
      </w:pPr>
    </w:p>
    <w:p w14:paraId="2FFADB23" w14:textId="77777777" w:rsidR="00BA2B76" w:rsidRPr="00BA2B76" w:rsidRDefault="00BA2B76" w:rsidP="00BA2B76">
      <w:pPr>
        <w:ind w:left="360"/>
        <w:contextualSpacing/>
        <w:rPr>
          <w:rFonts w:ascii="Arial" w:hAnsi="Arial" w:cs="Arial"/>
          <w:b/>
          <w:bCs/>
        </w:rPr>
      </w:pPr>
    </w:p>
    <w:p w14:paraId="53E8E112" w14:textId="77777777" w:rsidR="00495F83" w:rsidRPr="001E2954" w:rsidRDefault="00495F83" w:rsidP="00495F83">
      <w:pPr>
        <w:rPr>
          <w:rFonts w:ascii="Arial" w:hAnsi="Arial" w:cs="Arial"/>
          <w:b/>
          <w:bCs/>
        </w:rPr>
      </w:pPr>
      <w:r w:rsidRPr="001E2954">
        <w:rPr>
          <w:rFonts w:ascii="Arial" w:hAnsi="Arial" w:cs="Arial"/>
          <w:b/>
          <w:bCs/>
        </w:rPr>
        <w:t xml:space="preserve">Requirement and purpose  </w:t>
      </w:r>
    </w:p>
    <w:p w14:paraId="109BCB66" w14:textId="77777777" w:rsidR="00B7263D" w:rsidRPr="00B7263D" w:rsidRDefault="00B7263D" w:rsidP="00B7263D">
      <w:pPr>
        <w:pStyle w:val="ListParagraph"/>
        <w:numPr>
          <w:ilvl w:val="0"/>
          <w:numId w:val="67"/>
        </w:numPr>
        <w:rPr>
          <w:rFonts w:ascii="Arial" w:hAnsi="Arial" w:cs="Arial"/>
          <w:vanish/>
        </w:rPr>
      </w:pPr>
    </w:p>
    <w:p w14:paraId="20BF9840" w14:textId="77777777" w:rsidR="00B7263D" w:rsidRPr="00B7263D" w:rsidRDefault="00B7263D" w:rsidP="00B7263D">
      <w:pPr>
        <w:pStyle w:val="ListParagraph"/>
        <w:numPr>
          <w:ilvl w:val="0"/>
          <w:numId w:val="67"/>
        </w:numPr>
        <w:rPr>
          <w:rFonts w:ascii="Arial" w:hAnsi="Arial" w:cs="Arial"/>
          <w:vanish/>
        </w:rPr>
      </w:pPr>
    </w:p>
    <w:p w14:paraId="280F41F6" w14:textId="43D6C13A" w:rsidR="00495F83" w:rsidRPr="001E2954" w:rsidRDefault="00495F83" w:rsidP="00914E87">
      <w:pPr>
        <w:numPr>
          <w:ilvl w:val="1"/>
          <w:numId w:val="67"/>
        </w:numPr>
        <w:ind w:left="567" w:hanging="567"/>
        <w:contextualSpacing/>
        <w:rPr>
          <w:rFonts w:ascii="Arial" w:eastAsia="Arial" w:hAnsi="Arial" w:cs="Arial"/>
        </w:rPr>
      </w:pPr>
      <w:r w:rsidRPr="001E2954">
        <w:rPr>
          <w:rFonts w:ascii="Arial" w:hAnsi="Arial" w:cs="Arial"/>
        </w:rPr>
        <w:t xml:space="preserve">Research degree examinations require an individual oral examination, which should normally be conducted within four months of submission. </w:t>
      </w:r>
      <w:r w:rsidRPr="001E2954">
        <w:rPr>
          <w:rFonts w:ascii="Arial" w:eastAsia="Arial" w:hAnsi="Arial" w:cs="Arial"/>
        </w:rPr>
        <w:t>An oral examination is required even if the examiners identify significant problems during their initial assessment of the dissertation.</w:t>
      </w:r>
    </w:p>
    <w:p w14:paraId="6C624CB6" w14:textId="77777777" w:rsidR="00495F83" w:rsidRPr="001E2954" w:rsidRDefault="00495F83" w:rsidP="00495F83">
      <w:pPr>
        <w:ind w:left="709"/>
        <w:contextualSpacing/>
        <w:rPr>
          <w:rFonts w:ascii="Arial" w:eastAsia="Arial" w:hAnsi="Arial" w:cs="Arial"/>
        </w:rPr>
      </w:pPr>
    </w:p>
    <w:p w14:paraId="1225D3DD" w14:textId="77777777" w:rsidR="00495F83" w:rsidRPr="001E2954" w:rsidRDefault="00495F83" w:rsidP="00914E87">
      <w:pPr>
        <w:numPr>
          <w:ilvl w:val="1"/>
          <w:numId w:val="67"/>
        </w:numPr>
        <w:ind w:left="567" w:hanging="567"/>
        <w:contextualSpacing/>
        <w:rPr>
          <w:rFonts w:ascii="Arial" w:hAnsi="Arial" w:cs="Arial"/>
        </w:rPr>
      </w:pPr>
      <w:r w:rsidRPr="001E2954">
        <w:rPr>
          <w:rFonts w:ascii="Arial" w:hAnsi="Arial" w:cs="Arial"/>
        </w:rPr>
        <w:t>The oral examination allows the examiners to:</w:t>
      </w:r>
    </w:p>
    <w:p w14:paraId="503D6E92" w14:textId="77777777" w:rsidR="00495F83" w:rsidRPr="001E2954" w:rsidRDefault="00495F83" w:rsidP="00495F83">
      <w:pPr>
        <w:ind w:left="720"/>
        <w:contextualSpacing/>
        <w:rPr>
          <w:rFonts w:ascii="Arial" w:hAnsi="Arial" w:cs="Arial"/>
        </w:rPr>
      </w:pPr>
    </w:p>
    <w:p w14:paraId="5FC7B419" w14:textId="1573C75E"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 xml:space="preserve">Assess whether the student has achieved the relevant </w:t>
      </w:r>
      <w:hyperlink r:id="rId198" w:history="1">
        <w:r w:rsidRPr="00FB7D3F">
          <w:rPr>
            <w:rStyle w:val="Hyperlink"/>
            <w:rFonts w:ascii="Arial" w:hAnsi="Arial" w:cs="Arial"/>
          </w:rPr>
          <w:t>award criteria</w:t>
        </w:r>
      </w:hyperlink>
      <w:r w:rsidR="00FB7D3F" w:rsidRPr="00FB7D3F">
        <w:rPr>
          <w:rFonts w:ascii="Arial" w:hAnsi="Arial" w:cs="Arial"/>
        </w:rPr>
        <w:t>.</w:t>
      </w:r>
    </w:p>
    <w:p w14:paraId="0B5513DA" w14:textId="77777777" w:rsidR="00495F83" w:rsidRPr="001E2954" w:rsidRDefault="00495F83" w:rsidP="00495F83">
      <w:pPr>
        <w:ind w:left="1701"/>
        <w:contextualSpacing/>
        <w:rPr>
          <w:rFonts w:ascii="Arial" w:hAnsi="Arial" w:cs="Arial"/>
        </w:rPr>
      </w:pPr>
    </w:p>
    <w:p w14:paraId="59E753D5"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Question the student on the substance of their work.</w:t>
      </w:r>
    </w:p>
    <w:p w14:paraId="1A87F0B7" w14:textId="77777777" w:rsidR="00495F83" w:rsidRPr="001E2954" w:rsidRDefault="00495F83" w:rsidP="00495F83">
      <w:pPr>
        <w:ind w:left="720"/>
        <w:contextualSpacing/>
        <w:rPr>
          <w:rFonts w:ascii="Arial" w:hAnsi="Arial" w:cs="Arial"/>
        </w:rPr>
      </w:pPr>
    </w:p>
    <w:p w14:paraId="6C2A6A41"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ability of the student to present and defend intellectual arguments.</w:t>
      </w:r>
    </w:p>
    <w:p w14:paraId="323B2E49" w14:textId="77777777" w:rsidR="00495F83" w:rsidRPr="001E2954" w:rsidRDefault="00495F83" w:rsidP="00495F83">
      <w:pPr>
        <w:ind w:left="720"/>
        <w:contextualSpacing/>
        <w:rPr>
          <w:rFonts w:ascii="Arial" w:hAnsi="Arial" w:cs="Arial"/>
        </w:rPr>
      </w:pPr>
    </w:p>
    <w:p w14:paraId="236B64F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student’s knowledge and understanding of the discipline and the relevant literature.</w:t>
      </w:r>
    </w:p>
    <w:p w14:paraId="6A0C0A6D" w14:textId="77777777" w:rsidR="00495F83" w:rsidRPr="001E2954" w:rsidRDefault="00495F83" w:rsidP="00495F83">
      <w:pPr>
        <w:ind w:left="720"/>
        <w:contextualSpacing/>
        <w:rPr>
          <w:rFonts w:ascii="Arial" w:hAnsi="Arial" w:cs="Arial"/>
        </w:rPr>
      </w:pPr>
    </w:p>
    <w:p w14:paraId="6AF8DD2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Verify that the student’s work is their own and to assess the extent of any collaboration.</w:t>
      </w:r>
    </w:p>
    <w:p w14:paraId="6847F32F" w14:textId="77777777" w:rsidR="00495F83" w:rsidRPr="001E2954" w:rsidRDefault="00495F83" w:rsidP="00495F83">
      <w:pPr>
        <w:ind w:left="709"/>
        <w:contextualSpacing/>
        <w:rPr>
          <w:rFonts w:ascii="Arial" w:hAnsi="Arial" w:cs="Arial"/>
        </w:rPr>
      </w:pPr>
    </w:p>
    <w:p w14:paraId="2B4934E8" w14:textId="20113F64"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a PGR student is unable to participate in an oral examination in the event of their death, severe illness or other debilitating condition, the </w:t>
      </w:r>
      <w:hyperlink r:id="rId199" w:history="1">
        <w:r w:rsidRPr="00874D07">
          <w:rPr>
            <w:rStyle w:val="Hyperlink"/>
            <w:rFonts w:ascii="Arial" w:hAnsi="Arial" w:cs="Arial"/>
          </w:rPr>
          <w:t>policy on failure to complete assessment for research degrees</w:t>
        </w:r>
      </w:hyperlink>
      <w:r w:rsidRPr="00874D07">
        <w:rPr>
          <w:rFonts w:ascii="Arial" w:hAnsi="Arial" w:cs="Arial"/>
          <w:i/>
          <w:iCs/>
        </w:rPr>
        <w:t xml:space="preserve"> </w:t>
      </w:r>
      <w:r w:rsidRPr="00874D07">
        <w:rPr>
          <w:rFonts w:ascii="Arial" w:hAnsi="Arial" w:cs="Arial"/>
        </w:rPr>
        <w:t>sho</w:t>
      </w:r>
      <w:r w:rsidRPr="001E2954">
        <w:rPr>
          <w:rFonts w:ascii="Arial" w:hAnsi="Arial" w:cs="Arial"/>
        </w:rPr>
        <w:t xml:space="preserve">uld be considered. </w:t>
      </w:r>
    </w:p>
    <w:p w14:paraId="327F7229" w14:textId="77777777" w:rsidR="00495F83" w:rsidRPr="001E2954" w:rsidRDefault="00495F83" w:rsidP="00495F83">
      <w:pPr>
        <w:ind w:left="709"/>
        <w:contextualSpacing/>
        <w:rPr>
          <w:rFonts w:ascii="Arial" w:hAnsi="Arial" w:cs="Arial"/>
        </w:rPr>
      </w:pPr>
    </w:p>
    <w:p w14:paraId="5E4B6C7A" w14:textId="03F4CE12"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The Pro Vice-Chancellor (Education</w:t>
      </w:r>
      <w:r w:rsidR="003C0F49">
        <w:rPr>
          <w:rFonts w:ascii="Arial" w:hAnsi="Arial" w:cs="Arial"/>
        </w:rPr>
        <w:t xml:space="preserve"> and Students</w:t>
      </w:r>
      <w:r w:rsidRPr="001E2954">
        <w:rPr>
          <w:rFonts w:ascii="Arial" w:hAnsi="Arial" w:cs="Arial"/>
        </w:rPr>
        <w:t xml:space="preserve">) or </w:t>
      </w:r>
      <w:r w:rsidR="001A0DAC">
        <w:rPr>
          <w:rFonts w:ascii="Arial" w:hAnsi="Arial" w:cs="Arial"/>
        </w:rPr>
        <w:t>delegate</w:t>
      </w:r>
      <w:r w:rsidRPr="001E2954">
        <w:rPr>
          <w:rFonts w:ascii="Arial" w:hAnsi="Arial" w:cs="Arial"/>
        </w:rPr>
        <w:t xml:space="preserve"> can exempt a PGR student from attending an oral examination for other significant causes. An appropriate alternative to the oral examination would be required to allow the examiners to assess the student. </w:t>
      </w:r>
    </w:p>
    <w:p w14:paraId="0E8D7F81" w14:textId="77777777" w:rsidR="00495F83" w:rsidRPr="001E2954" w:rsidRDefault="00495F83" w:rsidP="00495F83">
      <w:pPr>
        <w:ind w:left="720"/>
        <w:contextualSpacing/>
        <w:rPr>
          <w:rFonts w:ascii="Arial" w:hAnsi="Arial" w:cs="Arial"/>
        </w:rPr>
      </w:pPr>
    </w:p>
    <w:p w14:paraId="65614304" w14:textId="56E3EA0A" w:rsidR="00495F83" w:rsidRPr="001E2954" w:rsidRDefault="00495F83" w:rsidP="00305B1F">
      <w:pPr>
        <w:numPr>
          <w:ilvl w:val="1"/>
          <w:numId w:val="67"/>
        </w:numPr>
        <w:ind w:left="709" w:hanging="709"/>
        <w:contextualSpacing/>
        <w:rPr>
          <w:rFonts w:ascii="Arial" w:eastAsia="Arial" w:hAnsi="Arial" w:cs="Arial"/>
        </w:rPr>
      </w:pPr>
      <w:r w:rsidRPr="001E2954">
        <w:rPr>
          <w:rFonts w:ascii="Arial" w:eastAsia="Arial" w:hAnsi="Arial" w:cs="Arial"/>
        </w:rPr>
        <w:t xml:space="preserve">The </w:t>
      </w:r>
      <w:hyperlink r:id="rId200" w:history="1">
        <w:r w:rsidRPr="003165E5">
          <w:rPr>
            <w:rStyle w:val="Hyperlink"/>
            <w:rFonts w:ascii="Arial" w:hAnsi="Arial" w:cs="Arial"/>
          </w:rPr>
          <w:t>policy on failure to complete assessment for research degrees</w:t>
        </w:r>
      </w:hyperlink>
      <w:r w:rsidRPr="001E2954">
        <w:rPr>
          <w:rFonts w:ascii="Arial" w:hAnsi="Arial" w:cs="Arial"/>
          <w:i/>
          <w:iCs/>
        </w:rPr>
        <w:t xml:space="preserve"> </w:t>
      </w:r>
      <w:r w:rsidRPr="001E2954">
        <w:rPr>
          <w:rFonts w:ascii="Arial" w:eastAsia="Arial" w:hAnsi="Arial" w:cs="Arial"/>
        </w:rPr>
        <w:t xml:space="preserve">and exemptions from the oral examination are separate from reasonable adjustments related to disability and from exceptional circumstances that might affect a student’s performance at the oral examination. Reasonable adjustments and exceptional circumstances are covered by their own rules. </w:t>
      </w:r>
    </w:p>
    <w:p w14:paraId="5F54D169" w14:textId="77777777" w:rsidR="00495F83" w:rsidRPr="001E2954" w:rsidRDefault="00495F83" w:rsidP="00495F83">
      <w:pPr>
        <w:ind w:left="720"/>
        <w:contextualSpacing/>
        <w:rPr>
          <w:rFonts w:ascii="Arial" w:eastAsia="Arial" w:hAnsi="Arial" w:cs="Arial"/>
        </w:rPr>
      </w:pPr>
    </w:p>
    <w:p w14:paraId="53F284A2" w14:textId="787CFB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complete preliminary reports before the oral examination and a joint final report after the examination has been completed, as described in the </w:t>
      </w:r>
      <w:hyperlink r:id="rId201" w:history="1">
        <w:r w:rsidRPr="00F0024A">
          <w:rPr>
            <w:rStyle w:val="Hyperlink"/>
            <w:rFonts w:ascii="Arial" w:hAnsi="Arial" w:cs="Arial"/>
          </w:rPr>
          <w:t>examination reports and guidance on corrections section</w:t>
        </w:r>
      </w:hyperlink>
      <w:bookmarkStart w:id="185" w:name="_Hlk148699408"/>
      <w:r w:rsidRPr="00F0024A">
        <w:rPr>
          <w:rFonts w:ascii="Arial" w:hAnsi="Arial" w:cs="Arial"/>
        </w:rPr>
        <w:t>.</w:t>
      </w:r>
    </w:p>
    <w:bookmarkEnd w:id="185"/>
    <w:p w14:paraId="19D70C60" w14:textId="77777777" w:rsidR="00495F83" w:rsidRPr="001E2954" w:rsidRDefault="00495F83" w:rsidP="00495F83">
      <w:pPr>
        <w:ind w:left="720"/>
        <w:contextualSpacing/>
        <w:rPr>
          <w:rFonts w:ascii="Arial" w:hAnsi="Arial" w:cs="Arial"/>
        </w:rPr>
      </w:pPr>
    </w:p>
    <w:p w14:paraId="6A028A53" w14:textId="77777777" w:rsidR="00495F83" w:rsidRPr="001E2954" w:rsidRDefault="00495F83" w:rsidP="00495F83">
      <w:pPr>
        <w:rPr>
          <w:rFonts w:ascii="Arial" w:hAnsi="Arial" w:cs="Arial"/>
          <w:b/>
          <w:bCs/>
        </w:rPr>
      </w:pPr>
      <w:r w:rsidRPr="001E2954">
        <w:rPr>
          <w:rFonts w:ascii="Arial" w:hAnsi="Arial" w:cs="Arial"/>
          <w:b/>
          <w:bCs/>
        </w:rPr>
        <w:t>Impartiality and fairness</w:t>
      </w:r>
    </w:p>
    <w:p w14:paraId="7E818EFB"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PGR student, their supervisors, the </w:t>
      </w:r>
      <w:bookmarkStart w:id="186" w:name="_Int_68b6lqOP"/>
      <w:r w:rsidRPr="001E2954">
        <w:rPr>
          <w:rFonts w:ascii="Arial" w:hAnsi="Arial" w:cs="Arial"/>
        </w:rPr>
        <w:t>School</w:t>
      </w:r>
      <w:bookmarkEnd w:id="186"/>
      <w:r w:rsidRPr="001E2954">
        <w:rPr>
          <w:rFonts w:ascii="Arial" w:hAnsi="Arial" w:cs="Arial"/>
        </w:rPr>
        <w:t xml:space="preserve"> PGR Director, and the examiners must avoid any action that might be seen to impair the examiners’ ability to make a fair and impartial assessment of the student’s work.</w:t>
      </w:r>
    </w:p>
    <w:p w14:paraId="4B57248D" w14:textId="77777777" w:rsidR="00495F83" w:rsidRPr="001E2954" w:rsidRDefault="00495F83" w:rsidP="00495F83">
      <w:pPr>
        <w:ind w:left="709"/>
        <w:contextualSpacing/>
        <w:rPr>
          <w:rFonts w:ascii="Arial" w:hAnsi="Arial" w:cs="Arial"/>
        </w:rPr>
      </w:pPr>
    </w:p>
    <w:p w14:paraId="69220851"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Examiners must not comment on drafts of the student’s dissertation prior to the examination.</w:t>
      </w:r>
    </w:p>
    <w:p w14:paraId="59A5F61F" w14:textId="77777777" w:rsidR="00495F83" w:rsidRPr="001E2954" w:rsidRDefault="00495F83" w:rsidP="00495F83">
      <w:pPr>
        <w:ind w:left="720"/>
        <w:contextualSpacing/>
        <w:rPr>
          <w:rFonts w:ascii="Arial" w:hAnsi="Arial" w:cs="Arial"/>
        </w:rPr>
      </w:pPr>
    </w:p>
    <w:p w14:paraId="37CE1C56" w14:textId="3D05AF40" w:rsidR="007968F2" w:rsidRPr="007968F2" w:rsidRDefault="00495F83" w:rsidP="00427A1F">
      <w:pPr>
        <w:numPr>
          <w:ilvl w:val="1"/>
          <w:numId w:val="67"/>
        </w:numPr>
        <w:ind w:left="709" w:hanging="709"/>
        <w:contextualSpacing/>
        <w:rPr>
          <w:rFonts w:ascii="Arial" w:hAnsi="Arial" w:cs="Arial"/>
          <w:b/>
          <w:bCs/>
        </w:rPr>
      </w:pPr>
      <w:r w:rsidRPr="007968F2">
        <w:rPr>
          <w:rFonts w:ascii="Arial" w:hAnsi="Arial" w:cs="Arial"/>
        </w:rPr>
        <w:t>PGR Students and their supervisors must not contact examiners prior to the examination beyond discussing the practical arrangements for the oral examination with the internal examiner (or independent chair if there are no internal examiners). This discussion can include raising any reasonable adjustments or relevant exceptional circumstances.</w:t>
      </w:r>
    </w:p>
    <w:p w14:paraId="616004EC" w14:textId="77777777" w:rsidR="007968F2" w:rsidRPr="007968F2" w:rsidRDefault="007968F2" w:rsidP="007968F2">
      <w:pPr>
        <w:ind w:left="709"/>
        <w:contextualSpacing/>
        <w:rPr>
          <w:rFonts w:ascii="Arial" w:hAnsi="Arial" w:cs="Arial"/>
          <w:b/>
          <w:bCs/>
        </w:rPr>
      </w:pPr>
    </w:p>
    <w:p w14:paraId="3EA6538D" w14:textId="29CCFB36" w:rsidR="00495F83" w:rsidRPr="001E2954" w:rsidRDefault="00495F83" w:rsidP="00495F83">
      <w:pPr>
        <w:rPr>
          <w:rFonts w:ascii="Arial" w:hAnsi="Arial" w:cs="Arial"/>
          <w:b/>
          <w:bCs/>
        </w:rPr>
      </w:pPr>
      <w:r w:rsidRPr="001E2954">
        <w:rPr>
          <w:rFonts w:ascii="Arial" w:hAnsi="Arial" w:cs="Arial"/>
          <w:b/>
          <w:bCs/>
        </w:rPr>
        <w:t xml:space="preserve">Practical arrangements </w:t>
      </w:r>
    </w:p>
    <w:p w14:paraId="0DE0213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internal examiner co-ordinates the practical arrangements for the oral examination. If there is no internal examiner, the independent chair will act as the co-ordinator. If there is more than one internal examiner, the </w:t>
      </w:r>
      <w:bookmarkStart w:id="187" w:name="_Int_nTFmYktX"/>
      <w:r w:rsidRPr="001E2954">
        <w:rPr>
          <w:rFonts w:ascii="Arial" w:hAnsi="Arial" w:cs="Arial"/>
        </w:rPr>
        <w:t>School</w:t>
      </w:r>
      <w:bookmarkEnd w:id="187"/>
      <w:r w:rsidRPr="001E2954">
        <w:rPr>
          <w:rFonts w:ascii="Arial" w:hAnsi="Arial" w:cs="Arial"/>
        </w:rPr>
        <w:t xml:space="preserve"> PGR Director must nominate one of them to act as the co-ordinator.</w:t>
      </w:r>
    </w:p>
    <w:p w14:paraId="6A67FE5E" w14:textId="77777777" w:rsidR="00495F83" w:rsidRPr="001E2954" w:rsidRDefault="00495F83" w:rsidP="00495F83">
      <w:pPr>
        <w:ind w:left="709"/>
        <w:contextualSpacing/>
        <w:rPr>
          <w:rFonts w:ascii="Arial" w:hAnsi="Arial" w:cs="Arial"/>
        </w:rPr>
      </w:pPr>
    </w:p>
    <w:p w14:paraId="32965ADA"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Where an independent chair is appointed because the internal examiner is inexperienced, the internal examiner still co-ordinates the oral examination with the independent chair providing any necessary guidance.</w:t>
      </w:r>
    </w:p>
    <w:p w14:paraId="4D283CF4" w14:textId="77777777" w:rsidR="00495F83" w:rsidRPr="001E2954" w:rsidRDefault="00495F83" w:rsidP="00495F83">
      <w:pPr>
        <w:ind w:left="720"/>
        <w:contextualSpacing/>
        <w:rPr>
          <w:rFonts w:ascii="Arial" w:hAnsi="Arial" w:cs="Arial"/>
        </w:rPr>
      </w:pPr>
    </w:p>
    <w:p w14:paraId="1BB73BB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co-ordinator must ensure that the PGR student is given at least ten days’ notification of the date of the oral examination.</w:t>
      </w:r>
    </w:p>
    <w:p w14:paraId="3CDAE62C" w14:textId="77777777" w:rsidR="00A76BDE" w:rsidRDefault="00A76BDE" w:rsidP="00A76BDE">
      <w:pPr>
        <w:ind w:left="709"/>
        <w:contextualSpacing/>
        <w:rPr>
          <w:rFonts w:ascii="Arial" w:hAnsi="Arial" w:cs="Arial"/>
        </w:rPr>
      </w:pPr>
    </w:p>
    <w:p w14:paraId="2B33D1FB" w14:textId="04423EDF" w:rsidR="00A76BDE" w:rsidRDefault="00A8540C" w:rsidP="00305B1F">
      <w:pPr>
        <w:numPr>
          <w:ilvl w:val="1"/>
          <w:numId w:val="67"/>
        </w:numPr>
        <w:ind w:left="709" w:hanging="709"/>
        <w:contextualSpacing/>
        <w:rPr>
          <w:rFonts w:ascii="Arial" w:hAnsi="Arial" w:cs="Arial"/>
        </w:rPr>
      </w:pPr>
      <w:r w:rsidRPr="00A8540C">
        <w:rPr>
          <w:rFonts w:ascii="Arial" w:hAnsi="Arial" w:cs="Arial"/>
        </w:rPr>
        <w:t xml:space="preserve">If the PGR student is on </w:t>
      </w:r>
      <w:r w:rsidR="009E3E92">
        <w:rPr>
          <w:rFonts w:ascii="Arial" w:hAnsi="Arial" w:cs="Arial"/>
        </w:rPr>
        <w:t>medical</w:t>
      </w:r>
      <w:r w:rsidRPr="00A8540C">
        <w:rPr>
          <w:rFonts w:ascii="Arial" w:hAnsi="Arial" w:cs="Arial"/>
        </w:rPr>
        <w:t xml:space="preserve"> leave or short-term exceptional leave on the day scheduled for the oral examination, the co-ordinator must rearrange the date of the oral examination.</w:t>
      </w:r>
    </w:p>
    <w:p w14:paraId="3200901C" w14:textId="77777777" w:rsidR="00D80E47" w:rsidRPr="001E2954" w:rsidRDefault="00D80E47" w:rsidP="00D80E47">
      <w:pPr>
        <w:ind w:left="709"/>
        <w:contextualSpacing/>
        <w:rPr>
          <w:rFonts w:ascii="Arial" w:hAnsi="Arial" w:cs="Arial"/>
        </w:rPr>
      </w:pPr>
    </w:p>
    <w:p w14:paraId="0FED16CC" w14:textId="463360F7" w:rsidR="00495F83" w:rsidRPr="001E2954" w:rsidRDefault="00495F83" w:rsidP="00495F83">
      <w:pPr>
        <w:rPr>
          <w:rFonts w:ascii="Arial" w:hAnsi="Arial" w:cs="Arial"/>
          <w:b/>
          <w:bCs/>
        </w:rPr>
      </w:pPr>
      <w:r w:rsidRPr="001E2954">
        <w:rPr>
          <w:rFonts w:ascii="Arial" w:hAnsi="Arial" w:cs="Arial"/>
          <w:b/>
          <w:bCs/>
        </w:rPr>
        <w:t xml:space="preserve">Reasonable adjustments </w:t>
      </w:r>
    </w:p>
    <w:p w14:paraId="15905233" w14:textId="7D98DCC4" w:rsidR="00495F83" w:rsidRPr="001E2954" w:rsidRDefault="00B76D58" w:rsidP="00305B1F">
      <w:pPr>
        <w:numPr>
          <w:ilvl w:val="1"/>
          <w:numId w:val="67"/>
        </w:numPr>
        <w:ind w:left="709" w:hanging="709"/>
        <w:contextualSpacing/>
        <w:rPr>
          <w:rFonts w:ascii="Arial" w:hAnsi="Arial" w:cs="Arial"/>
        </w:rPr>
      </w:pPr>
      <w:r>
        <w:rPr>
          <w:rFonts w:ascii="Arial" w:hAnsi="Arial" w:cs="Arial"/>
        </w:rPr>
        <w:t>R</w:t>
      </w:r>
      <w:r w:rsidR="00495F83" w:rsidRPr="001E2954">
        <w:rPr>
          <w:rFonts w:ascii="Arial" w:hAnsi="Arial" w:cs="Arial"/>
        </w:rPr>
        <w:t>easonable adjustments to the oral examination</w:t>
      </w:r>
      <w:r w:rsidR="000E35BA">
        <w:rPr>
          <w:rFonts w:ascii="Arial" w:hAnsi="Arial" w:cs="Arial"/>
        </w:rPr>
        <w:t xml:space="preserve"> for disabled PGR students are covered by </w:t>
      </w:r>
      <w:hyperlink r:id="rId202" w:history="1">
        <w:r w:rsidR="000E35BA" w:rsidRPr="00854EB0">
          <w:rPr>
            <w:rStyle w:val="Hyperlink"/>
            <w:rFonts w:ascii="Arial" w:hAnsi="Arial" w:cs="Arial"/>
          </w:rPr>
          <w:t>alternative exam arrangements</w:t>
        </w:r>
      </w:hyperlink>
      <w:r w:rsidR="000E35BA">
        <w:rPr>
          <w:rFonts w:ascii="Arial" w:hAnsi="Arial" w:cs="Arial"/>
        </w:rPr>
        <w:t xml:space="preserve">. </w:t>
      </w:r>
      <w:r w:rsidR="00495F83" w:rsidRPr="001E2954">
        <w:rPr>
          <w:rFonts w:ascii="Arial" w:hAnsi="Arial" w:cs="Arial"/>
        </w:rPr>
        <w:t xml:space="preserve"> </w:t>
      </w:r>
    </w:p>
    <w:p w14:paraId="5CAE29F2" w14:textId="77777777" w:rsidR="00495F83" w:rsidRPr="001E2954" w:rsidRDefault="00495F83" w:rsidP="00495F83">
      <w:pPr>
        <w:ind w:left="709" w:hanging="709"/>
        <w:contextualSpacing/>
        <w:rPr>
          <w:rFonts w:ascii="Arial" w:hAnsi="Arial" w:cs="Arial"/>
        </w:rPr>
      </w:pPr>
    </w:p>
    <w:p w14:paraId="50222E18" w14:textId="23401F22" w:rsidR="00494485" w:rsidRDefault="00560375" w:rsidP="00375EF7">
      <w:pPr>
        <w:numPr>
          <w:ilvl w:val="1"/>
          <w:numId w:val="67"/>
        </w:numPr>
        <w:spacing w:line="276" w:lineRule="auto"/>
        <w:ind w:left="709" w:hanging="709"/>
        <w:contextualSpacing/>
        <w:rPr>
          <w:rFonts w:ascii="Arial" w:hAnsi="Arial" w:cs="Arial"/>
        </w:rPr>
      </w:pPr>
      <w:r w:rsidRPr="00560375">
        <w:rPr>
          <w:rFonts w:ascii="Arial" w:hAnsi="Arial" w:cs="Arial"/>
        </w:rPr>
        <w:t xml:space="preserve">Alternative exam arrangements </w:t>
      </w:r>
      <w:r>
        <w:rPr>
          <w:rFonts w:ascii="Arial" w:hAnsi="Arial" w:cs="Arial"/>
        </w:rPr>
        <w:t>must</w:t>
      </w:r>
      <w:r w:rsidRPr="00560375">
        <w:rPr>
          <w:rFonts w:ascii="Arial" w:hAnsi="Arial" w:cs="Arial"/>
        </w:rPr>
        <w:t xml:space="preserve"> be requested on the appointment of research degree examiners (ARDE) form or, if the ARDE form has been approved, on a separate request form.</w:t>
      </w:r>
    </w:p>
    <w:p w14:paraId="1D8F7E97" w14:textId="77777777" w:rsidR="006005C9" w:rsidRDefault="006005C9" w:rsidP="00375EF7">
      <w:pPr>
        <w:spacing w:line="276" w:lineRule="auto"/>
        <w:ind w:left="709"/>
        <w:contextualSpacing/>
        <w:rPr>
          <w:rFonts w:ascii="Arial" w:hAnsi="Arial" w:cs="Arial"/>
        </w:rPr>
      </w:pPr>
    </w:p>
    <w:p w14:paraId="437792FF" w14:textId="5F2CE115" w:rsidR="006005C9" w:rsidRDefault="00375EF7" w:rsidP="00375EF7">
      <w:pPr>
        <w:numPr>
          <w:ilvl w:val="1"/>
          <w:numId w:val="67"/>
        </w:numPr>
        <w:spacing w:line="276" w:lineRule="auto"/>
        <w:ind w:left="709" w:hanging="709"/>
        <w:contextualSpacing/>
        <w:rPr>
          <w:rFonts w:ascii="Arial" w:hAnsi="Arial" w:cs="Arial"/>
        </w:rPr>
      </w:pPr>
      <w:r w:rsidRPr="00375EF7">
        <w:rPr>
          <w:rFonts w:ascii="Arial" w:hAnsi="Arial" w:cs="Arial"/>
        </w:rPr>
        <w:t>Main supervisors should encourage their students to think about alternative exam arrangements as an adjustment for disability. If the PGR student has a disclosed disability and/or known support needs through a study support plan, the main supervisor must discuss alternative exam arrangements with them. The main supervisor must request any appropriate arrangements on the ARDE form or, if the ARDE form has already been approved, on a separate request form.</w:t>
      </w:r>
    </w:p>
    <w:p w14:paraId="53E6E8A4" w14:textId="77777777" w:rsidR="00375EF7" w:rsidRDefault="00375EF7" w:rsidP="00375EF7">
      <w:pPr>
        <w:spacing w:line="276" w:lineRule="auto"/>
        <w:ind w:left="709"/>
        <w:contextualSpacing/>
        <w:rPr>
          <w:rFonts w:ascii="Arial" w:hAnsi="Arial" w:cs="Arial"/>
        </w:rPr>
      </w:pPr>
    </w:p>
    <w:p w14:paraId="33487890" w14:textId="7DAF031B" w:rsidR="00375EF7" w:rsidRDefault="00696B53" w:rsidP="00375EF7">
      <w:pPr>
        <w:numPr>
          <w:ilvl w:val="1"/>
          <w:numId w:val="67"/>
        </w:numPr>
        <w:spacing w:line="276" w:lineRule="auto"/>
        <w:ind w:left="709" w:hanging="709"/>
        <w:contextualSpacing/>
        <w:rPr>
          <w:rFonts w:ascii="Arial" w:hAnsi="Arial" w:cs="Arial"/>
        </w:rPr>
      </w:pPr>
      <w:r w:rsidRPr="00696B53">
        <w:rPr>
          <w:rFonts w:ascii="Arial" w:hAnsi="Arial" w:cs="Arial"/>
        </w:rPr>
        <w:t xml:space="preserve">Alternative exam arrangements are grouped based on how they affect the oral examination. A Study Support Plan (SPP) from </w:t>
      </w:r>
      <w:hyperlink r:id="rId203" w:history="1">
        <w:r w:rsidRPr="007B17A4">
          <w:rPr>
            <w:rStyle w:val="Hyperlink"/>
            <w:rFonts w:ascii="Arial" w:hAnsi="Arial" w:cs="Arial"/>
          </w:rPr>
          <w:t>Disability Services</w:t>
        </w:r>
      </w:hyperlink>
      <w:r w:rsidRPr="00696B53">
        <w:rPr>
          <w:rFonts w:ascii="Arial" w:hAnsi="Arial" w:cs="Arial"/>
        </w:rPr>
        <w:t xml:space="preserve"> is </w:t>
      </w:r>
      <w:r w:rsidR="00D345C8">
        <w:rPr>
          <w:rFonts w:ascii="Arial" w:hAnsi="Arial" w:cs="Arial"/>
        </w:rPr>
        <w:t xml:space="preserve">normally required for </w:t>
      </w:r>
      <w:r w:rsidRPr="00696B53">
        <w:rPr>
          <w:rFonts w:ascii="Arial" w:hAnsi="Arial" w:cs="Arial"/>
        </w:rPr>
        <w:t>arrangements</w:t>
      </w:r>
      <w:r w:rsidR="00D345C8">
        <w:rPr>
          <w:rFonts w:ascii="Arial" w:hAnsi="Arial" w:cs="Arial"/>
        </w:rPr>
        <w:t xml:space="preserve"> in the highest grouping.</w:t>
      </w:r>
    </w:p>
    <w:p w14:paraId="4EDD4707" w14:textId="77777777" w:rsidR="00471E61" w:rsidRDefault="00471E61" w:rsidP="00471E61">
      <w:pPr>
        <w:spacing w:line="276" w:lineRule="auto"/>
        <w:ind w:left="709"/>
        <w:contextualSpacing/>
        <w:rPr>
          <w:rFonts w:ascii="Arial" w:hAnsi="Arial" w:cs="Arial"/>
        </w:rPr>
      </w:pPr>
    </w:p>
    <w:p w14:paraId="686900FF" w14:textId="0AC60698" w:rsidR="00690A31" w:rsidRDefault="00412621" w:rsidP="00375EF7">
      <w:pPr>
        <w:numPr>
          <w:ilvl w:val="1"/>
          <w:numId w:val="67"/>
        </w:numPr>
        <w:spacing w:line="276" w:lineRule="auto"/>
        <w:ind w:left="709" w:hanging="709"/>
        <w:contextualSpacing/>
        <w:rPr>
          <w:rFonts w:ascii="Arial" w:hAnsi="Arial" w:cs="Arial"/>
        </w:rPr>
      </w:pPr>
      <w:r w:rsidRPr="00412621">
        <w:rPr>
          <w:rFonts w:ascii="Arial" w:hAnsi="Arial" w:cs="Arial"/>
        </w:rPr>
        <w:t xml:space="preserve">The Faculty Academic Director (PGR) </w:t>
      </w:r>
      <w:r>
        <w:rPr>
          <w:rFonts w:ascii="Arial" w:hAnsi="Arial" w:cs="Arial"/>
        </w:rPr>
        <w:t xml:space="preserve">or delegate </w:t>
      </w:r>
      <w:r w:rsidRPr="00412621">
        <w:rPr>
          <w:rFonts w:ascii="Arial" w:hAnsi="Arial" w:cs="Arial"/>
        </w:rPr>
        <w:t>must approve arrangements in the highest grouping</w:t>
      </w:r>
      <w:r w:rsidR="00690A31">
        <w:rPr>
          <w:rFonts w:ascii="Arial" w:hAnsi="Arial" w:cs="Arial"/>
        </w:rPr>
        <w:t xml:space="preserve"> </w:t>
      </w:r>
      <w:r w:rsidR="000723C1">
        <w:rPr>
          <w:rFonts w:ascii="Arial" w:hAnsi="Arial" w:cs="Arial"/>
        </w:rPr>
        <w:t>if</w:t>
      </w:r>
      <w:r w:rsidR="00690A31">
        <w:rPr>
          <w:rFonts w:ascii="Arial" w:hAnsi="Arial" w:cs="Arial"/>
        </w:rPr>
        <w:t xml:space="preserve"> a Study Support Plan is in place. </w:t>
      </w:r>
      <w:r w:rsidR="00A07931">
        <w:rPr>
          <w:rFonts w:ascii="Arial" w:hAnsi="Arial" w:cs="Arial"/>
        </w:rPr>
        <w:t xml:space="preserve">Where there is no Study Support Plan, </w:t>
      </w:r>
      <w:r w:rsidR="000723C1">
        <w:rPr>
          <w:rFonts w:ascii="Arial" w:hAnsi="Arial" w:cs="Arial"/>
        </w:rPr>
        <w:t>t</w:t>
      </w:r>
      <w:r w:rsidR="00A07931" w:rsidRPr="00A07931">
        <w:rPr>
          <w:rFonts w:ascii="Arial" w:hAnsi="Arial" w:cs="Arial"/>
        </w:rPr>
        <w:t>he Associate Pro Vice-Chancellor (PGR) must approve arrangement</w:t>
      </w:r>
      <w:r w:rsidR="00377F6A">
        <w:rPr>
          <w:rFonts w:ascii="Arial" w:hAnsi="Arial" w:cs="Arial"/>
        </w:rPr>
        <w:t>s</w:t>
      </w:r>
      <w:r w:rsidR="00A07931" w:rsidRPr="00A07931">
        <w:rPr>
          <w:rFonts w:ascii="Arial" w:hAnsi="Arial" w:cs="Arial"/>
        </w:rPr>
        <w:t xml:space="preserve"> in the highest grouping</w:t>
      </w:r>
    </w:p>
    <w:p w14:paraId="6FECFBEC" w14:textId="77777777" w:rsidR="00A07931" w:rsidRDefault="00A07931" w:rsidP="00A07931">
      <w:pPr>
        <w:spacing w:line="276" w:lineRule="auto"/>
        <w:ind w:left="709"/>
        <w:contextualSpacing/>
        <w:rPr>
          <w:rFonts w:ascii="Arial" w:hAnsi="Arial" w:cs="Arial"/>
        </w:rPr>
      </w:pPr>
    </w:p>
    <w:p w14:paraId="63D10F18" w14:textId="5FE4E32A" w:rsidR="00471E61" w:rsidRDefault="00412621" w:rsidP="00375EF7">
      <w:pPr>
        <w:numPr>
          <w:ilvl w:val="1"/>
          <w:numId w:val="67"/>
        </w:numPr>
        <w:spacing w:line="276" w:lineRule="auto"/>
        <w:ind w:left="709" w:hanging="709"/>
        <w:contextualSpacing/>
        <w:rPr>
          <w:rFonts w:ascii="Arial" w:hAnsi="Arial" w:cs="Arial"/>
        </w:rPr>
      </w:pPr>
      <w:r w:rsidRPr="00412621">
        <w:rPr>
          <w:rFonts w:ascii="Arial" w:hAnsi="Arial" w:cs="Arial"/>
        </w:rPr>
        <w:t xml:space="preserve">The Faculty Academic Director (PGR) </w:t>
      </w:r>
      <w:r>
        <w:rPr>
          <w:rFonts w:ascii="Arial" w:hAnsi="Arial" w:cs="Arial"/>
        </w:rPr>
        <w:t xml:space="preserve">or delegate </w:t>
      </w:r>
      <w:r w:rsidRPr="00412621">
        <w:rPr>
          <w:rFonts w:ascii="Arial" w:hAnsi="Arial" w:cs="Arial"/>
        </w:rPr>
        <w:t>must appoint an independent chair for any examination where there is an arrangement in the highest grouping.</w:t>
      </w:r>
    </w:p>
    <w:p w14:paraId="0EB796B2" w14:textId="77777777" w:rsidR="003E0FDC" w:rsidRDefault="003E0FDC" w:rsidP="003E0FDC">
      <w:pPr>
        <w:spacing w:line="276" w:lineRule="auto"/>
        <w:ind w:left="709"/>
        <w:contextualSpacing/>
        <w:rPr>
          <w:rFonts w:ascii="Arial" w:hAnsi="Arial" w:cs="Arial"/>
        </w:rPr>
      </w:pPr>
    </w:p>
    <w:p w14:paraId="53C37DDE" w14:textId="1DB4746B" w:rsidR="00412621" w:rsidRDefault="000019D1" w:rsidP="00375EF7">
      <w:pPr>
        <w:numPr>
          <w:ilvl w:val="1"/>
          <w:numId w:val="67"/>
        </w:numPr>
        <w:spacing w:line="276" w:lineRule="auto"/>
        <w:ind w:left="709" w:hanging="709"/>
        <w:contextualSpacing/>
        <w:rPr>
          <w:rFonts w:ascii="Arial" w:hAnsi="Arial" w:cs="Arial"/>
        </w:rPr>
      </w:pPr>
      <w:r w:rsidRPr="000019D1">
        <w:rPr>
          <w:rFonts w:ascii="Arial" w:hAnsi="Arial" w:cs="Arial"/>
        </w:rPr>
        <w:t xml:space="preserve">The School PGR Director must inform the examiners and, if appointed, the independent chair, of any alternative exam arrangements and of any actions that they need to take.  </w:t>
      </w:r>
    </w:p>
    <w:p w14:paraId="0BACB356" w14:textId="77777777" w:rsidR="003764C6" w:rsidRDefault="003764C6" w:rsidP="003764C6">
      <w:pPr>
        <w:spacing w:line="276" w:lineRule="auto"/>
        <w:ind w:left="709"/>
        <w:contextualSpacing/>
        <w:rPr>
          <w:rFonts w:ascii="Arial" w:hAnsi="Arial" w:cs="Arial"/>
        </w:rPr>
      </w:pPr>
    </w:p>
    <w:p w14:paraId="5F4DB69C" w14:textId="3450CFBD" w:rsidR="003764C6" w:rsidRDefault="00B3488A" w:rsidP="00375EF7">
      <w:pPr>
        <w:numPr>
          <w:ilvl w:val="1"/>
          <w:numId w:val="67"/>
        </w:numPr>
        <w:spacing w:line="276" w:lineRule="auto"/>
        <w:ind w:left="709" w:hanging="709"/>
        <w:contextualSpacing/>
        <w:rPr>
          <w:rFonts w:ascii="Arial" w:hAnsi="Arial" w:cs="Arial"/>
        </w:rPr>
      </w:pPr>
      <w:r w:rsidRPr="00B3488A">
        <w:rPr>
          <w:rFonts w:ascii="Arial" w:hAnsi="Arial" w:cs="Arial"/>
        </w:rPr>
        <w:t>Examiners and, if appointed, the independent chair must take any appropriate action required of them when they are informed of alternative exam arrangements by the School PGR Director.</w:t>
      </w:r>
    </w:p>
    <w:p w14:paraId="0C4D6D8F" w14:textId="77777777" w:rsidR="008A2E56" w:rsidRDefault="008A2E56" w:rsidP="00B3488A">
      <w:pPr>
        <w:spacing w:line="276" w:lineRule="auto"/>
        <w:rPr>
          <w:rFonts w:ascii="Arial" w:hAnsi="Arial" w:cs="Arial"/>
          <w:i/>
          <w:iCs/>
        </w:rPr>
      </w:pPr>
    </w:p>
    <w:p w14:paraId="6EB4FBA2" w14:textId="79A00E31" w:rsidR="00B3488A" w:rsidRPr="00F055EA" w:rsidRDefault="00B3488A" w:rsidP="00B3488A">
      <w:pPr>
        <w:spacing w:line="276" w:lineRule="auto"/>
        <w:rPr>
          <w:rFonts w:ascii="Arial" w:hAnsi="Arial" w:cs="Arial"/>
          <w:b/>
          <w:bCs/>
        </w:rPr>
      </w:pPr>
      <w:r w:rsidRPr="00F055EA">
        <w:rPr>
          <w:rFonts w:ascii="Arial" w:hAnsi="Arial" w:cs="Arial"/>
          <w:b/>
          <w:bCs/>
        </w:rPr>
        <w:t>Exceptional circumstances</w:t>
      </w:r>
    </w:p>
    <w:p w14:paraId="7165A5A0" w14:textId="77777777" w:rsidR="00495F83" w:rsidRPr="001E2954" w:rsidRDefault="00495F83" w:rsidP="00495F83">
      <w:pPr>
        <w:ind w:left="720"/>
        <w:contextualSpacing/>
        <w:rPr>
          <w:rFonts w:ascii="Arial" w:hAnsi="Arial" w:cs="Arial"/>
        </w:rPr>
      </w:pPr>
    </w:p>
    <w:p w14:paraId="638FE003" w14:textId="6BE5497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there are exceptional circumstances not related to a disability</w:t>
      </w:r>
      <w:r w:rsidR="005F4E3D">
        <w:rPr>
          <w:rFonts w:ascii="Arial" w:hAnsi="Arial" w:cs="Arial"/>
        </w:rPr>
        <w:t xml:space="preserve"> </w:t>
      </w:r>
      <w:r w:rsidR="005F4E3D" w:rsidRPr="005F4E3D">
        <w:rPr>
          <w:rFonts w:ascii="Arial" w:hAnsi="Arial" w:cs="Arial"/>
        </w:rPr>
        <w:t xml:space="preserve">(including where the student is on </w:t>
      </w:r>
      <w:r w:rsidR="007B6014">
        <w:rPr>
          <w:rFonts w:ascii="Arial" w:hAnsi="Arial" w:cs="Arial"/>
        </w:rPr>
        <w:t>medical</w:t>
      </w:r>
      <w:r w:rsidR="005F4E3D" w:rsidRPr="005F4E3D">
        <w:rPr>
          <w:rFonts w:ascii="Arial" w:hAnsi="Arial" w:cs="Arial"/>
        </w:rPr>
        <w:t xml:space="preserve"> leave or short-term exceptional leave) </w:t>
      </w:r>
      <w:r w:rsidRPr="001E2954">
        <w:rPr>
          <w:rFonts w:ascii="Arial" w:hAnsi="Arial" w:cs="Arial"/>
        </w:rPr>
        <w:t xml:space="preserve">that could affect a PGR student’s performance at the oral examination, the student or their supervisors can raise this with the </w:t>
      </w:r>
      <w:bookmarkStart w:id="188" w:name="_Int_rGnArSbN"/>
      <w:r w:rsidRPr="001E2954">
        <w:rPr>
          <w:rFonts w:ascii="Arial" w:hAnsi="Arial" w:cs="Arial"/>
        </w:rPr>
        <w:t>School</w:t>
      </w:r>
      <w:bookmarkEnd w:id="188"/>
      <w:r w:rsidRPr="001E2954">
        <w:rPr>
          <w:rFonts w:ascii="Arial" w:hAnsi="Arial" w:cs="Arial"/>
        </w:rPr>
        <w:t xml:space="preserve"> PGR Director and the internal examiner (and/or the independent chair if appointed). </w:t>
      </w:r>
    </w:p>
    <w:p w14:paraId="2191BAB8" w14:textId="77777777" w:rsidR="00495F83" w:rsidRPr="001E2954" w:rsidRDefault="00495F83" w:rsidP="00495F83">
      <w:pPr>
        <w:ind w:left="720"/>
        <w:contextualSpacing/>
        <w:rPr>
          <w:rFonts w:ascii="Arial" w:hAnsi="Arial" w:cs="Arial"/>
        </w:rPr>
      </w:pPr>
    </w:p>
    <w:p w14:paraId="6EB4E056" w14:textId="53629C0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Where appropriate, the examiners (and independent chair if appointed), under guidance from the </w:t>
      </w:r>
      <w:bookmarkStart w:id="189" w:name="_Int_91NRr21y"/>
      <w:r w:rsidRPr="001E2954">
        <w:rPr>
          <w:rFonts w:ascii="Arial" w:hAnsi="Arial" w:cs="Arial"/>
        </w:rPr>
        <w:t>School</w:t>
      </w:r>
      <w:bookmarkEnd w:id="189"/>
      <w:r w:rsidRPr="001E2954">
        <w:rPr>
          <w:rFonts w:ascii="Arial" w:hAnsi="Arial" w:cs="Arial"/>
        </w:rPr>
        <w:t xml:space="preserve"> PGR Director and/or the </w:t>
      </w:r>
      <w:r w:rsidR="009C29E7">
        <w:rPr>
          <w:rFonts w:ascii="Arial" w:hAnsi="Arial" w:cs="Arial"/>
        </w:rPr>
        <w:t>Faculty Academic Director (PGR) or delegate</w:t>
      </w:r>
      <w:r w:rsidRPr="001E2954">
        <w:rPr>
          <w:rFonts w:ascii="Arial" w:hAnsi="Arial" w:cs="Arial"/>
        </w:rPr>
        <w:t>, can take any exceptional circumstances into account during the oral examination</w:t>
      </w:r>
      <w:r w:rsidR="005C5319" w:rsidRPr="005C5319">
        <w:t xml:space="preserve"> </w:t>
      </w:r>
      <w:r w:rsidR="005C5319" w:rsidRPr="005C5319">
        <w:rPr>
          <w:rFonts w:ascii="Arial" w:hAnsi="Arial" w:cs="Arial"/>
        </w:rPr>
        <w:t>including postponing the oral examination if necessary</w:t>
      </w:r>
      <w:r w:rsidR="005C5319">
        <w:rPr>
          <w:rFonts w:ascii="Arial" w:hAnsi="Arial" w:cs="Arial"/>
        </w:rPr>
        <w:t>.</w:t>
      </w:r>
      <w:r w:rsidRPr="001E2954">
        <w:rPr>
          <w:rFonts w:ascii="Arial" w:hAnsi="Arial" w:cs="Arial"/>
        </w:rPr>
        <w:t xml:space="preserve"> </w:t>
      </w:r>
    </w:p>
    <w:p w14:paraId="26FCCC4E" w14:textId="77777777" w:rsidR="005C5319" w:rsidRDefault="005C5319" w:rsidP="00495F83">
      <w:pPr>
        <w:rPr>
          <w:rFonts w:ascii="Arial" w:hAnsi="Arial" w:cs="Arial"/>
          <w:b/>
          <w:bCs/>
        </w:rPr>
      </w:pPr>
    </w:p>
    <w:p w14:paraId="1AD97D0E" w14:textId="77777777" w:rsidR="004C2A94" w:rsidRDefault="004C2A94" w:rsidP="00495F83">
      <w:pPr>
        <w:rPr>
          <w:rFonts w:ascii="Arial" w:hAnsi="Arial" w:cs="Arial"/>
          <w:b/>
          <w:bCs/>
        </w:rPr>
      </w:pPr>
    </w:p>
    <w:p w14:paraId="5C2331A2" w14:textId="17F4D785" w:rsidR="00495F83" w:rsidRPr="001E2954" w:rsidRDefault="00495F83" w:rsidP="00495F83">
      <w:pPr>
        <w:rPr>
          <w:rFonts w:ascii="Arial" w:hAnsi="Arial" w:cs="Arial"/>
          <w:b/>
          <w:bCs/>
        </w:rPr>
      </w:pPr>
      <w:r w:rsidRPr="001E2954">
        <w:rPr>
          <w:rFonts w:ascii="Arial" w:hAnsi="Arial" w:cs="Arial"/>
          <w:b/>
          <w:bCs/>
        </w:rPr>
        <w:lastRenderedPageBreak/>
        <w:t>Recording oral examinations and other special arrangements</w:t>
      </w:r>
    </w:p>
    <w:p w14:paraId="4D33EAC5" w14:textId="2854D1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Oral examinations are not routinely recorded. The </w:t>
      </w:r>
      <w:r w:rsidR="009C29E7">
        <w:rPr>
          <w:rFonts w:ascii="Arial" w:hAnsi="Arial" w:cs="Arial"/>
        </w:rPr>
        <w:t>Faculty Academic Director (PGR) or delegate</w:t>
      </w:r>
      <w:r w:rsidRPr="001E2954">
        <w:rPr>
          <w:rFonts w:ascii="Arial" w:hAnsi="Arial" w:cs="Arial"/>
        </w:rPr>
        <w:t xml:space="preserve"> can approve the recording of an oral examination where there is justification and with the agreement of the student and the examiners. Approval must be sought prior to the start of the oral examination. </w:t>
      </w:r>
    </w:p>
    <w:p w14:paraId="5BC25604" w14:textId="77777777" w:rsidR="00495F83" w:rsidRPr="001E2954" w:rsidRDefault="00495F83" w:rsidP="00495F83">
      <w:pPr>
        <w:ind w:left="709"/>
        <w:contextualSpacing/>
        <w:rPr>
          <w:rFonts w:ascii="Arial" w:hAnsi="Arial" w:cs="Arial"/>
        </w:rPr>
      </w:pPr>
    </w:p>
    <w:p w14:paraId="496AB81C" w14:textId="4F92FD60"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w:t>
      </w:r>
      <w:r w:rsidR="009C29E7">
        <w:rPr>
          <w:rFonts w:ascii="Arial" w:hAnsi="Arial" w:cs="Arial"/>
        </w:rPr>
        <w:t>Faculty Academic Director (PGR) or delegate</w:t>
      </w:r>
      <w:r w:rsidRPr="001E2954">
        <w:rPr>
          <w:rFonts w:ascii="Arial" w:hAnsi="Arial" w:cs="Arial"/>
        </w:rPr>
        <w:t xml:space="preserve"> can approve other special arrangements for the oral examination on the same basis.</w:t>
      </w:r>
    </w:p>
    <w:p w14:paraId="1E25F027" w14:textId="77777777" w:rsidR="00495F83" w:rsidRPr="001E2954" w:rsidRDefault="00495F83" w:rsidP="00495F83">
      <w:pPr>
        <w:ind w:left="720"/>
        <w:contextualSpacing/>
        <w:rPr>
          <w:rFonts w:ascii="Arial" w:hAnsi="Arial" w:cs="Arial"/>
        </w:rPr>
      </w:pPr>
    </w:p>
    <w:p w14:paraId="70B6CC84" w14:textId="426E6069" w:rsidR="00495F83" w:rsidRPr="00DE09DD" w:rsidRDefault="00495F83" w:rsidP="004A12EB">
      <w:pPr>
        <w:numPr>
          <w:ilvl w:val="1"/>
          <w:numId w:val="67"/>
        </w:numPr>
        <w:ind w:left="709" w:hanging="709"/>
        <w:contextualSpacing/>
        <w:rPr>
          <w:rFonts w:ascii="Arial" w:hAnsi="Arial" w:cs="Arial"/>
          <w:b/>
          <w:bCs/>
        </w:rPr>
      </w:pPr>
      <w:r w:rsidRPr="00DE09DD">
        <w:rPr>
          <w:rFonts w:ascii="Arial" w:hAnsi="Arial" w:cs="Arial"/>
        </w:rPr>
        <w:t xml:space="preserve">Schools can seek agreement from the </w:t>
      </w:r>
      <w:r w:rsidR="009C29E7">
        <w:rPr>
          <w:rFonts w:ascii="Arial" w:hAnsi="Arial" w:cs="Arial"/>
        </w:rPr>
        <w:t>Faculty Academic Director (PGR) or delegate</w:t>
      </w:r>
      <w:r w:rsidRPr="00DE09DD">
        <w:rPr>
          <w:rFonts w:ascii="Arial" w:hAnsi="Arial" w:cs="Arial"/>
        </w:rPr>
        <w:t xml:space="preserve"> for the regular use of recording or other special arrangements for oral examinations.</w:t>
      </w:r>
    </w:p>
    <w:p w14:paraId="7D12C222" w14:textId="77777777" w:rsidR="00DE09DD" w:rsidRPr="00DE09DD" w:rsidRDefault="00DE09DD" w:rsidP="00DE09DD">
      <w:pPr>
        <w:ind w:left="709"/>
        <w:contextualSpacing/>
        <w:rPr>
          <w:rFonts w:ascii="Arial" w:hAnsi="Arial" w:cs="Arial"/>
          <w:b/>
          <w:bCs/>
        </w:rPr>
      </w:pPr>
    </w:p>
    <w:p w14:paraId="2FD0C882" w14:textId="0338B7EE" w:rsidR="00495F83" w:rsidRPr="001E2954" w:rsidRDefault="00470B6D" w:rsidP="00495F83">
      <w:pPr>
        <w:rPr>
          <w:rFonts w:ascii="Arial" w:hAnsi="Arial" w:cs="Arial"/>
          <w:b/>
          <w:bCs/>
        </w:rPr>
      </w:pPr>
      <w:r>
        <w:rPr>
          <w:rFonts w:ascii="Arial" w:hAnsi="Arial" w:cs="Arial"/>
          <w:b/>
          <w:bCs/>
        </w:rPr>
        <w:t>How an oral examination is held</w:t>
      </w:r>
    </w:p>
    <w:p w14:paraId="7A355B47" w14:textId="2A19E079" w:rsidR="009370BC" w:rsidRDefault="00495F83" w:rsidP="007227EE">
      <w:pPr>
        <w:numPr>
          <w:ilvl w:val="1"/>
          <w:numId w:val="67"/>
        </w:numPr>
        <w:ind w:left="709" w:hanging="709"/>
        <w:contextualSpacing/>
        <w:rPr>
          <w:rFonts w:ascii="Arial" w:hAnsi="Arial" w:cs="Arial"/>
        </w:rPr>
      </w:pPr>
      <w:r w:rsidRPr="009370BC">
        <w:rPr>
          <w:rFonts w:ascii="Arial" w:hAnsi="Arial" w:cs="Arial"/>
        </w:rPr>
        <w:t xml:space="preserve">Oral examinations </w:t>
      </w:r>
      <w:r w:rsidR="009370BC" w:rsidRPr="009370BC">
        <w:rPr>
          <w:rFonts w:ascii="Arial" w:hAnsi="Arial" w:cs="Arial"/>
        </w:rPr>
        <w:t>can be held in any of the following ways:</w:t>
      </w:r>
    </w:p>
    <w:p w14:paraId="114871D5" w14:textId="77777777" w:rsidR="009370BC" w:rsidRDefault="009370BC" w:rsidP="009370BC">
      <w:pPr>
        <w:ind w:left="709"/>
        <w:contextualSpacing/>
        <w:rPr>
          <w:rFonts w:ascii="Arial" w:hAnsi="Arial" w:cs="Arial"/>
        </w:rPr>
      </w:pPr>
    </w:p>
    <w:p w14:paraId="6BFBA7E7" w14:textId="782BB381" w:rsidR="009370BC" w:rsidRDefault="009370BC" w:rsidP="009370BC">
      <w:pPr>
        <w:numPr>
          <w:ilvl w:val="2"/>
          <w:numId w:val="67"/>
        </w:numPr>
        <w:ind w:left="1701" w:hanging="981"/>
        <w:contextualSpacing/>
        <w:rPr>
          <w:rFonts w:ascii="Arial" w:hAnsi="Arial" w:cs="Arial"/>
        </w:rPr>
      </w:pPr>
      <w:r w:rsidRPr="009370BC">
        <w:rPr>
          <w:rFonts w:ascii="Arial" w:hAnsi="Arial" w:cs="Arial"/>
        </w:rPr>
        <w:t>In person at the University of Bristol.</w:t>
      </w:r>
    </w:p>
    <w:p w14:paraId="39F00F83" w14:textId="77777777" w:rsidR="009370BC" w:rsidRDefault="009370BC" w:rsidP="009370BC">
      <w:pPr>
        <w:ind w:left="1701"/>
        <w:contextualSpacing/>
        <w:rPr>
          <w:rFonts w:ascii="Arial" w:hAnsi="Arial" w:cs="Arial"/>
        </w:rPr>
      </w:pPr>
    </w:p>
    <w:p w14:paraId="30654586" w14:textId="478F70F0" w:rsidR="009370BC" w:rsidRDefault="009370BC" w:rsidP="009370BC">
      <w:pPr>
        <w:numPr>
          <w:ilvl w:val="2"/>
          <w:numId w:val="67"/>
        </w:numPr>
        <w:ind w:left="1701" w:hanging="981"/>
        <w:contextualSpacing/>
        <w:rPr>
          <w:rFonts w:ascii="Arial" w:hAnsi="Arial" w:cs="Arial"/>
        </w:rPr>
      </w:pPr>
      <w:r w:rsidRPr="009370BC">
        <w:rPr>
          <w:rFonts w:ascii="Arial" w:hAnsi="Arial" w:cs="Arial"/>
        </w:rPr>
        <w:t>Fully online with all participants on screen.</w:t>
      </w:r>
    </w:p>
    <w:p w14:paraId="2F9B7C14" w14:textId="77777777" w:rsidR="009370BC" w:rsidRDefault="009370BC" w:rsidP="009370BC">
      <w:pPr>
        <w:ind w:left="1701"/>
        <w:contextualSpacing/>
        <w:rPr>
          <w:rFonts w:ascii="Arial" w:hAnsi="Arial" w:cs="Arial"/>
        </w:rPr>
      </w:pPr>
    </w:p>
    <w:p w14:paraId="476A3102" w14:textId="7D95EA4E" w:rsidR="009370BC" w:rsidRPr="009370BC" w:rsidRDefault="009370BC" w:rsidP="009370BC">
      <w:pPr>
        <w:numPr>
          <w:ilvl w:val="2"/>
          <w:numId w:val="67"/>
        </w:numPr>
        <w:ind w:left="1701" w:hanging="981"/>
        <w:contextualSpacing/>
        <w:rPr>
          <w:rFonts w:ascii="Arial" w:hAnsi="Arial" w:cs="Arial"/>
        </w:rPr>
      </w:pPr>
      <w:r w:rsidRPr="009370BC">
        <w:rPr>
          <w:rFonts w:ascii="Arial" w:hAnsi="Arial" w:cs="Arial"/>
        </w:rPr>
        <w:t>Partly online with at least two participants in the same room and with other participants on screen.</w:t>
      </w:r>
    </w:p>
    <w:p w14:paraId="27A8565E" w14:textId="77777777" w:rsidR="00495F83" w:rsidRPr="001E2954" w:rsidRDefault="00495F83" w:rsidP="00495F83">
      <w:pPr>
        <w:ind w:left="709" w:hanging="709"/>
        <w:contextualSpacing/>
        <w:rPr>
          <w:rFonts w:ascii="Arial" w:hAnsi="Arial" w:cs="Arial"/>
        </w:rPr>
      </w:pPr>
    </w:p>
    <w:p w14:paraId="62F8EDDC" w14:textId="510D8EFF" w:rsidR="00B17131" w:rsidRDefault="00EF5F64" w:rsidP="00305B1F">
      <w:pPr>
        <w:numPr>
          <w:ilvl w:val="1"/>
          <w:numId w:val="67"/>
        </w:numPr>
        <w:ind w:left="709" w:hanging="709"/>
        <w:contextualSpacing/>
        <w:rPr>
          <w:rFonts w:ascii="Arial" w:hAnsi="Arial" w:cs="Arial"/>
        </w:rPr>
      </w:pPr>
      <w:r w:rsidRPr="00EF5F64">
        <w:rPr>
          <w:rFonts w:ascii="Arial" w:hAnsi="Arial" w:cs="Arial"/>
        </w:rPr>
        <w:t>The examiners and the PGR student must agree on how the oral examination will be held</w:t>
      </w:r>
      <w:r>
        <w:rPr>
          <w:rFonts w:ascii="Arial" w:hAnsi="Arial" w:cs="Arial"/>
        </w:rPr>
        <w:t xml:space="preserve">. The student must be comfortable with the arrangements. </w:t>
      </w:r>
    </w:p>
    <w:p w14:paraId="51D9CE3A" w14:textId="77777777" w:rsidR="00FD28D7" w:rsidRDefault="00FD28D7" w:rsidP="00FD28D7">
      <w:pPr>
        <w:ind w:left="709"/>
        <w:contextualSpacing/>
        <w:rPr>
          <w:rFonts w:ascii="Arial" w:hAnsi="Arial" w:cs="Arial"/>
        </w:rPr>
      </w:pPr>
    </w:p>
    <w:p w14:paraId="5C3A1EEF" w14:textId="0C0D31B2" w:rsidR="00FD28D7" w:rsidRDefault="00FD28D7" w:rsidP="00305B1F">
      <w:pPr>
        <w:numPr>
          <w:ilvl w:val="1"/>
          <w:numId w:val="67"/>
        </w:numPr>
        <w:ind w:left="709" w:hanging="709"/>
        <w:contextualSpacing/>
        <w:rPr>
          <w:rFonts w:ascii="Arial" w:hAnsi="Arial" w:cs="Arial"/>
        </w:rPr>
      </w:pPr>
      <w:r>
        <w:rPr>
          <w:rFonts w:ascii="Arial" w:hAnsi="Arial" w:cs="Arial"/>
        </w:rPr>
        <w:t xml:space="preserve">The </w:t>
      </w:r>
      <w:r w:rsidR="00A4289C" w:rsidRPr="00A4289C">
        <w:rPr>
          <w:rFonts w:ascii="Arial" w:hAnsi="Arial" w:cs="Arial"/>
        </w:rPr>
        <w:t>Faculty Academic Director (PGR)</w:t>
      </w:r>
      <w:r w:rsidR="00A4289C">
        <w:rPr>
          <w:rFonts w:ascii="Arial" w:hAnsi="Arial" w:cs="Arial"/>
        </w:rPr>
        <w:t xml:space="preserve"> or delegate</w:t>
      </w:r>
      <w:r w:rsidR="00A4289C" w:rsidRPr="00A4289C">
        <w:rPr>
          <w:rFonts w:ascii="Arial" w:hAnsi="Arial" w:cs="Arial"/>
        </w:rPr>
        <w:t xml:space="preserve"> can set a standard expectation on how oral examinations are held (in person, online, or partly online) for specific PGR programmes. Oral examinations related to any specified PGR programmes must adopt this standard approach unless:</w:t>
      </w:r>
    </w:p>
    <w:p w14:paraId="0576F177" w14:textId="77777777" w:rsidR="0097237C" w:rsidRDefault="0097237C" w:rsidP="0097237C">
      <w:pPr>
        <w:ind w:left="709"/>
        <w:contextualSpacing/>
        <w:rPr>
          <w:rFonts w:ascii="Arial" w:hAnsi="Arial" w:cs="Arial"/>
        </w:rPr>
      </w:pPr>
    </w:p>
    <w:p w14:paraId="15AC72C9" w14:textId="6B734B0E" w:rsidR="00A4289C" w:rsidRDefault="000A6894" w:rsidP="000A6894">
      <w:pPr>
        <w:numPr>
          <w:ilvl w:val="2"/>
          <w:numId w:val="67"/>
        </w:numPr>
        <w:ind w:left="1701" w:hanging="981"/>
        <w:contextualSpacing/>
        <w:rPr>
          <w:rFonts w:ascii="Arial" w:hAnsi="Arial" w:cs="Arial"/>
        </w:rPr>
      </w:pPr>
      <w:r w:rsidRPr="000A6894">
        <w:rPr>
          <w:rFonts w:ascii="Arial" w:hAnsi="Arial" w:cs="Arial"/>
        </w:rPr>
        <w:t>There is an exam accommodation for a disabled PGR student that specifies another way of holding the oral examination.</w:t>
      </w:r>
    </w:p>
    <w:p w14:paraId="05986510" w14:textId="77777777" w:rsidR="0097237C" w:rsidRDefault="0097237C" w:rsidP="0097237C">
      <w:pPr>
        <w:ind w:left="1701"/>
        <w:contextualSpacing/>
        <w:rPr>
          <w:rFonts w:ascii="Arial" w:hAnsi="Arial" w:cs="Arial"/>
        </w:rPr>
      </w:pPr>
    </w:p>
    <w:p w14:paraId="025BD631" w14:textId="23BA2E29" w:rsidR="000A6894" w:rsidRDefault="00EF39D0" w:rsidP="000A6894">
      <w:pPr>
        <w:numPr>
          <w:ilvl w:val="2"/>
          <w:numId w:val="67"/>
        </w:numPr>
        <w:ind w:left="1701" w:hanging="981"/>
        <w:contextualSpacing/>
        <w:rPr>
          <w:rFonts w:ascii="Arial" w:hAnsi="Arial" w:cs="Arial"/>
        </w:rPr>
      </w:pPr>
      <w:r w:rsidRPr="00EF39D0">
        <w:rPr>
          <w:rFonts w:ascii="Arial" w:hAnsi="Arial" w:cs="Arial"/>
        </w:rPr>
        <w:t>The PGR student requests that the oral examination is held in another way.</w:t>
      </w:r>
    </w:p>
    <w:p w14:paraId="6CF5C7E9" w14:textId="77777777" w:rsidR="0097237C" w:rsidRDefault="0097237C" w:rsidP="0097237C">
      <w:pPr>
        <w:ind w:left="1701"/>
        <w:contextualSpacing/>
        <w:rPr>
          <w:rFonts w:ascii="Arial" w:hAnsi="Arial" w:cs="Arial"/>
        </w:rPr>
      </w:pPr>
    </w:p>
    <w:p w14:paraId="13831D85" w14:textId="5949AE6F" w:rsidR="00EF39D0" w:rsidRDefault="0097237C" w:rsidP="000A6894">
      <w:pPr>
        <w:numPr>
          <w:ilvl w:val="2"/>
          <w:numId w:val="67"/>
        </w:numPr>
        <w:ind w:left="1701" w:hanging="981"/>
        <w:contextualSpacing/>
        <w:rPr>
          <w:rFonts w:ascii="Arial" w:hAnsi="Arial" w:cs="Arial"/>
        </w:rPr>
      </w:pPr>
      <w:r w:rsidRPr="0097237C">
        <w:rPr>
          <w:rFonts w:ascii="Arial" w:hAnsi="Arial" w:cs="Arial"/>
        </w:rPr>
        <w:t>There are exceptional circumstances that require another way of holding the oral examination.</w:t>
      </w:r>
    </w:p>
    <w:p w14:paraId="7703E609" w14:textId="77777777" w:rsidR="00B17131" w:rsidRDefault="00B17131" w:rsidP="00B17131">
      <w:pPr>
        <w:ind w:left="709"/>
        <w:contextualSpacing/>
        <w:rPr>
          <w:rFonts w:ascii="Arial" w:hAnsi="Arial" w:cs="Arial"/>
        </w:rPr>
      </w:pPr>
    </w:p>
    <w:p w14:paraId="0006297F" w14:textId="31D567B9" w:rsidR="00495F83" w:rsidRPr="003A6E97" w:rsidRDefault="00495F83" w:rsidP="00305B1F">
      <w:pPr>
        <w:numPr>
          <w:ilvl w:val="1"/>
          <w:numId w:val="67"/>
        </w:numPr>
        <w:ind w:left="709" w:hanging="709"/>
        <w:contextualSpacing/>
        <w:rPr>
          <w:rFonts w:ascii="Arial" w:hAnsi="Arial" w:cs="Arial"/>
        </w:rPr>
      </w:pPr>
      <w:r w:rsidRPr="001E2954">
        <w:rPr>
          <w:rFonts w:ascii="Arial" w:hAnsi="Arial" w:cs="Arial"/>
        </w:rPr>
        <w:t xml:space="preserve">If the oral examination is partly </w:t>
      </w:r>
      <w:r w:rsidRPr="003A6E97">
        <w:rPr>
          <w:rFonts w:ascii="Arial" w:hAnsi="Arial" w:cs="Arial"/>
        </w:rPr>
        <w:t xml:space="preserve">or fully online, the </w:t>
      </w:r>
      <w:hyperlink r:id="rId204" w:history="1">
        <w:r w:rsidRPr="003A6E97">
          <w:rPr>
            <w:rStyle w:val="Hyperlink"/>
            <w:rFonts w:ascii="Arial" w:hAnsi="Arial" w:cs="Arial"/>
          </w:rPr>
          <w:t>policy for online oral examinations</w:t>
        </w:r>
      </w:hyperlink>
      <w:r w:rsidRPr="003A6E97">
        <w:rPr>
          <w:rFonts w:ascii="Arial" w:hAnsi="Arial" w:cs="Arial"/>
          <w:i/>
          <w:iCs/>
        </w:rPr>
        <w:t xml:space="preserve"> </w:t>
      </w:r>
      <w:r w:rsidRPr="003A6E97">
        <w:rPr>
          <w:rFonts w:ascii="Arial" w:hAnsi="Arial" w:cs="Arial"/>
        </w:rPr>
        <w:t xml:space="preserve">must be followed. </w:t>
      </w:r>
    </w:p>
    <w:p w14:paraId="07729C58" w14:textId="77777777" w:rsidR="00495F83" w:rsidRPr="001E2954" w:rsidRDefault="00495F83" w:rsidP="00495F83">
      <w:pPr>
        <w:ind w:left="720"/>
        <w:contextualSpacing/>
        <w:rPr>
          <w:rFonts w:ascii="Arial" w:hAnsi="Arial" w:cs="Arial"/>
        </w:rPr>
      </w:pPr>
    </w:p>
    <w:p w14:paraId="52E4A014" w14:textId="3079BBEA"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In exceptional circumstances, the Faculty </w:t>
      </w:r>
      <w:r w:rsidR="00CC1425">
        <w:rPr>
          <w:rFonts w:ascii="Arial" w:hAnsi="Arial" w:cs="Arial"/>
        </w:rPr>
        <w:t>Academic</w:t>
      </w:r>
      <w:r w:rsidRPr="001E2954">
        <w:rPr>
          <w:rFonts w:ascii="Arial" w:hAnsi="Arial" w:cs="Arial"/>
        </w:rPr>
        <w:t xml:space="preserve"> Director</w:t>
      </w:r>
      <w:r w:rsidR="00CC1425">
        <w:rPr>
          <w:rFonts w:ascii="Arial" w:hAnsi="Arial" w:cs="Arial"/>
        </w:rPr>
        <w:t xml:space="preserve"> (PGR) or delegate</w:t>
      </w:r>
      <w:r w:rsidRPr="001E2954">
        <w:rPr>
          <w:rFonts w:ascii="Arial" w:hAnsi="Arial" w:cs="Arial"/>
        </w:rPr>
        <w:t xml:space="preserve"> can approve a request for the oral examination to be held in person in a physical location outside of the University of Bristol. The examiners and PGR student must agree on the location. </w:t>
      </w:r>
    </w:p>
    <w:p w14:paraId="52E973A7" w14:textId="77777777" w:rsidR="00DE09DD" w:rsidRPr="001E2954" w:rsidRDefault="00DE09DD" w:rsidP="00DE09DD">
      <w:pPr>
        <w:ind w:left="709"/>
        <w:contextualSpacing/>
        <w:rPr>
          <w:rFonts w:ascii="Arial" w:hAnsi="Arial" w:cs="Arial"/>
        </w:rPr>
      </w:pPr>
    </w:p>
    <w:p w14:paraId="21F59DD0" w14:textId="77777777" w:rsidR="009067D7" w:rsidRDefault="009067D7" w:rsidP="00495F83">
      <w:pPr>
        <w:rPr>
          <w:rFonts w:ascii="Arial" w:hAnsi="Arial" w:cs="Arial"/>
          <w:b/>
          <w:bCs/>
        </w:rPr>
      </w:pPr>
    </w:p>
    <w:p w14:paraId="1F6672F8" w14:textId="77777777" w:rsidR="009067D7" w:rsidRDefault="009067D7" w:rsidP="00495F83">
      <w:pPr>
        <w:rPr>
          <w:rFonts w:ascii="Arial" w:hAnsi="Arial" w:cs="Arial"/>
          <w:b/>
          <w:bCs/>
        </w:rPr>
      </w:pPr>
    </w:p>
    <w:p w14:paraId="7578D072" w14:textId="66B3EBB5" w:rsidR="00495F83" w:rsidRPr="001E2954" w:rsidRDefault="00495F83" w:rsidP="00495F83">
      <w:pPr>
        <w:rPr>
          <w:rFonts w:ascii="Arial" w:hAnsi="Arial" w:cs="Arial"/>
        </w:rPr>
      </w:pPr>
      <w:r w:rsidRPr="001E2954">
        <w:rPr>
          <w:rFonts w:ascii="Arial" w:hAnsi="Arial" w:cs="Arial"/>
          <w:b/>
          <w:bCs/>
        </w:rPr>
        <w:lastRenderedPageBreak/>
        <w:t>Observers</w:t>
      </w:r>
    </w:p>
    <w:p w14:paraId="36E18B2B" w14:textId="76C0A749" w:rsidR="00495F83" w:rsidRPr="001E2954" w:rsidRDefault="00495F83" w:rsidP="00305B1F">
      <w:pPr>
        <w:numPr>
          <w:ilvl w:val="1"/>
          <w:numId w:val="67"/>
        </w:numPr>
        <w:ind w:left="709" w:hanging="709"/>
        <w:contextualSpacing/>
        <w:rPr>
          <w:rFonts w:ascii="Arial" w:hAnsi="Arial" w:cs="Arial"/>
        </w:rPr>
      </w:pPr>
      <w:bookmarkStart w:id="190" w:name="_Hlk136009996"/>
      <w:r w:rsidRPr="001E2954">
        <w:rPr>
          <w:rFonts w:ascii="Arial" w:hAnsi="Arial" w:cs="Arial"/>
        </w:rPr>
        <w:t xml:space="preserve">Observers can attend the oral examination if the examiners and PGR student agree to their presence and if this is approved by School PGR Director and the </w:t>
      </w:r>
      <w:r w:rsidR="009C29E7">
        <w:rPr>
          <w:rFonts w:ascii="Arial" w:hAnsi="Arial" w:cs="Arial"/>
        </w:rPr>
        <w:t>Faculty Academic Director (PGR) or delegate</w:t>
      </w:r>
      <w:r w:rsidRPr="001E2954">
        <w:rPr>
          <w:rFonts w:ascii="Arial" w:hAnsi="Arial" w:cs="Arial"/>
        </w:rPr>
        <w:t>. Observers can be a student’s supervisor/s or other individuals.</w:t>
      </w:r>
    </w:p>
    <w:p w14:paraId="05A4BDE0" w14:textId="77777777" w:rsidR="00495F83" w:rsidRPr="001E2954" w:rsidRDefault="00495F83" w:rsidP="00495F83">
      <w:pPr>
        <w:ind w:left="709"/>
        <w:contextualSpacing/>
        <w:rPr>
          <w:rFonts w:ascii="Arial" w:hAnsi="Arial" w:cs="Arial"/>
        </w:rPr>
      </w:pPr>
    </w:p>
    <w:bookmarkEnd w:id="190"/>
    <w:p w14:paraId="1C14F84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Observers cannot contribute to the discussion during the oral examination. </w:t>
      </w:r>
    </w:p>
    <w:p w14:paraId="6B8523E3" w14:textId="77777777" w:rsidR="00495F83" w:rsidRPr="001E2954" w:rsidRDefault="00495F83" w:rsidP="00495F83">
      <w:pPr>
        <w:ind w:left="720"/>
        <w:contextualSpacing/>
        <w:rPr>
          <w:rFonts w:ascii="Arial" w:hAnsi="Arial" w:cs="Arial"/>
        </w:rPr>
      </w:pPr>
    </w:p>
    <w:p w14:paraId="4985BD0B" w14:textId="46F93005" w:rsidR="00495F83" w:rsidRPr="009A57EC" w:rsidRDefault="00495F83" w:rsidP="00196B62">
      <w:pPr>
        <w:numPr>
          <w:ilvl w:val="1"/>
          <w:numId w:val="67"/>
        </w:numPr>
        <w:ind w:left="709" w:hanging="709"/>
        <w:contextualSpacing/>
        <w:rPr>
          <w:rFonts w:ascii="Arial" w:hAnsi="Arial" w:cs="Arial"/>
          <w:b/>
          <w:bCs/>
        </w:rPr>
      </w:pPr>
      <w:r w:rsidRPr="009A57EC">
        <w:rPr>
          <w:rFonts w:ascii="Arial" w:hAnsi="Arial" w:cs="Arial"/>
        </w:rPr>
        <w:t>Observers cannot see the examiners’ preliminary reports and must withdraw before the examiners start to consider their recommendation. The only exception to this rule is where an observer is an inexperienced academic, who has no close links to the student, and who is attending specifically to gain knowledge of the full examination process.</w:t>
      </w:r>
    </w:p>
    <w:p w14:paraId="7439D6D7" w14:textId="77777777" w:rsidR="009A57EC" w:rsidRPr="009A57EC" w:rsidRDefault="009A57EC" w:rsidP="009A57EC">
      <w:pPr>
        <w:ind w:left="709"/>
        <w:contextualSpacing/>
        <w:rPr>
          <w:rFonts w:ascii="Arial" w:hAnsi="Arial" w:cs="Arial"/>
          <w:b/>
          <w:bCs/>
        </w:rPr>
      </w:pPr>
    </w:p>
    <w:p w14:paraId="2AB2240B" w14:textId="77777777" w:rsidR="00495F83" w:rsidRPr="001E2954" w:rsidRDefault="00495F83" w:rsidP="00495F83">
      <w:pPr>
        <w:rPr>
          <w:rFonts w:ascii="Arial" w:hAnsi="Arial" w:cs="Arial"/>
          <w:b/>
          <w:bCs/>
        </w:rPr>
      </w:pPr>
      <w:r w:rsidRPr="001E2954">
        <w:rPr>
          <w:rFonts w:ascii="Arial" w:hAnsi="Arial" w:cs="Arial"/>
          <w:b/>
          <w:bCs/>
        </w:rPr>
        <w:t>Conduct of the examination</w:t>
      </w:r>
    </w:p>
    <w:p w14:paraId="0F1D73B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Throughout the examination process, examiners (and independent chair if appointed) must treat the PGR student’s work with strict confidence.</w:t>
      </w:r>
    </w:p>
    <w:p w14:paraId="77EC21E4" w14:textId="77777777" w:rsidR="00495F83" w:rsidRPr="001E2954" w:rsidRDefault="00495F83" w:rsidP="00495F83">
      <w:pPr>
        <w:ind w:left="709"/>
        <w:contextualSpacing/>
        <w:rPr>
          <w:rFonts w:ascii="Arial" w:hAnsi="Arial" w:cs="Arial"/>
        </w:rPr>
      </w:pPr>
    </w:p>
    <w:p w14:paraId="38DD2ACE"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examiners (and independent chair if appointed) must ensure that the examination is conducted fairly, and that the PGR student is given optimum opportunity to demonstrate their knowledge of their project and of the wider research field through the dissertation and in the oral examination.</w:t>
      </w:r>
    </w:p>
    <w:p w14:paraId="781C59FA" w14:textId="77777777" w:rsidR="004A5D35" w:rsidRDefault="004A5D35" w:rsidP="004A5D35">
      <w:pPr>
        <w:ind w:left="709"/>
        <w:contextualSpacing/>
        <w:rPr>
          <w:rFonts w:ascii="Arial" w:hAnsi="Arial" w:cs="Arial"/>
        </w:rPr>
      </w:pPr>
    </w:p>
    <w:p w14:paraId="01D2C3BA" w14:textId="1BB9A12C" w:rsidR="004A5D35" w:rsidRPr="001E2954" w:rsidRDefault="000C7174" w:rsidP="00305B1F">
      <w:pPr>
        <w:numPr>
          <w:ilvl w:val="1"/>
          <w:numId w:val="67"/>
        </w:numPr>
        <w:ind w:left="709" w:hanging="709"/>
        <w:contextualSpacing/>
        <w:rPr>
          <w:rFonts w:ascii="Arial" w:hAnsi="Arial" w:cs="Arial"/>
        </w:rPr>
      </w:pPr>
      <w:r w:rsidRPr="000C7174">
        <w:rPr>
          <w:rFonts w:ascii="Arial" w:hAnsi="Arial" w:cs="Arial"/>
        </w:rPr>
        <w:t xml:space="preserve">Before the oral examination goes ahead, the internal examiner (or independent chair if appointed) must check to see if the student is on </w:t>
      </w:r>
      <w:r w:rsidR="007B6014">
        <w:rPr>
          <w:rFonts w:ascii="Arial" w:hAnsi="Arial" w:cs="Arial"/>
        </w:rPr>
        <w:t>medical</w:t>
      </w:r>
      <w:r w:rsidRPr="000C7174">
        <w:rPr>
          <w:rFonts w:ascii="Arial" w:hAnsi="Arial" w:cs="Arial"/>
        </w:rPr>
        <w:t xml:space="preserve"> leave or short-term exceptional leave. If the student is on </w:t>
      </w:r>
      <w:r w:rsidR="007B6014">
        <w:rPr>
          <w:rFonts w:ascii="Arial" w:hAnsi="Arial" w:cs="Arial"/>
        </w:rPr>
        <w:t>medical</w:t>
      </w:r>
      <w:r w:rsidRPr="000C7174">
        <w:rPr>
          <w:rFonts w:ascii="Arial" w:hAnsi="Arial" w:cs="Arial"/>
        </w:rPr>
        <w:t xml:space="preserve"> leave or short-term exceptional leave, the oral examination must be postponed.</w:t>
      </w:r>
    </w:p>
    <w:p w14:paraId="17BFE7CC" w14:textId="77777777" w:rsidR="00495F83" w:rsidRPr="001E2954" w:rsidRDefault="00495F83" w:rsidP="00495F83">
      <w:pPr>
        <w:ind w:left="720"/>
        <w:contextualSpacing/>
        <w:rPr>
          <w:rFonts w:ascii="Arial" w:hAnsi="Arial" w:cs="Arial"/>
        </w:rPr>
      </w:pPr>
    </w:p>
    <w:p w14:paraId="382C311C"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All examiners participate in the oral examination with an external examiner normally taking the lead in the discussion of the student’s dissertation. An independent chair, if appointed, presides over the oral examination but only participates as needed to direct the examiners on the regulations and procedures for examination. The independent chair can also provide procedural guidance to the PGR student and can consider any wellbeing issues. </w:t>
      </w:r>
    </w:p>
    <w:p w14:paraId="5192099F" w14:textId="77777777" w:rsidR="00A36231" w:rsidRDefault="00A36231" w:rsidP="00A36231">
      <w:pPr>
        <w:ind w:left="709"/>
        <w:contextualSpacing/>
        <w:rPr>
          <w:rFonts w:ascii="Arial" w:hAnsi="Arial" w:cs="Arial"/>
        </w:rPr>
      </w:pPr>
    </w:p>
    <w:p w14:paraId="03D86243" w14:textId="3ACF288A" w:rsidR="00A36231" w:rsidRPr="001E2954" w:rsidRDefault="00F47A29" w:rsidP="00305B1F">
      <w:pPr>
        <w:numPr>
          <w:ilvl w:val="1"/>
          <w:numId w:val="67"/>
        </w:numPr>
        <w:ind w:left="709" w:hanging="709"/>
        <w:contextualSpacing/>
        <w:rPr>
          <w:rFonts w:ascii="Arial" w:hAnsi="Arial" w:cs="Arial"/>
        </w:rPr>
      </w:pPr>
      <w:r w:rsidRPr="00F47A29">
        <w:rPr>
          <w:rFonts w:ascii="Arial" w:hAnsi="Arial" w:cs="Arial"/>
        </w:rPr>
        <w:t>All examiners (and the independent chair if appointed) must be present for the duration of the oral examination.</w:t>
      </w:r>
    </w:p>
    <w:p w14:paraId="1264DB43" w14:textId="77777777" w:rsidR="00495F83" w:rsidRPr="001E2954" w:rsidRDefault="00495F83" w:rsidP="00495F83">
      <w:pPr>
        <w:ind w:left="720"/>
        <w:contextualSpacing/>
        <w:rPr>
          <w:rFonts w:ascii="Arial" w:hAnsi="Arial" w:cs="Arial"/>
        </w:rPr>
      </w:pPr>
    </w:p>
    <w:p w14:paraId="423C55E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All participants in the oral examination must behave with respect, courtesy and with integrity towards those present. The oral examination must be conducted in an appropriate and professional manner.</w:t>
      </w:r>
    </w:p>
    <w:p w14:paraId="1FB78FF4" w14:textId="77777777" w:rsidR="00495F83" w:rsidRPr="001E2954" w:rsidRDefault="00495F83" w:rsidP="00495F83">
      <w:pPr>
        <w:ind w:left="720"/>
        <w:contextualSpacing/>
        <w:rPr>
          <w:rFonts w:ascii="Arial" w:hAnsi="Arial" w:cs="Arial"/>
        </w:rPr>
      </w:pPr>
    </w:p>
    <w:p w14:paraId="601A36BD" w14:textId="13000ED6"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oral examination must be conducted in English unless the </w:t>
      </w:r>
      <w:r w:rsidR="009C29E7">
        <w:rPr>
          <w:rFonts w:ascii="Arial" w:hAnsi="Arial" w:cs="Arial"/>
        </w:rPr>
        <w:t>Faculty Academic Director (PGR) or delegate</w:t>
      </w:r>
      <w:r w:rsidRPr="001E2954">
        <w:rPr>
          <w:rFonts w:ascii="Arial" w:hAnsi="Arial" w:cs="Arial"/>
        </w:rPr>
        <w:t xml:space="preserve"> has approved a request from a PGR student in Modern Languages, who has submitted a dissertation in another language, to hold the oral examination in that language. The examiners must agree to the oral examination being held in another language. </w:t>
      </w:r>
    </w:p>
    <w:p w14:paraId="68B2EC37" w14:textId="77777777" w:rsidR="00495F83" w:rsidRPr="001E2954" w:rsidRDefault="00495F83" w:rsidP="00495F83">
      <w:pPr>
        <w:ind w:left="720"/>
        <w:contextualSpacing/>
        <w:rPr>
          <w:rFonts w:ascii="Arial" w:hAnsi="Arial" w:cs="Arial"/>
        </w:rPr>
      </w:pPr>
    </w:p>
    <w:p w14:paraId="331CE7F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Examiners (and the independent chair if appointed) are responsible for ensuring that the oral examination is conducted fairly and with consideration of any reasonable adjustments or any special arrangements that have been put in place.</w:t>
      </w:r>
    </w:p>
    <w:p w14:paraId="7318B3A9" w14:textId="77777777" w:rsidR="007123EA" w:rsidRPr="001E2954" w:rsidRDefault="007123EA" w:rsidP="007123EA">
      <w:pPr>
        <w:ind w:left="709"/>
        <w:contextualSpacing/>
        <w:rPr>
          <w:rFonts w:ascii="Arial" w:hAnsi="Arial" w:cs="Arial"/>
        </w:rPr>
      </w:pPr>
    </w:p>
    <w:p w14:paraId="43842B58" w14:textId="77777777" w:rsidR="00495F83" w:rsidRPr="001E2954" w:rsidRDefault="00495F83" w:rsidP="00495F83">
      <w:pPr>
        <w:rPr>
          <w:rFonts w:ascii="Arial" w:hAnsi="Arial" w:cs="Arial"/>
          <w:b/>
          <w:bCs/>
        </w:rPr>
      </w:pPr>
      <w:r w:rsidRPr="001E2954">
        <w:rPr>
          <w:rFonts w:ascii="Arial" w:hAnsi="Arial" w:cs="Arial"/>
          <w:b/>
          <w:bCs/>
        </w:rPr>
        <w:t>Academic misconduct and oral examination</w:t>
      </w:r>
    </w:p>
    <w:p w14:paraId="407FB565"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(for example, the falsification of data) in the dissertation during their preparations for the oral examination, they must stop the examination process without holding an oral examination.</w:t>
      </w:r>
    </w:p>
    <w:p w14:paraId="7E5EC924" w14:textId="77777777" w:rsidR="00495F83" w:rsidRPr="001E2954" w:rsidRDefault="00495F83" w:rsidP="00495F83">
      <w:pPr>
        <w:ind w:left="709"/>
        <w:contextualSpacing/>
        <w:rPr>
          <w:rFonts w:ascii="Arial" w:hAnsi="Arial" w:cs="Arial"/>
        </w:rPr>
      </w:pPr>
    </w:p>
    <w:p w14:paraId="15576809"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during the oral examination the examiners start to suspect academic misconduct, they can ask the student questions on this matter. If concerns remain, the examiners must stop the oral examination. </w:t>
      </w:r>
    </w:p>
    <w:p w14:paraId="553EE1C8" w14:textId="77777777" w:rsidR="00495F83" w:rsidRPr="001E2954" w:rsidRDefault="00495F83" w:rsidP="00495F83">
      <w:pPr>
        <w:ind w:left="720"/>
        <w:contextualSpacing/>
        <w:rPr>
          <w:rFonts w:ascii="Arial" w:hAnsi="Arial" w:cs="Arial"/>
        </w:rPr>
      </w:pPr>
    </w:p>
    <w:p w14:paraId="68689E8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after the oral examination has concluded, they must stop the examination process at that point.</w:t>
      </w:r>
    </w:p>
    <w:p w14:paraId="109792D1" w14:textId="77777777" w:rsidR="00495F83" w:rsidRPr="001E2954" w:rsidRDefault="00495F83" w:rsidP="00495F83">
      <w:pPr>
        <w:ind w:left="709"/>
        <w:contextualSpacing/>
        <w:rPr>
          <w:rFonts w:ascii="Arial" w:hAnsi="Arial" w:cs="Arial"/>
        </w:rPr>
      </w:pPr>
    </w:p>
    <w:p w14:paraId="21E81E9D" w14:textId="1396BBA1"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internal examiner (or the independent chair if appointed) must inform the student that the examination process has been stopped because of a suspected academic misconduct. The examiners must then fo</w:t>
      </w:r>
      <w:r w:rsidRPr="006C68A6">
        <w:rPr>
          <w:rFonts w:ascii="Arial" w:hAnsi="Arial" w:cs="Arial"/>
        </w:rPr>
        <w:t xml:space="preserve">llow the </w:t>
      </w:r>
      <w:hyperlink r:id="rId205" w:history="1">
        <w:r w:rsidRPr="006C68A6">
          <w:rPr>
            <w:rStyle w:val="Hyperlink"/>
            <w:rFonts w:ascii="Arial" w:hAnsi="Arial" w:cs="Arial"/>
          </w:rPr>
          <w:t>policy on academic misconduct for PGR examinations and awards</w:t>
        </w:r>
      </w:hyperlink>
      <w:r w:rsidRPr="006C68A6">
        <w:rPr>
          <w:rFonts w:ascii="Arial" w:hAnsi="Arial" w:cs="Arial"/>
        </w:rPr>
        <w:t>.</w:t>
      </w:r>
    </w:p>
    <w:p w14:paraId="60EB39D6" w14:textId="77777777" w:rsidR="00495F83" w:rsidRDefault="00495F83" w:rsidP="00495F83">
      <w:pPr>
        <w:rPr>
          <w:rStyle w:val="eop"/>
          <w:rFonts w:ascii="Arial" w:hAnsi="Arial" w:cs="Arial"/>
          <w:color w:val="000000"/>
          <w:u w:val="single"/>
          <w:shd w:val="clear" w:color="auto" w:fill="FFFFFF"/>
        </w:rPr>
      </w:pPr>
    </w:p>
    <w:p w14:paraId="3B16A78D" w14:textId="77777777" w:rsidR="00495F83" w:rsidRDefault="00495F83" w:rsidP="00495F83">
      <w:pPr>
        <w:rPr>
          <w:rStyle w:val="eop"/>
          <w:rFonts w:ascii="Arial" w:hAnsi="Arial" w:cs="Arial"/>
          <w:color w:val="000000"/>
          <w:u w:val="single"/>
          <w:shd w:val="clear" w:color="auto" w:fill="FFFFFF"/>
        </w:rPr>
      </w:pPr>
    </w:p>
    <w:p w14:paraId="6F2699C5"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6E61AB2" w14:textId="0B8154FB"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E</w:t>
      </w:r>
      <w:r w:rsidR="006C68A6" w:rsidRPr="00DE61EF">
        <w:rPr>
          <w:rStyle w:val="normaltextrun"/>
          <w:rFonts w:ascii="Arial" w:hAnsi="Arial" w:cs="Arial"/>
          <w:color w:val="auto"/>
          <w:sz w:val="28"/>
          <w:szCs w:val="28"/>
        </w:rPr>
        <w:t>xamination reports and guidance on corrections</w:t>
      </w:r>
    </w:p>
    <w:p w14:paraId="211AC390" w14:textId="77777777" w:rsidR="006C68A6" w:rsidRDefault="006C68A6" w:rsidP="00495F83">
      <w:pPr>
        <w:spacing w:line="256" w:lineRule="auto"/>
        <w:rPr>
          <w:rFonts w:ascii="Arial" w:eastAsia="Calibri" w:hAnsi="Arial" w:cs="Arial"/>
        </w:rPr>
      </w:pPr>
    </w:p>
    <w:p w14:paraId="349AE985" w14:textId="18A8DC5E" w:rsidR="00495F83" w:rsidRPr="00F67BF4" w:rsidRDefault="00495F83" w:rsidP="00495F83">
      <w:pPr>
        <w:spacing w:line="256" w:lineRule="auto"/>
        <w:rPr>
          <w:rFonts w:ascii="Arial" w:eastAsia="Calibri" w:hAnsi="Arial" w:cs="Arial"/>
        </w:rPr>
      </w:pPr>
      <w:r w:rsidRPr="00F67BF4">
        <w:rPr>
          <w:rFonts w:ascii="Arial" w:eastAsia="Calibri" w:hAnsi="Arial" w:cs="Arial"/>
        </w:rPr>
        <w:t xml:space="preserve">The regulations in this section cover the reports completed by examiners and independent chairs for examinations of a postgraduate research (PGR) students, including the guidance from examiners on corrections. </w:t>
      </w:r>
    </w:p>
    <w:tbl>
      <w:tblPr>
        <w:tblStyle w:val="TableGrid3"/>
        <w:tblW w:w="0" w:type="auto"/>
        <w:tblInd w:w="0" w:type="dxa"/>
        <w:tblLayout w:type="fixed"/>
        <w:tblLook w:val="06A0" w:firstRow="1" w:lastRow="0" w:firstColumn="1" w:lastColumn="0" w:noHBand="1" w:noVBand="1"/>
      </w:tblPr>
      <w:tblGrid>
        <w:gridCol w:w="9015"/>
      </w:tblGrid>
      <w:tr w:rsidR="00495F83" w:rsidRPr="00F67BF4" w14:paraId="6E7BEF86"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5FD5867" w14:textId="77777777" w:rsidR="00495F83" w:rsidRPr="00F67BF4" w:rsidRDefault="00495F83" w:rsidP="005563C1">
            <w:pPr>
              <w:rPr>
                <w:rFonts w:ascii="Arial" w:hAnsi="Arial" w:cs="Arial"/>
              </w:rPr>
            </w:pPr>
            <w:r w:rsidRPr="00F67BF4">
              <w:rPr>
                <w:rFonts w:ascii="Arial" w:hAnsi="Arial" w:cs="Arial"/>
              </w:rPr>
              <w:t>In this section:</w:t>
            </w:r>
          </w:p>
          <w:p w14:paraId="53352D07"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preliminary reports</w:t>
            </w:r>
          </w:p>
          <w:p w14:paraId="3A0D359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recommendation</w:t>
            </w:r>
          </w:p>
          <w:p w14:paraId="27CCD538"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Recommendation options</w:t>
            </w:r>
          </w:p>
          <w:p w14:paraId="781C7B24"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What constitutes minor errors</w:t>
            </w:r>
          </w:p>
          <w:p w14:paraId="77ACFDF3"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Research master’s awards and doctoral students</w:t>
            </w:r>
          </w:p>
          <w:p w14:paraId="4297467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Guidance from examiners on corrections and resubmissions</w:t>
            </w:r>
          </w:p>
          <w:p w14:paraId="40763DEF"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Sharing guidance with students</w:t>
            </w:r>
          </w:p>
          <w:p w14:paraId="1332CE59"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Joint final report</w:t>
            </w:r>
          </w:p>
          <w:p w14:paraId="1F22DB9D"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Independent chair report</w:t>
            </w:r>
          </w:p>
          <w:p w14:paraId="174FE11E"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Submitting examination reports</w:t>
            </w:r>
          </w:p>
        </w:tc>
      </w:tr>
    </w:tbl>
    <w:p w14:paraId="23A0C74A" w14:textId="77777777" w:rsidR="00495F83" w:rsidRDefault="00495F83" w:rsidP="00495F83">
      <w:pPr>
        <w:rPr>
          <w:rFonts w:ascii="Arial" w:hAnsi="Arial" w:cs="Arial"/>
          <w:b/>
          <w:bCs/>
        </w:rPr>
      </w:pPr>
    </w:p>
    <w:p w14:paraId="6A0A3307" w14:textId="77777777" w:rsidR="00495F83" w:rsidRPr="00F67BF4" w:rsidRDefault="00495F83" w:rsidP="00495F83">
      <w:pPr>
        <w:rPr>
          <w:rFonts w:ascii="Arial" w:hAnsi="Arial" w:cs="Arial"/>
          <w:b/>
          <w:bCs/>
        </w:rPr>
      </w:pPr>
      <w:r w:rsidRPr="00F67BF4">
        <w:rPr>
          <w:rFonts w:ascii="Arial" w:hAnsi="Arial" w:cs="Arial"/>
          <w:b/>
          <w:bCs/>
        </w:rPr>
        <w:t xml:space="preserve">Guidance related to these regulations </w:t>
      </w:r>
    </w:p>
    <w:p w14:paraId="245488E2" w14:textId="09D91BEE" w:rsidR="00495F83" w:rsidRPr="006C68A6" w:rsidRDefault="00495F83" w:rsidP="00305B1F">
      <w:pPr>
        <w:numPr>
          <w:ilvl w:val="0"/>
          <w:numId w:val="72"/>
        </w:numPr>
        <w:contextualSpacing/>
      </w:pPr>
      <w:hyperlink r:id="rId206" w:history="1">
        <w:r w:rsidRPr="006C68A6">
          <w:rPr>
            <w:rStyle w:val="Hyperlink"/>
            <w:rFonts w:ascii="Arial" w:eastAsia="Arial" w:hAnsi="Arial" w:cs="Arial"/>
          </w:rPr>
          <w:t>Guidance for PGR examiners</w:t>
        </w:r>
      </w:hyperlink>
      <w:r w:rsidRPr="006C68A6">
        <w:rPr>
          <w:rFonts w:ascii="Arial" w:eastAsia="Arial" w:hAnsi="Arial" w:cs="Arial"/>
          <w:color w:val="000000" w:themeColor="text1"/>
        </w:rPr>
        <w:t xml:space="preserve"> </w:t>
      </w:r>
    </w:p>
    <w:p w14:paraId="5A140ACF" w14:textId="0B48619B" w:rsidR="00495F83" w:rsidRPr="006C68A6" w:rsidRDefault="00495F83" w:rsidP="00305B1F">
      <w:pPr>
        <w:numPr>
          <w:ilvl w:val="0"/>
          <w:numId w:val="72"/>
        </w:numPr>
        <w:contextualSpacing/>
      </w:pPr>
      <w:hyperlink r:id="rId207" w:history="1">
        <w:r w:rsidRPr="006C68A6">
          <w:rPr>
            <w:rStyle w:val="Hyperlink"/>
            <w:rFonts w:ascii="Arial" w:eastAsia="Arial" w:hAnsi="Arial" w:cs="Arial"/>
          </w:rPr>
          <w:t>Guidance on examination process for PGR students</w:t>
        </w:r>
      </w:hyperlink>
      <w:r w:rsidRPr="006C68A6">
        <w:rPr>
          <w:rFonts w:ascii="Arial" w:eastAsia="Arial" w:hAnsi="Arial" w:cs="Arial"/>
          <w:color w:val="000000" w:themeColor="text1"/>
        </w:rPr>
        <w:t xml:space="preserve"> </w:t>
      </w:r>
    </w:p>
    <w:p w14:paraId="4DEF96B1" w14:textId="586A8489" w:rsidR="00495F83" w:rsidRPr="006C68A6" w:rsidRDefault="00495F83" w:rsidP="00305B1F">
      <w:pPr>
        <w:numPr>
          <w:ilvl w:val="0"/>
          <w:numId w:val="72"/>
        </w:numPr>
        <w:contextualSpacing/>
      </w:pPr>
      <w:hyperlink r:id="rId208" w:history="1">
        <w:r w:rsidRPr="006C68A6">
          <w:rPr>
            <w:rStyle w:val="Hyperlink"/>
            <w:rFonts w:ascii="Arial" w:eastAsia="Arial" w:hAnsi="Arial" w:cs="Arial"/>
          </w:rPr>
          <w:t>Guidance for staff on the PGR post-examination process</w:t>
        </w:r>
      </w:hyperlink>
      <w:r w:rsidRPr="006C68A6">
        <w:rPr>
          <w:rFonts w:ascii="Arial" w:eastAsia="Arial" w:hAnsi="Arial" w:cs="Arial"/>
          <w:color w:val="000000" w:themeColor="text1"/>
        </w:rPr>
        <w:t xml:space="preserve"> </w:t>
      </w:r>
    </w:p>
    <w:p w14:paraId="7527BA32" w14:textId="77777777" w:rsidR="006C68A6" w:rsidRPr="006C68A6" w:rsidRDefault="006C68A6" w:rsidP="00495F83">
      <w:pPr>
        <w:spacing w:line="256" w:lineRule="auto"/>
        <w:rPr>
          <w:rFonts w:ascii="Arial" w:eastAsia="Calibri" w:hAnsi="Arial" w:cs="Arial"/>
        </w:rPr>
      </w:pPr>
    </w:p>
    <w:p w14:paraId="7B74E8ED" w14:textId="0E8CA376" w:rsidR="00495F83" w:rsidRPr="00F67BF4" w:rsidRDefault="00495F83" w:rsidP="00495F83">
      <w:pPr>
        <w:spacing w:line="256" w:lineRule="auto"/>
        <w:rPr>
          <w:rFonts w:ascii="Arial" w:eastAsia="Calibri" w:hAnsi="Arial" w:cs="Arial"/>
        </w:rPr>
      </w:pPr>
      <w:r w:rsidRPr="006C68A6">
        <w:rPr>
          <w:rFonts w:ascii="Arial" w:eastAsia="Calibri" w:hAnsi="Arial" w:cs="Arial"/>
        </w:rPr>
        <w:t>Examiners’ preliminary and joint final report</w:t>
      </w:r>
      <w:r w:rsidR="006C68A6">
        <w:rPr>
          <w:rFonts w:ascii="Arial" w:eastAsia="Calibri" w:hAnsi="Arial" w:cs="Arial"/>
        </w:rPr>
        <w:t xml:space="preserve"> templates</w:t>
      </w:r>
      <w:r w:rsidRPr="006C68A6">
        <w:rPr>
          <w:rFonts w:ascii="Arial" w:eastAsia="Calibri" w:hAnsi="Arial" w:cs="Arial"/>
        </w:rPr>
        <w:t xml:space="preserve"> are available to download on the </w:t>
      </w:r>
      <w:hyperlink r:id="rId209" w:history="1">
        <w:r w:rsidRPr="006C68A6">
          <w:rPr>
            <w:rStyle w:val="Hyperlink"/>
            <w:rFonts w:ascii="Arial" w:eastAsia="Calibri" w:hAnsi="Arial" w:cs="Arial"/>
          </w:rPr>
          <w:t>guidance for examiners webpage</w:t>
        </w:r>
      </w:hyperlink>
      <w:r w:rsidRPr="006C68A6">
        <w:rPr>
          <w:rFonts w:ascii="Arial" w:eastAsia="Calibri" w:hAnsi="Arial" w:cs="Arial"/>
        </w:rPr>
        <w:t>.</w:t>
      </w:r>
    </w:p>
    <w:p w14:paraId="4F18CA20" w14:textId="77777777" w:rsidR="00495F83" w:rsidRPr="00F67BF4" w:rsidRDefault="00495F83" w:rsidP="00495F83">
      <w:pPr>
        <w:rPr>
          <w:rFonts w:ascii="Arial" w:hAnsi="Arial" w:cs="Arial"/>
          <w:b/>
          <w:bCs/>
        </w:rPr>
      </w:pPr>
      <w:r w:rsidRPr="00F67BF4">
        <w:rPr>
          <w:rFonts w:ascii="Arial" w:hAnsi="Arial" w:cs="Arial"/>
          <w:b/>
          <w:bCs/>
        </w:rPr>
        <w:t xml:space="preserve">Examiners’ preliminary reports </w:t>
      </w:r>
    </w:p>
    <w:p w14:paraId="405EC034" w14:textId="77777777" w:rsidR="00E457F6" w:rsidRPr="00E457F6" w:rsidRDefault="00E457F6" w:rsidP="00E457F6">
      <w:pPr>
        <w:pStyle w:val="ListParagraph"/>
        <w:numPr>
          <w:ilvl w:val="0"/>
          <w:numId w:val="70"/>
        </w:numPr>
        <w:rPr>
          <w:rFonts w:ascii="Arial" w:hAnsi="Arial" w:cs="Arial"/>
          <w:vanish/>
        </w:rPr>
      </w:pPr>
    </w:p>
    <w:p w14:paraId="3F397636" w14:textId="77777777" w:rsidR="00E457F6" w:rsidRPr="00E457F6" w:rsidRDefault="00E457F6" w:rsidP="00E457F6">
      <w:pPr>
        <w:pStyle w:val="ListParagraph"/>
        <w:numPr>
          <w:ilvl w:val="0"/>
          <w:numId w:val="70"/>
        </w:numPr>
        <w:rPr>
          <w:rFonts w:ascii="Arial" w:hAnsi="Arial" w:cs="Arial"/>
          <w:vanish/>
        </w:rPr>
      </w:pPr>
    </w:p>
    <w:p w14:paraId="050F1B8C" w14:textId="0E005E97" w:rsidR="00495F83" w:rsidRPr="00F67BF4" w:rsidRDefault="00495F83" w:rsidP="00E457F6">
      <w:pPr>
        <w:numPr>
          <w:ilvl w:val="1"/>
          <w:numId w:val="70"/>
        </w:numPr>
        <w:ind w:left="432"/>
        <w:contextualSpacing/>
        <w:rPr>
          <w:rFonts w:ascii="Arial" w:hAnsi="Arial" w:cs="Arial"/>
        </w:rPr>
      </w:pPr>
      <w:r w:rsidRPr="00F67BF4">
        <w:rPr>
          <w:rFonts w:ascii="Arial" w:hAnsi="Arial" w:cs="Arial"/>
        </w:rPr>
        <w:t>Before the oral examination, examiners must:</w:t>
      </w:r>
    </w:p>
    <w:p w14:paraId="2FA08F3F" w14:textId="77777777" w:rsidR="00495F83" w:rsidRPr="00F67BF4" w:rsidRDefault="00495F83" w:rsidP="00495F83">
      <w:pPr>
        <w:ind w:left="709"/>
        <w:contextualSpacing/>
        <w:rPr>
          <w:rFonts w:ascii="Arial" w:hAnsi="Arial" w:cs="Arial"/>
        </w:rPr>
      </w:pPr>
    </w:p>
    <w:p w14:paraId="3DA41F01" w14:textId="5B2947E6" w:rsidR="00495F83" w:rsidRPr="003E7A47" w:rsidRDefault="00495F83" w:rsidP="00305B1F">
      <w:pPr>
        <w:numPr>
          <w:ilvl w:val="2"/>
          <w:numId w:val="70"/>
        </w:numPr>
        <w:ind w:left="1701" w:hanging="981"/>
        <w:contextualSpacing/>
        <w:rPr>
          <w:rFonts w:ascii="Arial" w:hAnsi="Arial" w:cs="Arial"/>
        </w:rPr>
      </w:pPr>
      <w:r w:rsidRPr="003E7A47">
        <w:rPr>
          <w:rFonts w:ascii="Arial" w:hAnsi="Arial" w:cs="Arial"/>
        </w:rPr>
        <w:t xml:space="preserve">Undertake an initial assessment of the student’s work, including a consideration of the relevant </w:t>
      </w:r>
      <w:hyperlink r:id="rId210" w:history="1">
        <w:r w:rsidRPr="003E7A47">
          <w:rPr>
            <w:rStyle w:val="Hyperlink"/>
            <w:rFonts w:ascii="Arial" w:hAnsi="Arial" w:cs="Arial"/>
          </w:rPr>
          <w:t>award criteria</w:t>
        </w:r>
      </w:hyperlink>
      <w:r w:rsidRPr="003E7A47">
        <w:rPr>
          <w:rFonts w:ascii="Arial" w:hAnsi="Arial" w:cs="Arial"/>
        </w:rPr>
        <w:t xml:space="preserve"> and, if present, a </w:t>
      </w:r>
      <w:hyperlink r:id="rId211" w:history="1">
        <w:r w:rsidRPr="003E7A47">
          <w:rPr>
            <w:rStyle w:val="Hyperlink"/>
            <w:rFonts w:ascii="Arial" w:hAnsi="Arial" w:cs="Arial"/>
          </w:rPr>
          <w:t>Covid-19 statement</w:t>
        </w:r>
      </w:hyperlink>
      <w:bookmarkStart w:id="191" w:name="_Hlk148704535"/>
      <w:r w:rsidRPr="003E7A47">
        <w:rPr>
          <w:rFonts w:ascii="Arial" w:hAnsi="Arial" w:cs="Arial"/>
          <w:color w:val="000000"/>
          <w:shd w:val="clear" w:color="auto" w:fill="FFFFFF"/>
        </w:rPr>
        <w:t>. </w:t>
      </w:r>
    </w:p>
    <w:bookmarkEnd w:id="191"/>
    <w:p w14:paraId="5C464F44" w14:textId="77777777" w:rsidR="00495F83" w:rsidRPr="00F67BF4" w:rsidRDefault="00495F83" w:rsidP="00495F83">
      <w:pPr>
        <w:ind w:left="1701"/>
        <w:contextualSpacing/>
        <w:rPr>
          <w:rFonts w:ascii="Arial" w:hAnsi="Arial" w:cs="Arial"/>
        </w:rPr>
      </w:pPr>
    </w:p>
    <w:p w14:paraId="105BBEB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Complete individual preliminary reports in English summarising their initial assessment and noting areas to explore in the oral examination.</w:t>
      </w:r>
    </w:p>
    <w:p w14:paraId="2AB14D1A" w14:textId="77777777" w:rsidR="00495F83" w:rsidRPr="00F67BF4" w:rsidRDefault="00495F83" w:rsidP="00495F83">
      <w:pPr>
        <w:ind w:left="720"/>
        <w:contextualSpacing/>
        <w:rPr>
          <w:rFonts w:ascii="Arial" w:hAnsi="Arial" w:cs="Arial"/>
        </w:rPr>
      </w:pPr>
    </w:p>
    <w:p w14:paraId="6EE79C4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Exchange their preliminary reports with the other examiner/s.</w:t>
      </w:r>
    </w:p>
    <w:p w14:paraId="46628A8F" w14:textId="77777777" w:rsidR="00495F83" w:rsidRPr="00F67BF4" w:rsidRDefault="00495F83" w:rsidP="00495F83">
      <w:pPr>
        <w:ind w:left="720"/>
        <w:contextualSpacing/>
        <w:rPr>
          <w:rFonts w:ascii="Arial" w:hAnsi="Arial" w:cs="Arial"/>
        </w:rPr>
      </w:pPr>
    </w:p>
    <w:p w14:paraId="4D6A701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Prepare for the oral examination with the other examiner/s and use the preliminary reports to formulate questions for the student.</w:t>
      </w:r>
    </w:p>
    <w:p w14:paraId="075AB132" w14:textId="77777777" w:rsidR="00495F83" w:rsidRPr="00F67BF4" w:rsidRDefault="00495F83" w:rsidP="00495F83">
      <w:pPr>
        <w:ind w:left="709"/>
        <w:contextualSpacing/>
        <w:rPr>
          <w:rFonts w:ascii="Arial" w:hAnsi="Arial" w:cs="Arial"/>
        </w:rPr>
      </w:pPr>
    </w:p>
    <w:p w14:paraId="3D4C7D4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an independent chair is appointed, they must receive the preliminary reports and must oversee the examiners’ preparations for the oral examination. </w:t>
      </w:r>
    </w:p>
    <w:p w14:paraId="3A6F6D94" w14:textId="77777777" w:rsidR="00495F83" w:rsidRPr="00F67BF4" w:rsidRDefault="00495F83" w:rsidP="00495F83">
      <w:pPr>
        <w:ind w:left="709"/>
        <w:contextualSpacing/>
        <w:rPr>
          <w:rFonts w:ascii="Arial" w:hAnsi="Arial" w:cs="Arial"/>
        </w:rPr>
      </w:pPr>
    </w:p>
    <w:p w14:paraId="5FCB9D9B" w14:textId="1D0476C6" w:rsidR="00495F83" w:rsidRPr="00A86A83" w:rsidRDefault="00495F83" w:rsidP="00305B1F">
      <w:pPr>
        <w:numPr>
          <w:ilvl w:val="1"/>
          <w:numId w:val="70"/>
        </w:numPr>
        <w:ind w:left="709" w:hanging="709"/>
        <w:contextualSpacing/>
        <w:rPr>
          <w:rFonts w:ascii="Arial" w:hAnsi="Arial" w:cs="Arial"/>
        </w:rPr>
      </w:pPr>
      <w:r w:rsidRPr="00F67BF4">
        <w:rPr>
          <w:rFonts w:ascii="Arial" w:hAnsi="Arial" w:cs="Arial"/>
        </w:rPr>
        <w:t xml:space="preserve">If at any point of the examination process, the examiners suspect academic misconduct (for example, the falsification of data), the internal examiner, or the independent chair if appointed, must stop the examination. The internal examiner or independent chair must inform the student that the examination process has been </w:t>
      </w:r>
      <w:r w:rsidRPr="00F67BF4">
        <w:rPr>
          <w:rFonts w:ascii="Arial" w:hAnsi="Arial" w:cs="Arial"/>
        </w:rPr>
        <w:lastRenderedPageBreak/>
        <w:t xml:space="preserve">stopped because of suspected academic misconduct. The examiners must then follow </w:t>
      </w:r>
      <w:r w:rsidRPr="00A86A83">
        <w:rPr>
          <w:rFonts w:ascii="Arial" w:hAnsi="Arial" w:cs="Arial"/>
        </w:rPr>
        <w:t xml:space="preserve">the </w:t>
      </w:r>
      <w:hyperlink r:id="rId212" w:history="1">
        <w:r w:rsidRPr="00A86A83">
          <w:rPr>
            <w:rStyle w:val="Hyperlink"/>
            <w:rFonts w:ascii="Arial" w:hAnsi="Arial" w:cs="Arial"/>
          </w:rPr>
          <w:t>policy on academic misconduct for PGR examinations and awards</w:t>
        </w:r>
      </w:hyperlink>
      <w:r w:rsidRPr="00A86A83">
        <w:rPr>
          <w:rFonts w:ascii="Arial" w:hAnsi="Arial" w:cs="Arial"/>
          <w:color w:val="000000"/>
          <w:shd w:val="clear" w:color="auto" w:fill="FFFFFF"/>
        </w:rPr>
        <w:t>.</w:t>
      </w:r>
      <w:r w:rsidRPr="00F67BF4">
        <w:rPr>
          <w:rFonts w:ascii="Arial" w:hAnsi="Arial" w:cs="Arial"/>
          <w:color w:val="000000"/>
          <w:shd w:val="clear" w:color="auto" w:fill="FFFFFF"/>
        </w:rPr>
        <w:t> </w:t>
      </w:r>
    </w:p>
    <w:p w14:paraId="4196EDFF" w14:textId="77777777" w:rsidR="00A86A83" w:rsidRPr="00F67BF4" w:rsidRDefault="00A86A83" w:rsidP="00A86A83">
      <w:pPr>
        <w:ind w:left="709"/>
        <w:contextualSpacing/>
        <w:rPr>
          <w:rFonts w:ascii="Arial" w:hAnsi="Arial" w:cs="Arial"/>
        </w:rPr>
      </w:pPr>
    </w:p>
    <w:p w14:paraId="01EC89F3" w14:textId="5AA90B80" w:rsidR="00495F83" w:rsidRPr="00F67BF4" w:rsidRDefault="00495F83" w:rsidP="00495F83">
      <w:pPr>
        <w:rPr>
          <w:rFonts w:ascii="Arial" w:hAnsi="Arial" w:cs="Arial"/>
          <w:b/>
          <w:bCs/>
        </w:rPr>
      </w:pPr>
      <w:r w:rsidRPr="00F67BF4">
        <w:rPr>
          <w:rFonts w:ascii="Arial" w:hAnsi="Arial" w:cs="Arial"/>
          <w:b/>
          <w:bCs/>
        </w:rPr>
        <w:t>Examiners’ recommendation</w:t>
      </w:r>
    </w:p>
    <w:p w14:paraId="6A74EE84"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After the oral examination, the examiners must make a recommendation with a supporting rationale on a joint final report based on:</w:t>
      </w:r>
    </w:p>
    <w:p w14:paraId="22EF237C" w14:textId="77777777" w:rsidR="00495F83" w:rsidRPr="00F67BF4" w:rsidRDefault="00495F83" w:rsidP="00495F83">
      <w:pPr>
        <w:ind w:left="709"/>
        <w:contextualSpacing/>
        <w:rPr>
          <w:rFonts w:ascii="Arial" w:hAnsi="Arial" w:cs="Arial"/>
        </w:rPr>
      </w:pPr>
    </w:p>
    <w:p w14:paraId="4B311B3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an assessment of the dissertation (or submission for a doctoral degree by published work), and </w:t>
      </w:r>
    </w:p>
    <w:p w14:paraId="35EF1980" w14:textId="77777777" w:rsidR="00495F83" w:rsidRPr="00F67BF4" w:rsidRDefault="00495F83" w:rsidP="00495F83">
      <w:pPr>
        <w:ind w:left="1701"/>
        <w:contextualSpacing/>
        <w:rPr>
          <w:rFonts w:ascii="Arial" w:hAnsi="Arial" w:cs="Arial"/>
        </w:rPr>
      </w:pPr>
    </w:p>
    <w:p w14:paraId="30B226A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on the student’s performance in the oral examination.</w:t>
      </w:r>
    </w:p>
    <w:p w14:paraId="3D80D43E" w14:textId="77777777" w:rsidR="00495F83" w:rsidRPr="00F67BF4" w:rsidRDefault="00495F83" w:rsidP="00495F83">
      <w:pPr>
        <w:ind w:left="1224"/>
        <w:contextualSpacing/>
        <w:rPr>
          <w:rFonts w:ascii="Arial" w:hAnsi="Arial" w:cs="Arial"/>
        </w:rPr>
      </w:pPr>
    </w:p>
    <w:p w14:paraId="125B1BA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after exhausting all efforts to reach a joint recommendation, the examiners do not agree, they can make individual recommendations on separate final reports. </w:t>
      </w:r>
    </w:p>
    <w:p w14:paraId="4C3F9F71" w14:textId="77777777" w:rsidR="00495F83" w:rsidRPr="00F67BF4" w:rsidRDefault="00495F83" w:rsidP="00495F83">
      <w:pPr>
        <w:ind w:left="709"/>
        <w:contextualSpacing/>
        <w:rPr>
          <w:rFonts w:ascii="Arial" w:hAnsi="Arial" w:cs="Arial"/>
        </w:rPr>
      </w:pPr>
    </w:p>
    <w:p w14:paraId="3FD4957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An independent chair, if appointed, must oversee the deliberations of the examiners in reaching their recommendation. In the case of disagreement between the examiners, the chair is confined to advising the examiners on their options and on enabling them to reach a decision. </w:t>
      </w:r>
    </w:p>
    <w:p w14:paraId="59776AF2" w14:textId="77777777" w:rsidR="00495F83" w:rsidRPr="00F67BF4" w:rsidRDefault="00495F83" w:rsidP="00495F83">
      <w:pPr>
        <w:ind w:left="720"/>
        <w:contextualSpacing/>
        <w:rPr>
          <w:rFonts w:ascii="Arial" w:hAnsi="Arial" w:cs="Arial"/>
        </w:rPr>
      </w:pPr>
    </w:p>
    <w:p w14:paraId="554EA8E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not discuss their recommendation with the supervisors during any part of the examination process.</w:t>
      </w:r>
    </w:p>
    <w:p w14:paraId="45B23102" w14:textId="77777777" w:rsidR="00495F83" w:rsidRDefault="00495F83" w:rsidP="00495F83">
      <w:pPr>
        <w:rPr>
          <w:rFonts w:ascii="Arial" w:hAnsi="Arial" w:cs="Arial"/>
          <w:b/>
          <w:bCs/>
        </w:rPr>
      </w:pPr>
    </w:p>
    <w:p w14:paraId="600EEF11" w14:textId="77777777" w:rsidR="00495F83" w:rsidRPr="00F67BF4" w:rsidRDefault="00495F83" w:rsidP="00495F83">
      <w:pPr>
        <w:rPr>
          <w:rFonts w:ascii="Arial" w:hAnsi="Arial" w:cs="Arial"/>
          <w:b/>
          <w:bCs/>
        </w:rPr>
      </w:pPr>
      <w:r w:rsidRPr="00F67BF4">
        <w:rPr>
          <w:rFonts w:ascii="Arial" w:hAnsi="Arial" w:cs="Arial"/>
          <w:b/>
          <w:bCs/>
        </w:rPr>
        <w:t xml:space="preserve">Recommendation options </w:t>
      </w:r>
    </w:p>
    <w:p w14:paraId="37F65B1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Examiners must decide on a recommendation from the permitted options. </w:t>
      </w:r>
    </w:p>
    <w:tbl>
      <w:tblPr>
        <w:tblStyle w:val="TableGrid11"/>
        <w:tblW w:w="0" w:type="auto"/>
        <w:tblInd w:w="360" w:type="dxa"/>
        <w:tblLook w:val="04A0" w:firstRow="1" w:lastRow="0" w:firstColumn="1" w:lastColumn="0" w:noHBand="0" w:noVBand="1"/>
      </w:tblPr>
      <w:tblGrid>
        <w:gridCol w:w="748"/>
        <w:gridCol w:w="7908"/>
      </w:tblGrid>
      <w:tr w:rsidR="00495F83" w:rsidRPr="00F67BF4" w14:paraId="2BA84B5C" w14:textId="77777777" w:rsidTr="005563C1">
        <w:tc>
          <w:tcPr>
            <w:tcW w:w="748" w:type="dxa"/>
          </w:tcPr>
          <w:p w14:paraId="01120549" w14:textId="77777777" w:rsidR="00495F83" w:rsidRPr="00F67BF4" w:rsidRDefault="00495F83" w:rsidP="005563C1">
            <w:pPr>
              <w:rPr>
                <w:rFonts w:ascii="Arial" w:hAnsi="Arial" w:cs="Arial"/>
              </w:rPr>
            </w:pPr>
            <w:r w:rsidRPr="00F67BF4">
              <w:rPr>
                <w:rFonts w:ascii="Arial" w:hAnsi="Arial" w:cs="Arial"/>
              </w:rPr>
              <w:t>A</w:t>
            </w:r>
          </w:p>
        </w:tc>
        <w:tc>
          <w:tcPr>
            <w:tcW w:w="7908" w:type="dxa"/>
          </w:tcPr>
          <w:p w14:paraId="2B617945" w14:textId="77777777" w:rsidR="00495F83" w:rsidRPr="00F67BF4" w:rsidRDefault="00495F83" w:rsidP="005563C1">
            <w:pPr>
              <w:rPr>
                <w:rFonts w:ascii="Arial" w:hAnsi="Arial" w:cs="Arial"/>
                <w:b/>
                <w:bCs/>
              </w:rPr>
            </w:pPr>
            <w:r w:rsidRPr="00F67BF4">
              <w:rPr>
                <w:rFonts w:ascii="Arial" w:hAnsi="Arial" w:cs="Arial"/>
                <w:b/>
                <w:bCs/>
              </w:rPr>
              <w:t xml:space="preserve">Award unconditionally. </w:t>
            </w:r>
          </w:p>
          <w:p w14:paraId="59287CA8" w14:textId="77777777" w:rsidR="00495F83" w:rsidRDefault="00495F83" w:rsidP="005563C1">
            <w:pPr>
              <w:rPr>
                <w:rFonts w:ascii="Arial" w:hAnsi="Arial" w:cs="Arial"/>
              </w:rPr>
            </w:pPr>
            <w:r w:rsidRPr="00F67BF4">
              <w:rPr>
                <w:rFonts w:ascii="Arial" w:hAnsi="Arial" w:cs="Arial"/>
              </w:rPr>
              <w:t>The student has met the criteria for the award of the relevant degree.</w:t>
            </w:r>
          </w:p>
          <w:p w14:paraId="557604F0" w14:textId="728D3521" w:rsidR="003444D8" w:rsidRPr="00F67BF4" w:rsidRDefault="00391F35" w:rsidP="005563C1">
            <w:pPr>
              <w:rPr>
                <w:rFonts w:ascii="Arial" w:hAnsi="Arial" w:cs="Arial"/>
              </w:rPr>
            </w:pPr>
            <w:r w:rsidRPr="00391F35">
              <w:rPr>
                <w:rFonts w:ascii="Arial" w:hAnsi="Arial" w:cs="Arial"/>
              </w:rPr>
              <w:t>Examiners can recommend an unconditional award if there are a small number of typographical errors in the dissertation and no other issues. </w:t>
            </w:r>
          </w:p>
        </w:tc>
      </w:tr>
      <w:tr w:rsidR="00495F83" w:rsidRPr="00F67BF4" w14:paraId="5D4E146F" w14:textId="77777777" w:rsidTr="005563C1">
        <w:tc>
          <w:tcPr>
            <w:tcW w:w="748" w:type="dxa"/>
          </w:tcPr>
          <w:p w14:paraId="725FD43F" w14:textId="77777777" w:rsidR="00495F83" w:rsidRPr="00F67BF4" w:rsidRDefault="00495F83" w:rsidP="005563C1">
            <w:pPr>
              <w:rPr>
                <w:rFonts w:ascii="Arial" w:hAnsi="Arial" w:cs="Arial"/>
              </w:rPr>
            </w:pPr>
            <w:r w:rsidRPr="00F67BF4">
              <w:rPr>
                <w:rFonts w:ascii="Arial" w:hAnsi="Arial" w:cs="Arial"/>
              </w:rPr>
              <w:t>B</w:t>
            </w:r>
          </w:p>
        </w:tc>
        <w:tc>
          <w:tcPr>
            <w:tcW w:w="7908" w:type="dxa"/>
          </w:tcPr>
          <w:p w14:paraId="615E6E32" w14:textId="77777777" w:rsidR="00495F83" w:rsidRPr="00F67BF4" w:rsidRDefault="00495F83" w:rsidP="005563C1">
            <w:pPr>
              <w:rPr>
                <w:rFonts w:ascii="Arial" w:hAnsi="Arial" w:cs="Arial"/>
                <w:b/>
                <w:bCs/>
              </w:rPr>
            </w:pPr>
            <w:r w:rsidRPr="00F67BF4">
              <w:rPr>
                <w:rFonts w:ascii="Arial" w:hAnsi="Arial" w:cs="Arial"/>
                <w:b/>
                <w:bCs/>
              </w:rPr>
              <w:t xml:space="preserve">Award with minor errors. </w:t>
            </w:r>
          </w:p>
          <w:p w14:paraId="7EB650FF" w14:textId="77777777" w:rsidR="00495F83" w:rsidRPr="00F67BF4" w:rsidRDefault="00495F83" w:rsidP="005563C1">
            <w:r w:rsidRPr="00F67BF4">
              <w:rPr>
                <w:rFonts w:ascii="Arial" w:hAnsi="Arial" w:cs="Arial"/>
              </w:rPr>
              <w:t>The student has met the criteria for the award of the relevant degree, but minor errors must be corrected.</w:t>
            </w:r>
          </w:p>
          <w:p w14:paraId="334E48DD" w14:textId="77777777" w:rsidR="00495F83" w:rsidRPr="00F67BF4" w:rsidRDefault="00495F83" w:rsidP="005563C1">
            <w:pPr>
              <w:rPr>
                <w:rFonts w:ascii="Arial" w:hAnsi="Arial" w:cs="Arial"/>
              </w:rPr>
            </w:pPr>
            <w:r w:rsidRPr="00F67BF4">
              <w:rPr>
                <w:rFonts w:ascii="Arial" w:hAnsi="Arial" w:cs="Arial"/>
              </w:rPr>
              <w:t>The student will be given 28 days from the formal notification of the outcome to submit their corrections.</w:t>
            </w:r>
          </w:p>
        </w:tc>
      </w:tr>
      <w:tr w:rsidR="00495F83" w:rsidRPr="00F67BF4" w14:paraId="75B66D39" w14:textId="77777777" w:rsidTr="005563C1">
        <w:tc>
          <w:tcPr>
            <w:tcW w:w="748" w:type="dxa"/>
          </w:tcPr>
          <w:p w14:paraId="1772D179" w14:textId="77777777" w:rsidR="00495F83" w:rsidRPr="00F67BF4" w:rsidRDefault="00495F83" w:rsidP="005563C1">
            <w:pPr>
              <w:rPr>
                <w:rFonts w:ascii="Arial" w:hAnsi="Arial" w:cs="Arial"/>
              </w:rPr>
            </w:pPr>
            <w:r w:rsidRPr="00F67BF4">
              <w:rPr>
                <w:rFonts w:ascii="Arial" w:hAnsi="Arial" w:cs="Arial"/>
              </w:rPr>
              <w:t>C</w:t>
            </w:r>
          </w:p>
        </w:tc>
        <w:tc>
          <w:tcPr>
            <w:tcW w:w="7908" w:type="dxa"/>
          </w:tcPr>
          <w:p w14:paraId="2ADADF0F" w14:textId="77777777" w:rsidR="00495F83" w:rsidRPr="00F67BF4" w:rsidRDefault="00495F83" w:rsidP="005563C1">
            <w:pPr>
              <w:rPr>
                <w:rFonts w:ascii="Arial" w:hAnsi="Arial" w:cs="Arial"/>
                <w:b/>
                <w:bCs/>
              </w:rPr>
            </w:pPr>
            <w:r w:rsidRPr="00F67BF4">
              <w:rPr>
                <w:rFonts w:ascii="Arial" w:hAnsi="Arial" w:cs="Arial"/>
                <w:b/>
                <w:bCs/>
              </w:rPr>
              <w:t xml:space="preserve">Require the correction of errors or omissions of substance. </w:t>
            </w:r>
          </w:p>
          <w:p w14:paraId="29ABFC98"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errors or omissions of substance must be corrected.</w:t>
            </w:r>
          </w:p>
          <w:p w14:paraId="46062B42" w14:textId="77777777" w:rsidR="00495F83" w:rsidRPr="00F67BF4" w:rsidRDefault="00495F83" w:rsidP="005563C1">
            <w:pPr>
              <w:rPr>
                <w:rFonts w:ascii="Arial" w:hAnsi="Arial" w:cs="Arial"/>
              </w:rPr>
            </w:pPr>
            <w:r w:rsidRPr="00F67BF4">
              <w:rPr>
                <w:rFonts w:ascii="Arial" w:hAnsi="Arial" w:cs="Arial"/>
              </w:rPr>
              <w:t>The student will normally be given six months from the formal notification of the outcome to submit their corrections.</w:t>
            </w:r>
          </w:p>
        </w:tc>
      </w:tr>
      <w:tr w:rsidR="00495F83" w:rsidRPr="00F67BF4" w14:paraId="4B755519" w14:textId="77777777" w:rsidTr="005563C1">
        <w:tc>
          <w:tcPr>
            <w:tcW w:w="748" w:type="dxa"/>
          </w:tcPr>
          <w:p w14:paraId="72891346" w14:textId="77777777" w:rsidR="00495F83" w:rsidRPr="00F67BF4" w:rsidRDefault="00495F83" w:rsidP="005563C1">
            <w:pPr>
              <w:rPr>
                <w:rFonts w:ascii="Arial" w:hAnsi="Arial" w:cs="Arial"/>
              </w:rPr>
            </w:pPr>
            <w:r w:rsidRPr="00F67BF4">
              <w:rPr>
                <w:rFonts w:ascii="Arial" w:hAnsi="Arial" w:cs="Arial"/>
              </w:rPr>
              <w:t>D</w:t>
            </w:r>
          </w:p>
        </w:tc>
        <w:tc>
          <w:tcPr>
            <w:tcW w:w="7908" w:type="dxa"/>
          </w:tcPr>
          <w:p w14:paraId="0FB5501B" w14:textId="77777777" w:rsidR="00495F83" w:rsidRPr="00F67BF4" w:rsidRDefault="00495F83" w:rsidP="005563C1">
            <w:pPr>
              <w:rPr>
                <w:rFonts w:ascii="Arial" w:hAnsi="Arial" w:cs="Arial"/>
                <w:b/>
                <w:bCs/>
              </w:rPr>
            </w:pPr>
            <w:r w:rsidRPr="00F67BF4">
              <w:rPr>
                <w:rFonts w:ascii="Arial" w:hAnsi="Arial" w:cs="Arial"/>
                <w:b/>
                <w:bCs/>
              </w:rPr>
              <w:t xml:space="preserve">Permit the student to resubmit in a revised form. </w:t>
            </w:r>
          </w:p>
          <w:p w14:paraId="39CED009"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the work requires significant revision and a resubmission.</w:t>
            </w:r>
          </w:p>
          <w:p w14:paraId="4E0FB3E6"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1C41E085" w14:textId="77777777" w:rsidTr="005563C1">
        <w:tc>
          <w:tcPr>
            <w:tcW w:w="748" w:type="dxa"/>
          </w:tcPr>
          <w:p w14:paraId="6F4E720D" w14:textId="77777777" w:rsidR="00495F83" w:rsidRPr="00F67BF4" w:rsidRDefault="00495F83" w:rsidP="005563C1">
            <w:pPr>
              <w:rPr>
                <w:rFonts w:ascii="Arial" w:hAnsi="Arial" w:cs="Arial"/>
              </w:rPr>
            </w:pPr>
            <w:r w:rsidRPr="00F67BF4">
              <w:rPr>
                <w:rFonts w:ascii="Arial" w:hAnsi="Arial" w:cs="Arial"/>
              </w:rPr>
              <w:t>E</w:t>
            </w:r>
          </w:p>
        </w:tc>
        <w:tc>
          <w:tcPr>
            <w:tcW w:w="7908" w:type="dxa"/>
          </w:tcPr>
          <w:p w14:paraId="2F7A51FD"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unconditionally. </w:t>
            </w:r>
          </w:p>
          <w:p w14:paraId="052FF7CB" w14:textId="4B8235AF" w:rsidR="00495F83" w:rsidRPr="00F67BF4" w:rsidRDefault="00495F83" w:rsidP="00250853">
            <w:pPr>
              <w:rPr>
                <w:rFonts w:ascii="Arial" w:hAnsi="Arial" w:cs="Arial"/>
              </w:rPr>
            </w:pPr>
            <w:r w:rsidRPr="00F67BF4">
              <w:rPr>
                <w:rFonts w:ascii="Arial" w:hAnsi="Arial" w:cs="Arial"/>
              </w:rPr>
              <w:t>The student has not met the criteria for the doctoral award and has no prospect of reaching doctoral standard in any permitted timeframe, but they have met the criteria for the relevant research master’s degree.</w:t>
            </w:r>
          </w:p>
        </w:tc>
      </w:tr>
      <w:tr w:rsidR="00495F83" w:rsidRPr="00F67BF4" w14:paraId="5257115D" w14:textId="77777777" w:rsidTr="005563C1">
        <w:tc>
          <w:tcPr>
            <w:tcW w:w="748" w:type="dxa"/>
          </w:tcPr>
          <w:p w14:paraId="264F1A83" w14:textId="77777777" w:rsidR="00495F83" w:rsidRPr="00F67BF4" w:rsidRDefault="00495F83" w:rsidP="005563C1">
            <w:pPr>
              <w:rPr>
                <w:rFonts w:ascii="Arial" w:hAnsi="Arial" w:cs="Arial"/>
              </w:rPr>
            </w:pPr>
            <w:r w:rsidRPr="00F67BF4">
              <w:rPr>
                <w:rFonts w:ascii="Arial" w:hAnsi="Arial" w:cs="Arial"/>
              </w:rPr>
              <w:t>F</w:t>
            </w:r>
          </w:p>
        </w:tc>
        <w:tc>
          <w:tcPr>
            <w:tcW w:w="7908" w:type="dxa"/>
          </w:tcPr>
          <w:p w14:paraId="43B8D3C4"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with minor errors. </w:t>
            </w:r>
          </w:p>
          <w:p w14:paraId="24A0E2EE" w14:textId="77777777" w:rsidR="00495F83" w:rsidRPr="00F67BF4" w:rsidRDefault="00495F83" w:rsidP="005563C1">
            <w:pPr>
              <w:rPr>
                <w:rFonts w:ascii="Arial" w:hAnsi="Arial" w:cs="Arial"/>
              </w:rPr>
            </w:pPr>
            <w:r w:rsidRPr="00F67BF4">
              <w:rPr>
                <w:rFonts w:ascii="Arial" w:hAnsi="Arial" w:cs="Arial"/>
              </w:rPr>
              <w:lastRenderedPageBreak/>
              <w:t>The student has not met the criteria for the doctoral award and has no prospect of reaching doctoral standard in any permitted timeframe. They have instead met the criteria for the relevant research master’s degree, but minor errors must be corrected.</w:t>
            </w:r>
          </w:p>
          <w:p w14:paraId="4B2E82A7" w14:textId="77777777" w:rsidR="00495F83" w:rsidRPr="00F67BF4" w:rsidRDefault="00495F83" w:rsidP="005563C1">
            <w:pPr>
              <w:rPr>
                <w:rFonts w:ascii="Arial" w:hAnsi="Arial" w:cs="Arial"/>
              </w:rPr>
            </w:pPr>
            <w:r w:rsidRPr="00F67BF4">
              <w:rPr>
                <w:rFonts w:ascii="Arial" w:hAnsi="Arial" w:cs="Arial"/>
              </w:rPr>
              <w:t xml:space="preserve">The student will be given 28 days from the formal notification of the outcome to submit their corrections. </w:t>
            </w:r>
          </w:p>
        </w:tc>
      </w:tr>
      <w:tr w:rsidR="00495F83" w:rsidRPr="00F67BF4" w14:paraId="035D7EAA" w14:textId="77777777" w:rsidTr="005563C1">
        <w:tc>
          <w:tcPr>
            <w:tcW w:w="748" w:type="dxa"/>
          </w:tcPr>
          <w:p w14:paraId="71420EAC" w14:textId="77777777" w:rsidR="00495F83" w:rsidRPr="00F67BF4" w:rsidRDefault="00495F83" w:rsidP="005563C1">
            <w:pPr>
              <w:rPr>
                <w:rFonts w:ascii="Arial" w:hAnsi="Arial" w:cs="Arial"/>
              </w:rPr>
            </w:pPr>
            <w:r w:rsidRPr="00F67BF4">
              <w:rPr>
                <w:rFonts w:ascii="Arial" w:hAnsi="Arial" w:cs="Arial"/>
              </w:rPr>
              <w:lastRenderedPageBreak/>
              <w:t>G</w:t>
            </w:r>
          </w:p>
        </w:tc>
        <w:tc>
          <w:tcPr>
            <w:tcW w:w="7908" w:type="dxa"/>
          </w:tcPr>
          <w:p w14:paraId="0E39E049" w14:textId="77777777" w:rsidR="00495F83" w:rsidRPr="00F67BF4" w:rsidRDefault="00495F83" w:rsidP="005563C1">
            <w:pPr>
              <w:rPr>
                <w:rFonts w:ascii="Arial" w:hAnsi="Arial" w:cs="Arial"/>
              </w:rPr>
            </w:pPr>
            <w:r w:rsidRPr="00F67BF4">
              <w:rPr>
                <w:rFonts w:ascii="Arial" w:hAnsi="Arial" w:cs="Arial"/>
                <w:b/>
                <w:bCs/>
              </w:rPr>
              <w:t>(Doctoral students only). Permit the student to resubmit in a revised form for the relevant research master’s degree.</w:t>
            </w:r>
            <w:r w:rsidRPr="00F67BF4">
              <w:rPr>
                <w:rFonts w:ascii="Arial" w:hAnsi="Arial" w:cs="Arial"/>
              </w:rPr>
              <w:t xml:space="preserve"> </w:t>
            </w:r>
          </w:p>
          <w:p w14:paraId="5D5E177A" w14:textId="77777777" w:rsidR="00495F83" w:rsidRPr="00F67BF4" w:rsidRDefault="00495F83" w:rsidP="005563C1">
            <w:pPr>
              <w:rPr>
                <w:rFonts w:ascii="Arial" w:hAnsi="Arial" w:cs="Arial"/>
              </w:rPr>
            </w:pPr>
            <w:r w:rsidRPr="00F67BF4">
              <w:rPr>
                <w:rFonts w:ascii="Arial" w:hAnsi="Arial" w:cs="Arial"/>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7DB77DAE"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791B1482" w14:textId="77777777" w:rsidTr="005563C1">
        <w:tc>
          <w:tcPr>
            <w:tcW w:w="748" w:type="dxa"/>
          </w:tcPr>
          <w:p w14:paraId="34D0FC60" w14:textId="77777777" w:rsidR="00495F83" w:rsidRPr="00F67BF4" w:rsidRDefault="00495F83" w:rsidP="005563C1">
            <w:pPr>
              <w:rPr>
                <w:rFonts w:ascii="Arial" w:hAnsi="Arial" w:cs="Arial"/>
              </w:rPr>
            </w:pPr>
            <w:r w:rsidRPr="00F67BF4">
              <w:rPr>
                <w:rFonts w:ascii="Arial" w:hAnsi="Arial" w:cs="Arial"/>
              </w:rPr>
              <w:t xml:space="preserve">H </w:t>
            </w:r>
          </w:p>
        </w:tc>
        <w:tc>
          <w:tcPr>
            <w:tcW w:w="7908" w:type="dxa"/>
          </w:tcPr>
          <w:p w14:paraId="506EC6B1" w14:textId="77777777" w:rsidR="00495F83" w:rsidRPr="00F67BF4" w:rsidRDefault="00495F83" w:rsidP="005563C1">
            <w:pPr>
              <w:rPr>
                <w:rFonts w:ascii="Arial" w:hAnsi="Arial" w:cs="Arial"/>
                <w:b/>
                <w:bCs/>
              </w:rPr>
            </w:pPr>
            <w:r w:rsidRPr="00F67BF4">
              <w:rPr>
                <w:rFonts w:ascii="Arial" w:hAnsi="Arial" w:cs="Arial"/>
                <w:b/>
                <w:bCs/>
              </w:rPr>
              <w:t>Fail</w:t>
            </w:r>
          </w:p>
          <w:p w14:paraId="44C949A5"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r>
    </w:tbl>
    <w:p w14:paraId="1EEEA9B4" w14:textId="77777777" w:rsidR="00495F83" w:rsidRPr="00F67BF4" w:rsidRDefault="00495F83" w:rsidP="00495F83">
      <w:pPr>
        <w:ind w:left="360"/>
        <w:contextualSpacing/>
        <w:rPr>
          <w:rFonts w:ascii="Arial" w:hAnsi="Arial" w:cs="Arial"/>
        </w:rPr>
      </w:pPr>
    </w:p>
    <w:p w14:paraId="44F11636"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Resubmission is only permitted once. For second examinations, examiners cannot recommend a further resubmission (recommendations D and G).</w:t>
      </w:r>
    </w:p>
    <w:p w14:paraId="6FEDFBD1" w14:textId="77777777" w:rsidR="00495F83" w:rsidRPr="00F67BF4" w:rsidRDefault="00495F83" w:rsidP="00495F83">
      <w:pPr>
        <w:ind w:left="709"/>
        <w:contextualSpacing/>
        <w:rPr>
          <w:rFonts w:ascii="Arial" w:hAnsi="Arial" w:cs="Arial"/>
        </w:rPr>
      </w:pPr>
    </w:p>
    <w:p w14:paraId="661C30C5" w14:textId="4A80A7A1" w:rsidR="00495F83" w:rsidRPr="00144A0A" w:rsidRDefault="00495F83" w:rsidP="000B6B63">
      <w:pPr>
        <w:numPr>
          <w:ilvl w:val="1"/>
          <w:numId w:val="70"/>
        </w:numPr>
        <w:ind w:left="709" w:hanging="709"/>
        <w:contextualSpacing/>
        <w:rPr>
          <w:rFonts w:ascii="Arial" w:hAnsi="Arial" w:cs="Arial"/>
          <w:b/>
          <w:bCs/>
        </w:rPr>
      </w:pPr>
      <w:r w:rsidRPr="00144A0A">
        <w:rPr>
          <w:rFonts w:ascii="Arial" w:hAnsi="Arial" w:cs="Arial"/>
        </w:rPr>
        <w:t>For doctoral degrees by published work, examiners can make any recommendation. Where corrections or a resubmission is required, examiners can only specify changes to the commentary and not the publications. Examiners can also require the removal of individual publications.</w:t>
      </w:r>
    </w:p>
    <w:p w14:paraId="16FE64D9" w14:textId="77777777" w:rsidR="00144A0A" w:rsidRPr="00144A0A" w:rsidRDefault="00144A0A" w:rsidP="00144A0A">
      <w:pPr>
        <w:ind w:left="709"/>
        <w:contextualSpacing/>
        <w:rPr>
          <w:rFonts w:ascii="Arial" w:hAnsi="Arial" w:cs="Arial"/>
          <w:b/>
          <w:bCs/>
        </w:rPr>
      </w:pPr>
    </w:p>
    <w:p w14:paraId="6287E236" w14:textId="77777777" w:rsidR="00495F83" w:rsidRPr="00F67BF4" w:rsidRDefault="00495F83" w:rsidP="00495F83">
      <w:pPr>
        <w:rPr>
          <w:rFonts w:ascii="Arial" w:hAnsi="Arial" w:cs="Arial"/>
          <w:b/>
          <w:bCs/>
        </w:rPr>
      </w:pPr>
      <w:r w:rsidRPr="00F67BF4">
        <w:rPr>
          <w:rFonts w:ascii="Arial" w:hAnsi="Arial" w:cs="Arial"/>
          <w:b/>
          <w:bCs/>
        </w:rPr>
        <w:t>What constitutes minor errors</w:t>
      </w:r>
    </w:p>
    <w:p w14:paraId="11FE19F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recommend minor errors, this can only cover:</w:t>
      </w:r>
    </w:p>
    <w:p w14:paraId="5C380016" w14:textId="77777777" w:rsidR="00495F83" w:rsidRPr="00F67BF4" w:rsidRDefault="00495F83" w:rsidP="00495F83">
      <w:pPr>
        <w:ind w:left="709"/>
        <w:contextualSpacing/>
        <w:rPr>
          <w:rFonts w:ascii="Arial" w:hAnsi="Arial" w:cs="Arial"/>
        </w:rPr>
      </w:pPr>
    </w:p>
    <w:p w14:paraId="6B682B86" w14:textId="5861136D"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Typographical errors.</w:t>
      </w:r>
      <w:r w:rsidR="00B15E94">
        <w:rPr>
          <w:rFonts w:ascii="Arial" w:hAnsi="Arial" w:cs="Arial"/>
        </w:rPr>
        <w:t xml:space="preserve"> </w:t>
      </w:r>
      <w:r w:rsidR="00B15E94" w:rsidRPr="00B15E94">
        <w:rPr>
          <w:rFonts w:ascii="Arial" w:hAnsi="Arial" w:cs="Arial"/>
        </w:rPr>
        <w:t>It is however permissible for examiners to recommend an unconditional award if there are only a small number of typographical errors and no other issues. </w:t>
      </w:r>
    </w:p>
    <w:p w14:paraId="165AA43A" w14:textId="77777777" w:rsidR="00495F83" w:rsidRPr="00F67BF4" w:rsidRDefault="00495F83" w:rsidP="00495F83">
      <w:pPr>
        <w:ind w:left="1701"/>
        <w:contextualSpacing/>
        <w:rPr>
          <w:rFonts w:ascii="Arial" w:hAnsi="Arial" w:cs="Arial"/>
        </w:rPr>
      </w:pPr>
    </w:p>
    <w:p w14:paraId="2E5AF1F4"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Minor amendments, replacements and/or additions to the text, references, or diagrams.</w:t>
      </w:r>
    </w:p>
    <w:p w14:paraId="7200EFE9" w14:textId="77777777" w:rsidR="00495F83" w:rsidRPr="00F67BF4" w:rsidRDefault="00495F83" w:rsidP="00495F83">
      <w:pPr>
        <w:ind w:left="720"/>
        <w:contextualSpacing/>
        <w:rPr>
          <w:rFonts w:ascii="Arial" w:hAnsi="Arial" w:cs="Arial"/>
        </w:rPr>
      </w:pPr>
    </w:p>
    <w:p w14:paraId="2900A86B"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Other more extensive corrections if they do not require a major reworking or reinterpretation of the intellectual content of the dissertation.</w:t>
      </w:r>
    </w:p>
    <w:p w14:paraId="1949E492" w14:textId="77777777" w:rsidR="00495F83" w:rsidRPr="00F67BF4" w:rsidRDefault="00495F83" w:rsidP="00495F83">
      <w:pPr>
        <w:ind w:left="709"/>
        <w:contextualSpacing/>
        <w:rPr>
          <w:rFonts w:ascii="Arial" w:hAnsi="Arial" w:cs="Arial"/>
        </w:rPr>
      </w:pPr>
    </w:p>
    <w:p w14:paraId="42D2646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required corrections are more substantial, the examiners cannot recommend minor errors.</w:t>
      </w:r>
    </w:p>
    <w:p w14:paraId="1C6248BE" w14:textId="77777777" w:rsidR="00495F83" w:rsidRPr="00F67BF4" w:rsidRDefault="00495F83" w:rsidP="00495F83">
      <w:pPr>
        <w:ind w:left="709"/>
        <w:contextualSpacing/>
        <w:rPr>
          <w:rFonts w:ascii="Arial" w:hAnsi="Arial" w:cs="Arial"/>
        </w:rPr>
      </w:pPr>
    </w:p>
    <w:p w14:paraId="018D5088"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there are numerous instances of errors that are individually minor but when taken together form a significant undertaking, examiners can recommend errors or omissions of substance instead, as this provides a longer period. </w:t>
      </w:r>
    </w:p>
    <w:p w14:paraId="5DA4D481" w14:textId="77777777" w:rsidR="007C49F9" w:rsidRPr="00F67BF4" w:rsidRDefault="007C49F9" w:rsidP="007C49F9">
      <w:pPr>
        <w:ind w:left="709"/>
        <w:contextualSpacing/>
        <w:rPr>
          <w:rFonts w:ascii="Arial" w:hAnsi="Arial" w:cs="Arial"/>
        </w:rPr>
      </w:pPr>
    </w:p>
    <w:p w14:paraId="342270CA" w14:textId="153FFB5E" w:rsidR="00495F83" w:rsidRPr="00F67BF4" w:rsidRDefault="00495F83" w:rsidP="00495F83">
      <w:pPr>
        <w:rPr>
          <w:rFonts w:ascii="Arial" w:hAnsi="Arial" w:cs="Arial"/>
          <w:b/>
          <w:bCs/>
        </w:rPr>
      </w:pPr>
      <w:r w:rsidRPr="00F67BF4">
        <w:rPr>
          <w:rFonts w:ascii="Arial" w:hAnsi="Arial" w:cs="Arial"/>
          <w:b/>
          <w:bCs/>
        </w:rPr>
        <w:t>Research master’s awards and doctoral students</w:t>
      </w:r>
    </w:p>
    <w:p w14:paraId="284DD3A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Where a doctoral student has not met the criteria for a doctoral award, the examiners must not automatically recommend a research master’s award as a default. A </w:t>
      </w:r>
      <w:r w:rsidRPr="00F67BF4">
        <w:rPr>
          <w:rFonts w:ascii="Arial" w:hAnsi="Arial" w:cs="Arial"/>
        </w:rPr>
        <w:lastRenderedPageBreak/>
        <w:t xml:space="preserve">research master’s award is only appropriate if the student has met the criteria for this award. </w:t>
      </w:r>
    </w:p>
    <w:p w14:paraId="4CBD27C0" w14:textId="77777777" w:rsidR="00495F83" w:rsidRPr="00F67BF4" w:rsidRDefault="00495F83" w:rsidP="00495F83">
      <w:pPr>
        <w:ind w:left="709"/>
        <w:contextualSpacing/>
        <w:rPr>
          <w:rFonts w:ascii="Arial" w:hAnsi="Arial" w:cs="Arial"/>
        </w:rPr>
      </w:pPr>
    </w:p>
    <w:p w14:paraId="0FAABD2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relevant research master’s degree for recommendations E, F and G for each faculty is as follows:</w:t>
      </w:r>
    </w:p>
    <w:p w14:paraId="24284BAE" w14:textId="77777777" w:rsidR="00495F83" w:rsidRPr="00F67BF4" w:rsidRDefault="00495F83" w:rsidP="00495F83">
      <w:pPr>
        <w:ind w:left="720"/>
        <w:contextualSpacing/>
        <w:rPr>
          <w:rFonts w:ascii="Arial" w:hAnsi="Arial" w:cs="Arial"/>
        </w:rPr>
      </w:pPr>
    </w:p>
    <w:p w14:paraId="38EC0E01" w14:textId="6C55DAF4"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Master of Philosophy (MPhil) – for </w:t>
      </w:r>
      <w:r w:rsidR="00744DBD">
        <w:rPr>
          <w:rFonts w:ascii="Arial" w:hAnsi="Arial" w:cs="Arial"/>
        </w:rPr>
        <w:t xml:space="preserve">the Faculty of </w:t>
      </w:r>
      <w:r w:rsidRPr="00F67BF4">
        <w:rPr>
          <w:rFonts w:ascii="Arial" w:hAnsi="Arial" w:cs="Arial"/>
        </w:rPr>
        <w:t>Arts</w:t>
      </w:r>
      <w:r w:rsidR="00744DBD">
        <w:rPr>
          <w:rFonts w:ascii="Arial" w:hAnsi="Arial" w:cs="Arial"/>
        </w:rPr>
        <w:t xml:space="preserve">, Law and </w:t>
      </w:r>
      <w:r w:rsidRPr="00F67BF4">
        <w:rPr>
          <w:rFonts w:ascii="Arial" w:hAnsi="Arial" w:cs="Arial"/>
        </w:rPr>
        <w:t>Social Sciences.</w:t>
      </w:r>
    </w:p>
    <w:p w14:paraId="52E21441" w14:textId="77777777" w:rsidR="00495F83" w:rsidRPr="00F67BF4" w:rsidRDefault="00495F83" w:rsidP="00495F83">
      <w:pPr>
        <w:ind w:left="1701"/>
        <w:contextualSpacing/>
        <w:rPr>
          <w:rFonts w:ascii="Arial" w:hAnsi="Arial" w:cs="Arial"/>
        </w:rPr>
      </w:pPr>
    </w:p>
    <w:p w14:paraId="462FDDED" w14:textId="37A30784"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Science by Research (MScR) – for</w:t>
      </w:r>
      <w:r w:rsidR="00744DBD">
        <w:rPr>
          <w:rFonts w:ascii="Arial" w:hAnsi="Arial" w:cs="Arial"/>
        </w:rPr>
        <w:t xml:space="preserve"> the Faculty of Health and Life Sciences, and the Faculty of Science and </w:t>
      </w:r>
      <w:r w:rsidRPr="00F67BF4">
        <w:rPr>
          <w:rFonts w:ascii="Arial" w:hAnsi="Arial" w:cs="Arial"/>
        </w:rPr>
        <w:t>Engineering.</w:t>
      </w:r>
    </w:p>
    <w:p w14:paraId="35619E8C" w14:textId="77777777" w:rsidR="00495F83" w:rsidRDefault="00495F83" w:rsidP="00495F83">
      <w:pPr>
        <w:rPr>
          <w:rFonts w:ascii="Arial" w:hAnsi="Arial" w:cs="Arial"/>
          <w:b/>
          <w:bCs/>
        </w:rPr>
      </w:pPr>
    </w:p>
    <w:p w14:paraId="7D0C2557" w14:textId="77777777" w:rsidR="00495F83" w:rsidRPr="00F67BF4" w:rsidRDefault="00495F83" w:rsidP="00495F83">
      <w:pPr>
        <w:rPr>
          <w:rFonts w:ascii="Arial" w:hAnsi="Arial" w:cs="Arial"/>
          <w:b/>
          <w:bCs/>
        </w:rPr>
      </w:pPr>
      <w:r w:rsidRPr="00F67BF4">
        <w:rPr>
          <w:rFonts w:ascii="Arial" w:hAnsi="Arial" w:cs="Arial"/>
          <w:b/>
          <w:bCs/>
        </w:rPr>
        <w:t>Guidance from examiners on corrections and resubmissions</w:t>
      </w:r>
    </w:p>
    <w:p w14:paraId="56017B8E" w14:textId="67F819BF"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require corrections</w:t>
      </w:r>
      <w:r w:rsidR="00B15E94">
        <w:rPr>
          <w:rFonts w:ascii="Arial" w:hAnsi="Arial" w:cs="Arial"/>
        </w:rPr>
        <w:t xml:space="preserve"> (for minor errors or errors of substance)</w:t>
      </w:r>
      <w:r w:rsidRPr="00F67BF4">
        <w:rPr>
          <w:rFonts w:ascii="Arial" w:hAnsi="Arial" w:cs="Arial"/>
        </w:rPr>
        <w:t xml:space="preserve"> or a resubmission, they must produce written guidance for the student. </w:t>
      </w:r>
    </w:p>
    <w:p w14:paraId="11EDE7A8" w14:textId="77777777" w:rsidR="00495F83" w:rsidRPr="00F67BF4" w:rsidRDefault="00495F83" w:rsidP="00495F83">
      <w:pPr>
        <w:ind w:left="709"/>
        <w:contextualSpacing/>
        <w:rPr>
          <w:rFonts w:ascii="Arial" w:hAnsi="Arial" w:cs="Arial"/>
        </w:rPr>
      </w:pPr>
    </w:p>
    <w:p w14:paraId="6EDCCF2D"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combined guidance from examiners must:</w:t>
      </w:r>
    </w:p>
    <w:p w14:paraId="2804E590" w14:textId="77777777" w:rsidR="00495F83" w:rsidRPr="00F67BF4" w:rsidRDefault="00495F83" w:rsidP="00495F83">
      <w:pPr>
        <w:ind w:left="720"/>
        <w:contextualSpacing/>
        <w:rPr>
          <w:rFonts w:ascii="Arial" w:hAnsi="Arial" w:cs="Arial"/>
        </w:rPr>
      </w:pPr>
    </w:p>
    <w:p w14:paraId="5EE794A9"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Provide combined guidance from all examiners that specifies the parts of the work where improvement is required.</w:t>
      </w:r>
    </w:p>
    <w:p w14:paraId="753EFEF1" w14:textId="77777777" w:rsidR="00495F83" w:rsidRPr="00F67BF4" w:rsidRDefault="00495F83" w:rsidP="00495F83">
      <w:pPr>
        <w:ind w:left="1701"/>
        <w:contextualSpacing/>
        <w:rPr>
          <w:rFonts w:ascii="Arial" w:hAnsi="Arial" w:cs="Arial"/>
        </w:rPr>
      </w:pPr>
    </w:p>
    <w:p w14:paraId="0CC764CE"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individual lists from each examiner as this can risk inconsistencies and duplication. Where there are typographical and other minor errors annotated on the dissertation, this can be from one examiner. </w:t>
      </w:r>
    </w:p>
    <w:p w14:paraId="5872F30C" w14:textId="77777777" w:rsidR="00495F83" w:rsidRPr="00F67BF4" w:rsidRDefault="00495F83" w:rsidP="00495F83">
      <w:pPr>
        <w:ind w:left="720"/>
        <w:contextualSpacing/>
        <w:rPr>
          <w:rFonts w:ascii="Arial" w:hAnsi="Arial" w:cs="Arial"/>
        </w:rPr>
      </w:pPr>
    </w:p>
    <w:p w14:paraId="4CE306C0"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Avoid language that suggests the improvements are optional, such as ‘the student might wish to consider’.</w:t>
      </w:r>
    </w:p>
    <w:p w14:paraId="3C86C319" w14:textId="77777777" w:rsidR="00495F83" w:rsidRPr="00F67BF4" w:rsidRDefault="00495F83" w:rsidP="00495F83">
      <w:pPr>
        <w:ind w:left="720"/>
        <w:contextualSpacing/>
        <w:rPr>
          <w:rFonts w:ascii="Arial" w:hAnsi="Arial" w:cs="Arial"/>
        </w:rPr>
      </w:pPr>
    </w:p>
    <w:p w14:paraId="18F77DA3"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Provide sufficient detail so that the student is given appropriate direction, while allowing the student to use their initiative. Guidance on minor errors will necessarily be narrower in focus. </w:t>
      </w:r>
    </w:p>
    <w:p w14:paraId="699B8ABD" w14:textId="77777777" w:rsidR="00495F83" w:rsidRPr="00F67BF4" w:rsidRDefault="00495F83" w:rsidP="00495F83">
      <w:pPr>
        <w:ind w:left="720"/>
        <w:contextualSpacing/>
        <w:rPr>
          <w:rFonts w:ascii="Arial" w:hAnsi="Arial" w:cs="Arial"/>
        </w:rPr>
      </w:pPr>
    </w:p>
    <w:p w14:paraId="0F265B2A"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Define the limit of the changes required, which must be achievable within the time permitted for the recommended outcome.</w:t>
      </w:r>
    </w:p>
    <w:p w14:paraId="4D842051" w14:textId="77777777" w:rsidR="00495F83" w:rsidRPr="00F67BF4" w:rsidRDefault="00495F83" w:rsidP="00495F83">
      <w:pPr>
        <w:ind w:left="720"/>
        <w:contextualSpacing/>
        <w:rPr>
          <w:rFonts w:ascii="Arial" w:hAnsi="Arial" w:cs="Arial"/>
        </w:rPr>
      </w:pPr>
    </w:p>
    <w:p w14:paraId="60D896E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directing the student to undertake further work beyond the requirements for the award. Publications, for example, do not form part of the award criteria and so cannot be required. </w:t>
      </w:r>
    </w:p>
    <w:p w14:paraId="7021B65D" w14:textId="77777777" w:rsidR="00495F83" w:rsidRPr="00F67BF4" w:rsidRDefault="00495F83" w:rsidP="00495F83">
      <w:pPr>
        <w:ind w:left="720"/>
        <w:contextualSpacing/>
        <w:rPr>
          <w:rFonts w:ascii="Arial" w:hAnsi="Arial" w:cs="Arial"/>
        </w:rPr>
      </w:pPr>
    </w:p>
    <w:p w14:paraId="585E128F" w14:textId="2DAE63FA"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For minor errors, </w:t>
      </w:r>
      <w:r w:rsidR="00875A86">
        <w:rPr>
          <w:rFonts w:ascii="Arial" w:hAnsi="Arial" w:cs="Arial"/>
        </w:rPr>
        <w:t xml:space="preserve">including where there are numerous typographical errors, </w:t>
      </w:r>
      <w:r w:rsidRPr="00F67BF4">
        <w:rPr>
          <w:rFonts w:ascii="Arial" w:hAnsi="Arial" w:cs="Arial"/>
        </w:rPr>
        <w:t xml:space="preserve">this can be returned to the student as annotation on the dissertation. It is acknowledged that annotation on the dissertation will not necessarily be provided jointly from all examiners. </w:t>
      </w:r>
    </w:p>
    <w:p w14:paraId="67AB579B" w14:textId="77777777" w:rsidR="00875A86" w:rsidRDefault="00875A86" w:rsidP="00875A86">
      <w:pPr>
        <w:ind w:left="709"/>
        <w:contextualSpacing/>
        <w:rPr>
          <w:rFonts w:ascii="Arial" w:hAnsi="Arial" w:cs="Arial"/>
        </w:rPr>
      </w:pPr>
    </w:p>
    <w:p w14:paraId="6A987ADF" w14:textId="7B6481CC" w:rsidR="00875A86" w:rsidRDefault="009C4E83" w:rsidP="00305B1F">
      <w:pPr>
        <w:numPr>
          <w:ilvl w:val="1"/>
          <w:numId w:val="70"/>
        </w:numPr>
        <w:ind w:left="709" w:hanging="709"/>
        <w:contextualSpacing/>
        <w:rPr>
          <w:rFonts w:ascii="Arial" w:hAnsi="Arial" w:cs="Arial"/>
        </w:rPr>
      </w:pPr>
      <w:r w:rsidRPr="009C4E83">
        <w:rPr>
          <w:rFonts w:ascii="Arial" w:hAnsi="Arial" w:cs="Arial"/>
        </w:rPr>
        <w:t xml:space="preserve">If the examiners </w:t>
      </w:r>
      <w:r w:rsidR="009140C2" w:rsidRPr="009C4E83">
        <w:rPr>
          <w:rFonts w:ascii="Arial" w:hAnsi="Arial" w:cs="Arial"/>
        </w:rPr>
        <w:t>recommend</w:t>
      </w:r>
      <w:r w:rsidRPr="009C4E83">
        <w:rPr>
          <w:rFonts w:ascii="Arial" w:hAnsi="Arial" w:cs="Arial"/>
        </w:rPr>
        <w:t xml:space="preserve"> an unconditional award where there are a small number of typographical errors, they must inform the student of </w:t>
      </w:r>
      <w:r w:rsidR="00B65B95">
        <w:rPr>
          <w:rFonts w:ascii="Arial" w:hAnsi="Arial" w:cs="Arial"/>
        </w:rPr>
        <w:t>the</w:t>
      </w:r>
      <w:r w:rsidRPr="009C4E83">
        <w:rPr>
          <w:rFonts w:ascii="Arial" w:hAnsi="Arial" w:cs="Arial"/>
        </w:rPr>
        <w:t xml:space="preserve"> errors. The examiners are not </w:t>
      </w:r>
      <w:r w:rsidR="009140C2">
        <w:rPr>
          <w:rFonts w:ascii="Arial" w:hAnsi="Arial" w:cs="Arial"/>
        </w:rPr>
        <w:t xml:space="preserve">however </w:t>
      </w:r>
      <w:r w:rsidRPr="009C4E83">
        <w:rPr>
          <w:rFonts w:ascii="Arial" w:hAnsi="Arial" w:cs="Arial"/>
        </w:rPr>
        <w:t xml:space="preserve">required to declare </w:t>
      </w:r>
      <w:r w:rsidR="00B65B95">
        <w:rPr>
          <w:rFonts w:ascii="Arial" w:hAnsi="Arial" w:cs="Arial"/>
        </w:rPr>
        <w:t xml:space="preserve">those </w:t>
      </w:r>
      <w:r w:rsidRPr="009C4E83">
        <w:rPr>
          <w:rFonts w:ascii="Arial" w:hAnsi="Arial" w:cs="Arial"/>
        </w:rPr>
        <w:t xml:space="preserve">errors on the joint final report </w:t>
      </w:r>
      <w:r w:rsidR="00B65B95">
        <w:rPr>
          <w:rFonts w:ascii="Arial" w:hAnsi="Arial" w:cs="Arial"/>
        </w:rPr>
        <w:t>when they recommend</w:t>
      </w:r>
      <w:r w:rsidRPr="009C4E83">
        <w:rPr>
          <w:rFonts w:ascii="Arial" w:hAnsi="Arial" w:cs="Arial"/>
        </w:rPr>
        <w:t xml:space="preserve"> an unconditional award. </w:t>
      </w:r>
    </w:p>
    <w:p w14:paraId="7BE02952" w14:textId="77777777" w:rsidR="009C4E83" w:rsidRDefault="009C4E83" w:rsidP="009C4E83">
      <w:pPr>
        <w:pStyle w:val="ListParagraph"/>
        <w:rPr>
          <w:rFonts w:ascii="Arial" w:hAnsi="Arial" w:cs="Arial"/>
        </w:rPr>
      </w:pPr>
    </w:p>
    <w:p w14:paraId="4F8B8CD9" w14:textId="14875A6D" w:rsidR="00495F83" w:rsidRPr="00F67BF4" w:rsidRDefault="00495F83" w:rsidP="00495F83">
      <w:pPr>
        <w:rPr>
          <w:rFonts w:ascii="Arial" w:hAnsi="Arial" w:cs="Arial"/>
          <w:b/>
          <w:bCs/>
        </w:rPr>
      </w:pPr>
      <w:r w:rsidRPr="00F67BF4">
        <w:rPr>
          <w:rFonts w:ascii="Arial" w:hAnsi="Arial" w:cs="Arial"/>
          <w:b/>
          <w:bCs/>
        </w:rPr>
        <w:lastRenderedPageBreak/>
        <w:t>Sharing guidance with the student</w:t>
      </w:r>
    </w:p>
    <w:p w14:paraId="37A745E9"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internal examiner (or independent chair if there are only external examiners) must send the guidance on corrections or a resubmission directly to the student as soon as possible after the oral examination. The guidance, except for any annotation added to the dissertation, must also be included in the joint final report.</w:t>
      </w:r>
    </w:p>
    <w:p w14:paraId="2731D6C2" w14:textId="77777777" w:rsidR="00495F83" w:rsidRPr="00F67BF4" w:rsidRDefault="00495F83" w:rsidP="00495F83">
      <w:pPr>
        <w:ind w:left="709"/>
        <w:contextualSpacing/>
        <w:rPr>
          <w:rFonts w:ascii="Arial" w:hAnsi="Arial" w:cs="Arial"/>
        </w:rPr>
      </w:pPr>
    </w:p>
    <w:p w14:paraId="3E08A58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Students can work on their corrections or on a resubmission when they receive the examiners’ guidance on the understanding that the Research Degrees Examination Board can require enhanced guidance from the examiners and/or can change the outcome of the examination. </w:t>
      </w:r>
    </w:p>
    <w:p w14:paraId="715C70FD" w14:textId="77777777" w:rsidR="00834E66" w:rsidRDefault="00834E66" w:rsidP="00495F83">
      <w:pPr>
        <w:rPr>
          <w:rFonts w:ascii="Arial" w:hAnsi="Arial" w:cs="Arial"/>
          <w:b/>
          <w:bCs/>
        </w:rPr>
      </w:pPr>
    </w:p>
    <w:p w14:paraId="06349A79" w14:textId="65E3DB2E" w:rsidR="00495F83" w:rsidRPr="00F67BF4" w:rsidRDefault="00495F83" w:rsidP="00495F83">
      <w:pPr>
        <w:rPr>
          <w:rFonts w:ascii="Arial" w:hAnsi="Arial" w:cs="Arial"/>
          <w:b/>
          <w:bCs/>
        </w:rPr>
      </w:pPr>
      <w:r w:rsidRPr="00F67BF4">
        <w:rPr>
          <w:rFonts w:ascii="Arial" w:hAnsi="Arial" w:cs="Arial"/>
          <w:b/>
          <w:bCs/>
        </w:rPr>
        <w:t>Joint final report</w:t>
      </w:r>
    </w:p>
    <w:p w14:paraId="2B16CA4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make a recommendation, provide a supporting rationale, and include guidance on any required corrections or a resubmission on a joint final report, which must be written in English.</w:t>
      </w:r>
    </w:p>
    <w:p w14:paraId="245AFA15" w14:textId="77777777" w:rsidR="00495F83" w:rsidRPr="00F67BF4" w:rsidRDefault="00495F83" w:rsidP="00495F83">
      <w:pPr>
        <w:ind w:left="709"/>
        <w:contextualSpacing/>
        <w:rPr>
          <w:rFonts w:ascii="Arial" w:hAnsi="Arial" w:cs="Arial"/>
        </w:rPr>
      </w:pPr>
    </w:p>
    <w:p w14:paraId="5138CDD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recommendation and rationale differ significantly from the preliminary reports, the examiners must explain why in the joint final report.</w:t>
      </w:r>
    </w:p>
    <w:p w14:paraId="0B3EC07A" w14:textId="77777777" w:rsidR="00495F83" w:rsidRPr="00F67BF4" w:rsidRDefault="00495F83" w:rsidP="00495F83">
      <w:pPr>
        <w:ind w:left="720"/>
        <w:contextualSpacing/>
        <w:rPr>
          <w:rFonts w:ascii="Arial" w:hAnsi="Arial" w:cs="Arial"/>
        </w:rPr>
      </w:pPr>
    </w:p>
    <w:p w14:paraId="016AC15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do not agree on a recommendation, they can complete and submit separate final reports. Separate reports should only be used after all efforts to reach a joint recommendation have failed.</w:t>
      </w:r>
    </w:p>
    <w:p w14:paraId="77880935" w14:textId="77777777" w:rsidR="00495F83" w:rsidRPr="00F67BF4" w:rsidRDefault="00495F83" w:rsidP="00495F83">
      <w:pPr>
        <w:ind w:left="709"/>
        <w:contextualSpacing/>
        <w:rPr>
          <w:rFonts w:ascii="Arial" w:hAnsi="Arial" w:cs="Arial"/>
        </w:rPr>
      </w:pPr>
    </w:p>
    <w:p w14:paraId="0D2D8135" w14:textId="5F365F25" w:rsidR="00495F83" w:rsidRPr="000B029F" w:rsidRDefault="00495F83" w:rsidP="00F4469F">
      <w:pPr>
        <w:numPr>
          <w:ilvl w:val="1"/>
          <w:numId w:val="70"/>
        </w:numPr>
        <w:ind w:left="709" w:hanging="709"/>
        <w:contextualSpacing/>
        <w:rPr>
          <w:rFonts w:ascii="Arial" w:hAnsi="Arial" w:cs="Arial"/>
          <w:b/>
          <w:bCs/>
        </w:rPr>
      </w:pPr>
      <w:r w:rsidRPr="000B029F">
        <w:rPr>
          <w:rFonts w:ascii="Arial" w:hAnsi="Arial" w:cs="Arial"/>
        </w:rPr>
        <w:t xml:space="preserve">Examiners can also comment on the examination process in confidence directly to the Research Degrees Examination Board (via </w:t>
      </w:r>
      <w:hyperlink r:id="rId213" w:history="1">
        <w:r w:rsidRPr="000B029F">
          <w:rPr>
            <w:rFonts w:ascii="Arial" w:hAnsi="Arial" w:cs="Arial"/>
            <w:color w:val="0563C1" w:themeColor="hyperlink"/>
            <w:u w:val="single"/>
          </w:rPr>
          <w:t>pgr-exams@bristol.ac.uk</w:t>
        </w:r>
      </w:hyperlink>
      <w:r w:rsidRPr="000B029F">
        <w:rPr>
          <w:rFonts w:ascii="Arial" w:hAnsi="Arial" w:cs="Arial"/>
        </w:rPr>
        <w:t>) if they have any observations that cannot be included in their report.</w:t>
      </w:r>
    </w:p>
    <w:p w14:paraId="75D3BE94" w14:textId="77777777" w:rsidR="000B029F" w:rsidRPr="000B029F" w:rsidRDefault="000B029F" w:rsidP="000B029F">
      <w:pPr>
        <w:ind w:left="709"/>
        <w:contextualSpacing/>
        <w:rPr>
          <w:rFonts w:ascii="Arial" w:hAnsi="Arial" w:cs="Arial"/>
          <w:b/>
          <w:bCs/>
        </w:rPr>
      </w:pPr>
    </w:p>
    <w:p w14:paraId="25C28182" w14:textId="77777777" w:rsidR="00495F83" w:rsidRPr="00F67BF4" w:rsidRDefault="00495F83" w:rsidP="00495F83">
      <w:pPr>
        <w:rPr>
          <w:rFonts w:ascii="Arial" w:hAnsi="Arial" w:cs="Arial"/>
          <w:b/>
          <w:bCs/>
        </w:rPr>
      </w:pPr>
      <w:r w:rsidRPr="00F67BF4">
        <w:rPr>
          <w:rFonts w:ascii="Arial" w:hAnsi="Arial" w:cs="Arial"/>
          <w:b/>
          <w:bCs/>
        </w:rPr>
        <w:t>Independent chair report</w:t>
      </w:r>
    </w:p>
    <w:p w14:paraId="3C053A07" w14:textId="2BA82273" w:rsidR="00495F83" w:rsidRPr="000B029F" w:rsidRDefault="00495F83" w:rsidP="000A26F9">
      <w:pPr>
        <w:numPr>
          <w:ilvl w:val="1"/>
          <w:numId w:val="70"/>
        </w:numPr>
        <w:ind w:left="709" w:hanging="709"/>
        <w:contextualSpacing/>
        <w:rPr>
          <w:rFonts w:ascii="Arial" w:hAnsi="Arial" w:cs="Arial"/>
          <w:b/>
          <w:bCs/>
        </w:rPr>
      </w:pPr>
      <w:r w:rsidRPr="000B029F">
        <w:rPr>
          <w:rFonts w:ascii="Arial" w:hAnsi="Arial" w:cs="Arial"/>
        </w:rPr>
        <w:t>The independent chair, if appointed, must complete a report to confirm that the examination was conducted in accordance with the regulations.</w:t>
      </w:r>
    </w:p>
    <w:p w14:paraId="310AE08E" w14:textId="77777777" w:rsidR="000B029F" w:rsidRPr="000B029F" w:rsidRDefault="000B029F" w:rsidP="000B029F">
      <w:pPr>
        <w:ind w:left="709"/>
        <w:contextualSpacing/>
        <w:rPr>
          <w:rFonts w:ascii="Arial" w:hAnsi="Arial" w:cs="Arial"/>
          <w:b/>
          <w:bCs/>
        </w:rPr>
      </w:pPr>
    </w:p>
    <w:p w14:paraId="2F8FEBA5" w14:textId="77777777" w:rsidR="00495F83" w:rsidRPr="00F67BF4" w:rsidRDefault="00495F83" w:rsidP="00495F83">
      <w:pPr>
        <w:rPr>
          <w:rFonts w:ascii="Arial" w:hAnsi="Arial" w:cs="Arial"/>
          <w:b/>
          <w:bCs/>
        </w:rPr>
      </w:pPr>
      <w:r w:rsidRPr="00F67BF4">
        <w:rPr>
          <w:rFonts w:ascii="Arial" w:hAnsi="Arial" w:cs="Arial"/>
          <w:b/>
          <w:bCs/>
        </w:rPr>
        <w:t>Submitting examination reports</w:t>
      </w:r>
    </w:p>
    <w:p w14:paraId="3F4FEF42"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internal examiner (or independent chair if there are only external examiners) must submit the examiners’ preliminary reports, the joint final report, and the report from the independent chair (if appointed) to the </w:t>
      </w:r>
      <w:bookmarkStart w:id="192" w:name="_Int_KzWdykv3"/>
      <w:r w:rsidRPr="00F67BF4">
        <w:rPr>
          <w:rFonts w:ascii="Arial" w:hAnsi="Arial" w:cs="Arial"/>
        </w:rPr>
        <w:t>School</w:t>
      </w:r>
      <w:bookmarkEnd w:id="192"/>
      <w:r w:rsidRPr="00F67BF4">
        <w:rPr>
          <w:rFonts w:ascii="Arial" w:hAnsi="Arial" w:cs="Arial"/>
        </w:rPr>
        <w:t xml:space="preserve"> PGR Director. </w:t>
      </w:r>
    </w:p>
    <w:p w14:paraId="789A9A67" w14:textId="77777777" w:rsidR="00495F83" w:rsidRPr="00F67BF4" w:rsidRDefault="00495F83" w:rsidP="00495F83">
      <w:pPr>
        <w:ind w:left="709"/>
        <w:contextualSpacing/>
        <w:rPr>
          <w:rFonts w:ascii="Arial" w:hAnsi="Arial" w:cs="Arial"/>
        </w:rPr>
      </w:pPr>
    </w:p>
    <w:p w14:paraId="5E22630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w:t>
      </w:r>
      <w:bookmarkStart w:id="193" w:name="_Int_PofaSf6v"/>
      <w:r w:rsidRPr="00F67BF4">
        <w:rPr>
          <w:rFonts w:ascii="Arial" w:hAnsi="Arial" w:cs="Arial"/>
        </w:rPr>
        <w:t>School</w:t>
      </w:r>
      <w:bookmarkEnd w:id="193"/>
      <w:r w:rsidRPr="00F67BF4">
        <w:rPr>
          <w:rFonts w:ascii="Arial" w:hAnsi="Arial" w:cs="Arial"/>
        </w:rPr>
        <w:t xml:space="preserve"> PGR Director must review the reports, sign the joint final report, and arrange for the reports to be sent to the Academic Quality and Policy Office (</w:t>
      </w:r>
      <w:hyperlink r:id="rId214">
        <w:r w:rsidRPr="00F67BF4">
          <w:rPr>
            <w:rFonts w:ascii="Arial" w:hAnsi="Arial" w:cs="Arial"/>
            <w:color w:val="0563C1"/>
            <w:u w:val="single"/>
          </w:rPr>
          <w:t>pgr-exams@bristol.ac.uk</w:t>
        </w:r>
      </w:hyperlink>
      <w:r w:rsidRPr="00F67BF4">
        <w:rPr>
          <w:rFonts w:ascii="Arial" w:hAnsi="Arial" w:cs="Arial"/>
        </w:rPr>
        <w:t>) within 14 days of the oral examination.</w:t>
      </w:r>
    </w:p>
    <w:p w14:paraId="683E8020" w14:textId="77777777" w:rsidR="00495F83" w:rsidRPr="00F67BF4" w:rsidRDefault="00495F83" w:rsidP="00495F83">
      <w:pPr>
        <w:ind w:left="720"/>
        <w:contextualSpacing/>
        <w:rPr>
          <w:rFonts w:ascii="Arial" w:hAnsi="Arial" w:cs="Arial"/>
        </w:rPr>
      </w:pPr>
    </w:p>
    <w:p w14:paraId="40C63161" w14:textId="56DB6241"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School PGR Director has a close link to the student (for example, if they are the student’s supervisor, examiner, or independent chair), they must nominate another senior academic in the school to review the reports. The School PGR Director or the Head of School can also appoint a </w:t>
      </w:r>
      <w:r w:rsidR="006269D0">
        <w:rPr>
          <w:rFonts w:ascii="Arial" w:hAnsi="Arial" w:cs="Arial"/>
        </w:rPr>
        <w:t>delegate</w:t>
      </w:r>
      <w:r w:rsidRPr="00F67BF4">
        <w:rPr>
          <w:rFonts w:ascii="Arial" w:hAnsi="Arial" w:cs="Arial"/>
        </w:rPr>
        <w:t xml:space="preserve"> if the </w:t>
      </w:r>
      <w:bookmarkStart w:id="194" w:name="_Int_v9JKimhQ"/>
      <w:r w:rsidRPr="00F67BF4">
        <w:rPr>
          <w:rFonts w:ascii="Arial" w:hAnsi="Arial" w:cs="Arial"/>
        </w:rPr>
        <w:t>School</w:t>
      </w:r>
      <w:bookmarkEnd w:id="194"/>
      <w:r w:rsidRPr="00F67BF4">
        <w:rPr>
          <w:rFonts w:ascii="Arial" w:hAnsi="Arial" w:cs="Arial"/>
        </w:rPr>
        <w:t xml:space="preserve"> PGR Director will be unavailable for a period.</w:t>
      </w:r>
    </w:p>
    <w:p w14:paraId="0E612358" w14:textId="77777777" w:rsidR="00495F83" w:rsidRPr="00F67BF4" w:rsidRDefault="00495F83" w:rsidP="00495F83">
      <w:pPr>
        <w:ind w:left="720"/>
        <w:contextualSpacing/>
        <w:rPr>
          <w:rFonts w:ascii="Arial" w:hAnsi="Arial" w:cs="Arial"/>
        </w:rPr>
      </w:pPr>
    </w:p>
    <w:p w14:paraId="3F9596EC" w14:textId="3C84F52D" w:rsidR="00495F83" w:rsidRDefault="00495F83" w:rsidP="00305B1F">
      <w:pPr>
        <w:numPr>
          <w:ilvl w:val="1"/>
          <w:numId w:val="70"/>
        </w:numPr>
        <w:ind w:left="709" w:hanging="709"/>
        <w:contextualSpacing/>
        <w:rPr>
          <w:rFonts w:ascii="Arial" w:hAnsi="Arial" w:cs="Arial"/>
        </w:rPr>
      </w:pPr>
      <w:r w:rsidRPr="00F67BF4">
        <w:rPr>
          <w:rFonts w:ascii="Arial" w:hAnsi="Arial" w:cs="Arial"/>
        </w:rPr>
        <w:lastRenderedPageBreak/>
        <w:t xml:space="preserve">Once received by the Academic Quality and Policy Office, examination reports are usually considered at the next scheduled meeting of the </w:t>
      </w:r>
      <w:hyperlink r:id="rId215" w:history="1">
        <w:r w:rsidRPr="00A65068">
          <w:rPr>
            <w:rStyle w:val="Hyperlink"/>
            <w:rFonts w:ascii="Arial" w:hAnsi="Arial" w:cs="Arial"/>
          </w:rPr>
          <w:t>Research Degrees Examination Board</w:t>
        </w:r>
      </w:hyperlink>
      <w:r w:rsidR="00A65068" w:rsidRPr="00A65068">
        <w:rPr>
          <w:rFonts w:ascii="Arial" w:hAnsi="Arial" w:cs="Arial"/>
        </w:rPr>
        <w:t>.</w:t>
      </w:r>
    </w:p>
    <w:p w14:paraId="6D99B36B" w14:textId="77777777" w:rsidR="00A65068" w:rsidRDefault="00A65068" w:rsidP="00A65068">
      <w:pPr>
        <w:ind w:left="709"/>
        <w:contextualSpacing/>
        <w:rPr>
          <w:rFonts w:ascii="Arial" w:hAnsi="Arial" w:cs="Arial"/>
        </w:rPr>
      </w:pPr>
    </w:p>
    <w:p w14:paraId="68CBBF29" w14:textId="4CA19338"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Examination reports are confidential and must not be shared with the student or their supervisors until they have been considered by the Research Degrees Examination Board.</w:t>
      </w:r>
    </w:p>
    <w:p w14:paraId="6B718985" w14:textId="77777777" w:rsidR="00495F83" w:rsidRDefault="00495F83" w:rsidP="00495F83">
      <w:pPr>
        <w:rPr>
          <w:rStyle w:val="eop"/>
          <w:rFonts w:ascii="Arial" w:hAnsi="Arial" w:cs="Arial"/>
          <w:color w:val="000000"/>
          <w:u w:val="single"/>
          <w:shd w:val="clear" w:color="auto" w:fill="FFFFFF"/>
        </w:rPr>
      </w:pPr>
    </w:p>
    <w:p w14:paraId="7DB5964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A53B980" w14:textId="4114556B"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R</w:t>
      </w:r>
      <w:r w:rsidR="00ED3A26" w:rsidRPr="00DE61EF">
        <w:rPr>
          <w:rStyle w:val="normaltextrun"/>
          <w:rFonts w:ascii="Arial" w:hAnsi="Arial" w:cs="Arial"/>
          <w:color w:val="auto"/>
          <w:sz w:val="28"/>
          <w:szCs w:val="28"/>
        </w:rPr>
        <w:t>esearch Degrees Examination Board</w:t>
      </w:r>
    </w:p>
    <w:p w14:paraId="6040233A" w14:textId="77777777" w:rsidR="00ED3A26" w:rsidRPr="00606F5C" w:rsidRDefault="00ED3A26" w:rsidP="00ED3A26">
      <w:pPr>
        <w:spacing w:line="256" w:lineRule="auto"/>
        <w:ind w:left="360"/>
        <w:contextualSpacing/>
        <w:rPr>
          <w:rFonts w:ascii="Arial" w:eastAsia="Calibri" w:hAnsi="Arial" w:cs="Arial"/>
          <w:b/>
          <w:bCs/>
        </w:rPr>
      </w:pPr>
    </w:p>
    <w:p w14:paraId="39003FE3" w14:textId="77777777" w:rsidR="00495F83" w:rsidRPr="00606F5C" w:rsidRDefault="00495F83" w:rsidP="00495F83">
      <w:pPr>
        <w:spacing w:line="256" w:lineRule="auto"/>
        <w:rPr>
          <w:rFonts w:ascii="Arial" w:eastAsia="Calibri" w:hAnsi="Arial" w:cs="Arial"/>
        </w:rPr>
      </w:pPr>
      <w:r w:rsidRPr="00606F5C">
        <w:rPr>
          <w:rFonts w:ascii="Arial" w:eastAsia="Calibri" w:hAnsi="Arial" w:cs="Arial"/>
        </w:rPr>
        <w:t>The regulations in this section cover the role of the Research Degrees Examination Board, where the authority to grant and withdraw awards sits, and the research degrees awarded at the University of Bristol.</w:t>
      </w:r>
    </w:p>
    <w:tbl>
      <w:tblPr>
        <w:tblStyle w:val="TableGrid4"/>
        <w:tblW w:w="0" w:type="auto"/>
        <w:tblInd w:w="0" w:type="dxa"/>
        <w:tblLayout w:type="fixed"/>
        <w:tblLook w:val="06A0" w:firstRow="1" w:lastRow="0" w:firstColumn="1" w:lastColumn="0" w:noHBand="1" w:noVBand="1"/>
      </w:tblPr>
      <w:tblGrid>
        <w:gridCol w:w="9015"/>
      </w:tblGrid>
      <w:tr w:rsidR="00495F83" w:rsidRPr="00606F5C" w14:paraId="79A43AFD"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599FBFE1" w14:textId="77777777" w:rsidR="00495F83" w:rsidRPr="00606F5C" w:rsidRDefault="00495F83" w:rsidP="005563C1">
            <w:pPr>
              <w:rPr>
                <w:rFonts w:ascii="Arial" w:hAnsi="Arial" w:cs="Arial"/>
              </w:rPr>
            </w:pPr>
            <w:r w:rsidRPr="00606F5C">
              <w:rPr>
                <w:rFonts w:ascii="Arial" w:hAnsi="Arial" w:cs="Arial"/>
              </w:rPr>
              <w:t>In this section:</w:t>
            </w:r>
          </w:p>
          <w:p w14:paraId="60910177"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role of the exam board</w:t>
            </w:r>
          </w:p>
          <w:p w14:paraId="35F20D32"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authority to grant and withdraw awards</w:t>
            </w:r>
          </w:p>
          <w:p w14:paraId="21F0FE46"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Name on certificates issued by the University</w:t>
            </w:r>
          </w:p>
          <w:p w14:paraId="3557855E"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Summary of research degrees and higher doctorates</w:t>
            </w:r>
          </w:p>
        </w:tc>
      </w:tr>
    </w:tbl>
    <w:p w14:paraId="2C7805EE" w14:textId="77777777" w:rsidR="00495F83" w:rsidRPr="00606F5C" w:rsidRDefault="00495F83" w:rsidP="00495F83">
      <w:pPr>
        <w:spacing w:line="256" w:lineRule="auto"/>
        <w:rPr>
          <w:rFonts w:ascii="Arial" w:eastAsia="Calibri" w:hAnsi="Arial" w:cs="Arial"/>
          <w:b/>
          <w:bCs/>
        </w:rPr>
      </w:pPr>
    </w:p>
    <w:p w14:paraId="1388456B" w14:textId="77777777" w:rsidR="00495F83" w:rsidRPr="00606F5C" w:rsidRDefault="00495F83" w:rsidP="00495F83">
      <w:pPr>
        <w:rPr>
          <w:rFonts w:ascii="Arial" w:hAnsi="Arial" w:cs="Arial"/>
          <w:b/>
          <w:bCs/>
        </w:rPr>
      </w:pPr>
      <w:r w:rsidRPr="00606F5C">
        <w:rPr>
          <w:rFonts w:ascii="Arial" w:hAnsi="Arial" w:cs="Arial"/>
          <w:b/>
          <w:bCs/>
        </w:rPr>
        <w:t xml:space="preserve">Guidance related to these regulations </w:t>
      </w:r>
    </w:p>
    <w:p w14:paraId="6DDBD80F" w14:textId="2608CBE2" w:rsidR="00495F83" w:rsidRPr="002A2610" w:rsidRDefault="00495F83" w:rsidP="00305B1F">
      <w:pPr>
        <w:numPr>
          <w:ilvl w:val="0"/>
          <w:numId w:val="75"/>
        </w:numPr>
        <w:contextualSpacing/>
      </w:pPr>
      <w:hyperlink r:id="rId216" w:history="1">
        <w:r w:rsidRPr="002A2610">
          <w:rPr>
            <w:rStyle w:val="Hyperlink"/>
            <w:rFonts w:ascii="Arial" w:eastAsia="Arial" w:hAnsi="Arial" w:cs="Arial"/>
          </w:rPr>
          <w:t>Guidance on examination process for PGR students</w:t>
        </w:r>
      </w:hyperlink>
      <w:r w:rsidRPr="002A2610">
        <w:rPr>
          <w:rFonts w:ascii="Arial" w:eastAsia="Arial" w:hAnsi="Arial" w:cs="Arial"/>
          <w:color w:val="000000" w:themeColor="text1"/>
        </w:rPr>
        <w:t xml:space="preserve"> </w:t>
      </w:r>
    </w:p>
    <w:p w14:paraId="25FCAE83" w14:textId="297E5F65" w:rsidR="00495F83" w:rsidRPr="002A2610" w:rsidRDefault="00495F83" w:rsidP="00305B1F">
      <w:pPr>
        <w:numPr>
          <w:ilvl w:val="0"/>
          <w:numId w:val="75"/>
        </w:numPr>
        <w:contextualSpacing/>
      </w:pPr>
      <w:hyperlink r:id="rId217" w:history="1">
        <w:r w:rsidRPr="002A2610">
          <w:rPr>
            <w:rStyle w:val="Hyperlink"/>
            <w:rFonts w:ascii="Arial" w:eastAsia="Arial" w:hAnsi="Arial" w:cs="Arial"/>
          </w:rPr>
          <w:t>Guidance for staff on the PGR post-examination process</w:t>
        </w:r>
      </w:hyperlink>
      <w:r w:rsidRPr="002A2610">
        <w:rPr>
          <w:rFonts w:ascii="Arial" w:eastAsia="Arial" w:hAnsi="Arial" w:cs="Arial"/>
          <w:color w:val="000000" w:themeColor="text1"/>
        </w:rPr>
        <w:t xml:space="preserve"> </w:t>
      </w:r>
    </w:p>
    <w:p w14:paraId="69BFA331" w14:textId="77777777" w:rsidR="00495F83" w:rsidRDefault="00495F83" w:rsidP="00495F83">
      <w:pPr>
        <w:rPr>
          <w:rFonts w:ascii="Arial" w:hAnsi="Arial" w:cs="Arial"/>
          <w:b/>
          <w:bCs/>
        </w:rPr>
      </w:pPr>
    </w:p>
    <w:p w14:paraId="77E47334" w14:textId="77777777" w:rsidR="00495F83" w:rsidRPr="00606F5C" w:rsidRDefault="00495F83" w:rsidP="00495F83">
      <w:pPr>
        <w:rPr>
          <w:rFonts w:ascii="Arial" w:hAnsi="Arial" w:cs="Arial"/>
          <w:b/>
          <w:bCs/>
        </w:rPr>
      </w:pPr>
      <w:r w:rsidRPr="00606F5C">
        <w:rPr>
          <w:rFonts w:ascii="Arial" w:hAnsi="Arial" w:cs="Arial"/>
          <w:b/>
          <w:bCs/>
        </w:rPr>
        <w:t>The role of the exam board</w:t>
      </w:r>
    </w:p>
    <w:p w14:paraId="0DD02F00" w14:textId="77777777" w:rsidR="00EE13F8" w:rsidRPr="00EE13F8" w:rsidRDefault="00EE13F8" w:rsidP="00EE13F8">
      <w:pPr>
        <w:pStyle w:val="ListParagraph"/>
        <w:numPr>
          <w:ilvl w:val="0"/>
          <w:numId w:val="73"/>
        </w:numPr>
        <w:rPr>
          <w:rFonts w:ascii="Arial" w:hAnsi="Arial" w:cs="Arial"/>
          <w:vanish/>
        </w:rPr>
      </w:pPr>
    </w:p>
    <w:p w14:paraId="6DD4E3B9" w14:textId="77777777" w:rsidR="00EE13F8" w:rsidRPr="00EE13F8" w:rsidRDefault="00EE13F8" w:rsidP="00EE13F8">
      <w:pPr>
        <w:pStyle w:val="ListParagraph"/>
        <w:numPr>
          <w:ilvl w:val="0"/>
          <w:numId w:val="73"/>
        </w:numPr>
        <w:rPr>
          <w:rFonts w:ascii="Arial" w:hAnsi="Arial" w:cs="Arial"/>
          <w:vanish/>
        </w:rPr>
      </w:pPr>
    </w:p>
    <w:p w14:paraId="12247B05" w14:textId="06A7C8F4"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Research Degrees Examination Board decides on awards and other outcomes for research degree examinations. Examiners’ recommendations are provisional until the Board has decided on the result. </w:t>
      </w:r>
    </w:p>
    <w:p w14:paraId="1C901C4D" w14:textId="77777777" w:rsidR="00495F83" w:rsidRPr="00606F5C" w:rsidRDefault="00495F83" w:rsidP="00EE13F8">
      <w:pPr>
        <w:ind w:left="567" w:hanging="567"/>
        <w:contextualSpacing/>
        <w:rPr>
          <w:rFonts w:ascii="Arial" w:hAnsi="Arial" w:cs="Arial"/>
        </w:rPr>
      </w:pPr>
    </w:p>
    <w:p w14:paraId="5F9A7343"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The Board can accept, change, or reject the examiners’ recommendation. It can also require examiners to revise joint final reports and for independent chairs to revise their reports if they are incorrectly completed or insufficiently detailed.</w:t>
      </w:r>
    </w:p>
    <w:p w14:paraId="4344C182" w14:textId="77777777" w:rsidR="00495F83" w:rsidRPr="00606F5C" w:rsidRDefault="00495F83" w:rsidP="00EE13F8">
      <w:pPr>
        <w:ind w:left="567" w:hanging="567"/>
        <w:contextualSpacing/>
        <w:rPr>
          <w:rFonts w:ascii="Arial" w:hAnsi="Arial" w:cs="Arial"/>
        </w:rPr>
      </w:pPr>
    </w:p>
    <w:p w14:paraId="3FC06ED8" w14:textId="5E06CA3D"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can </w:t>
      </w:r>
      <w:r w:rsidR="00A05B54">
        <w:rPr>
          <w:rFonts w:ascii="Arial" w:hAnsi="Arial" w:cs="Arial"/>
        </w:rPr>
        <w:t xml:space="preserve">also </w:t>
      </w:r>
      <w:r w:rsidRPr="00606F5C">
        <w:rPr>
          <w:rFonts w:ascii="Arial" w:hAnsi="Arial" w:cs="Arial"/>
        </w:rPr>
        <w:t xml:space="preserve">award degrees under the </w:t>
      </w:r>
      <w:hyperlink r:id="rId218" w:history="1">
        <w:r w:rsidRPr="00C92578">
          <w:rPr>
            <w:rStyle w:val="Hyperlink"/>
            <w:rFonts w:ascii="Arial" w:hAnsi="Arial" w:cs="Arial"/>
          </w:rPr>
          <w:t>policy on failure to complete assessment for research degrees</w:t>
        </w:r>
      </w:hyperlink>
      <w:r w:rsidRPr="00606F5C">
        <w:rPr>
          <w:rFonts w:ascii="Arial" w:hAnsi="Arial" w:cs="Arial"/>
        </w:rPr>
        <w:t>.</w:t>
      </w:r>
    </w:p>
    <w:p w14:paraId="54692D68" w14:textId="77777777" w:rsidR="00495F83" w:rsidRPr="00606F5C" w:rsidRDefault="00495F83" w:rsidP="00EE13F8">
      <w:pPr>
        <w:ind w:left="567" w:hanging="567"/>
        <w:contextualSpacing/>
        <w:rPr>
          <w:rFonts w:ascii="Arial" w:hAnsi="Arial" w:cs="Arial"/>
        </w:rPr>
      </w:pPr>
    </w:p>
    <w:p w14:paraId="61FFDFEC" w14:textId="3A0B916C" w:rsidR="00495F83" w:rsidRPr="003A6298"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is responsible for the </w:t>
      </w:r>
      <w:hyperlink r:id="rId219" w:history="1">
        <w:r w:rsidRPr="003A6298">
          <w:rPr>
            <w:rStyle w:val="Hyperlink"/>
            <w:rFonts w:ascii="Arial" w:hAnsi="Arial" w:cs="Arial"/>
          </w:rPr>
          <w:t>policy on academic misconduct for PGR examinations and awards</w:t>
        </w:r>
      </w:hyperlink>
      <w:r w:rsidRPr="003A6298">
        <w:rPr>
          <w:rFonts w:ascii="Arial" w:hAnsi="Arial" w:cs="Arial"/>
        </w:rPr>
        <w:t>.</w:t>
      </w:r>
    </w:p>
    <w:p w14:paraId="303E4537" w14:textId="77777777" w:rsidR="00495F83" w:rsidRPr="00606F5C" w:rsidRDefault="00495F83" w:rsidP="00EE13F8">
      <w:pPr>
        <w:ind w:left="567" w:hanging="567"/>
        <w:contextualSpacing/>
        <w:rPr>
          <w:rFonts w:ascii="Arial" w:hAnsi="Arial" w:cs="Arial"/>
        </w:rPr>
      </w:pPr>
    </w:p>
    <w:p w14:paraId="5FF218B5"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Discussions held by the Board are confidential. </w:t>
      </w:r>
    </w:p>
    <w:p w14:paraId="65AACDC4" w14:textId="77777777" w:rsidR="00495F83" w:rsidRPr="00606F5C" w:rsidRDefault="00495F83" w:rsidP="00EE13F8">
      <w:pPr>
        <w:ind w:left="567" w:hanging="567"/>
        <w:contextualSpacing/>
        <w:rPr>
          <w:rFonts w:ascii="Arial" w:hAnsi="Arial" w:cs="Arial"/>
        </w:rPr>
      </w:pPr>
    </w:p>
    <w:p w14:paraId="64A4B543"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will communicate its decisions to students. The Board will also send the examiners’ reports to students and their supervisors once a decision has been made. Communications are normally sent within two weeks of the Board meeting. </w:t>
      </w:r>
    </w:p>
    <w:p w14:paraId="1DCABC1C" w14:textId="77777777" w:rsidR="00495F83" w:rsidRPr="00606F5C" w:rsidRDefault="00495F83" w:rsidP="00EE13F8">
      <w:pPr>
        <w:ind w:left="567" w:hanging="567"/>
        <w:contextualSpacing/>
        <w:rPr>
          <w:rFonts w:ascii="Arial" w:hAnsi="Arial" w:cs="Arial"/>
        </w:rPr>
      </w:pPr>
    </w:p>
    <w:p w14:paraId="2B8953FC" w14:textId="77777777" w:rsidR="008051B5" w:rsidRPr="008051B5" w:rsidRDefault="00495F83" w:rsidP="008051B5">
      <w:pPr>
        <w:numPr>
          <w:ilvl w:val="1"/>
          <w:numId w:val="73"/>
        </w:numPr>
        <w:ind w:left="567" w:hanging="567"/>
        <w:rPr>
          <w:rFonts w:ascii="Arial" w:hAnsi="Arial" w:cs="Arial"/>
        </w:rPr>
      </w:pPr>
      <w:r w:rsidRPr="00AA5DCF">
        <w:rPr>
          <w:rFonts w:ascii="Arial" w:hAnsi="Arial" w:cs="Arial"/>
        </w:rPr>
        <w:t xml:space="preserve">A student can appeal against a decision of the Research Degrees Examination Board as set out in </w:t>
      </w:r>
      <w:hyperlink r:id="rId220" w:history="1">
        <w:r w:rsidR="008051B5" w:rsidRPr="008051B5">
          <w:rPr>
            <w:rStyle w:val="Hyperlink"/>
            <w:rFonts w:ascii="Arial" w:hAnsi="Arial" w:cs="Arial"/>
          </w:rPr>
          <w:t>PGR student outcome appeals</w:t>
        </w:r>
      </w:hyperlink>
      <w:r w:rsidR="008051B5" w:rsidRPr="008051B5">
        <w:rPr>
          <w:rFonts w:ascii="Arial" w:hAnsi="Arial" w:cs="Arial"/>
        </w:rPr>
        <w:t xml:space="preserve"> section. </w:t>
      </w:r>
    </w:p>
    <w:p w14:paraId="570AA72F" w14:textId="77777777" w:rsidR="00AA5DCF" w:rsidRPr="00AA5DCF" w:rsidRDefault="00AA5DCF" w:rsidP="00AA5DCF">
      <w:pPr>
        <w:ind w:left="709"/>
        <w:contextualSpacing/>
        <w:rPr>
          <w:rFonts w:ascii="Arial" w:hAnsi="Arial" w:cs="Arial"/>
          <w:b/>
          <w:bCs/>
        </w:rPr>
      </w:pPr>
    </w:p>
    <w:p w14:paraId="7A50438B" w14:textId="77777777" w:rsidR="00495F83" w:rsidRPr="00606F5C" w:rsidRDefault="00495F83" w:rsidP="00495F83">
      <w:pPr>
        <w:rPr>
          <w:rFonts w:ascii="Arial" w:hAnsi="Arial" w:cs="Arial"/>
        </w:rPr>
      </w:pPr>
      <w:r w:rsidRPr="00606F5C">
        <w:rPr>
          <w:rFonts w:ascii="Arial" w:hAnsi="Arial" w:cs="Arial"/>
          <w:b/>
          <w:bCs/>
        </w:rPr>
        <w:t>The authority to grant and withdraw academic awards</w:t>
      </w:r>
    </w:p>
    <w:p w14:paraId="743C1A2A"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the Research Degrees Examination Board, subject to the overriding authority of Senate and the Board of Trustees, the University will grant an academic award to any person who has fulfilled all conditions prescribed for their research degree in statutes, ordinances, and regulations.</w:t>
      </w:r>
    </w:p>
    <w:p w14:paraId="40C4A209" w14:textId="77777777" w:rsidR="00495F83" w:rsidRPr="00606F5C" w:rsidRDefault="00495F83" w:rsidP="00495F83">
      <w:pPr>
        <w:ind w:left="709"/>
        <w:contextualSpacing/>
        <w:rPr>
          <w:rFonts w:ascii="Arial" w:hAnsi="Arial" w:cs="Arial"/>
        </w:rPr>
      </w:pPr>
    </w:p>
    <w:p w14:paraId="528918F2"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lastRenderedPageBreak/>
        <w:t>On the recommendation of Senate, the Board of Trustees can award a degree of the University as an honorary degree. An honorary degree will not however be granted if the degree denotes that the holder as being fit to practice in a professional capacity.</w:t>
      </w:r>
    </w:p>
    <w:p w14:paraId="708EE868" w14:textId="77777777" w:rsidR="00495F83" w:rsidRPr="00606F5C" w:rsidRDefault="00495F83" w:rsidP="00495F83">
      <w:pPr>
        <w:ind w:left="720"/>
        <w:contextualSpacing/>
        <w:rPr>
          <w:rFonts w:ascii="Arial" w:hAnsi="Arial" w:cs="Arial"/>
        </w:rPr>
      </w:pPr>
    </w:p>
    <w:p w14:paraId="3576DE9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Senate, the Board of Trustees can withdraw an academic award, distinction, or prize of the University if it is subsequently discovered that the award, distinction, or prize was improperly obtained.</w:t>
      </w:r>
    </w:p>
    <w:p w14:paraId="2C45DD43" w14:textId="77777777" w:rsidR="00495F83" w:rsidRPr="00606F5C" w:rsidRDefault="00495F83" w:rsidP="00495F83">
      <w:pPr>
        <w:ind w:left="709"/>
        <w:contextualSpacing/>
        <w:rPr>
          <w:rFonts w:ascii="Arial" w:hAnsi="Arial" w:cs="Arial"/>
        </w:rPr>
      </w:pPr>
    </w:p>
    <w:p w14:paraId="0F4612B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On the recommendation of Senate, the Board of Trustees can accept a request from any person to resign an academic award, distinction, or prize of the University. </w:t>
      </w:r>
    </w:p>
    <w:p w14:paraId="0E495D0A" w14:textId="77777777" w:rsidR="00495F83" w:rsidRPr="00606F5C" w:rsidRDefault="00495F83" w:rsidP="00495F83">
      <w:pPr>
        <w:ind w:left="720"/>
        <w:contextualSpacing/>
        <w:rPr>
          <w:rFonts w:ascii="Arial" w:hAnsi="Arial" w:cs="Arial"/>
        </w:rPr>
      </w:pPr>
    </w:p>
    <w:p w14:paraId="4E8775EC" w14:textId="7B1F0A2E" w:rsidR="00495F83" w:rsidRPr="000B743D" w:rsidRDefault="00495F83" w:rsidP="00CC5D1B">
      <w:pPr>
        <w:numPr>
          <w:ilvl w:val="1"/>
          <w:numId w:val="73"/>
        </w:numPr>
        <w:ind w:left="709" w:hanging="709"/>
        <w:contextualSpacing/>
        <w:rPr>
          <w:rFonts w:ascii="Arial" w:hAnsi="Arial" w:cs="Arial"/>
          <w:b/>
        </w:rPr>
      </w:pPr>
      <w:r w:rsidRPr="000B743D">
        <w:rPr>
          <w:rFonts w:ascii="Arial" w:hAnsi="Arial" w:cs="Arial"/>
        </w:rPr>
        <w:t xml:space="preserve">On the recommendation of Senate, the Board of Trustees can restore an academic award, distinction, or prize of the University to a person who has been deprived of it or who has voluntarily resigned it. </w:t>
      </w:r>
    </w:p>
    <w:p w14:paraId="12D561C6" w14:textId="77777777" w:rsidR="000B743D" w:rsidRPr="000B743D" w:rsidRDefault="000B743D" w:rsidP="000B743D">
      <w:pPr>
        <w:ind w:left="709"/>
        <w:contextualSpacing/>
        <w:rPr>
          <w:rFonts w:ascii="Arial" w:hAnsi="Arial" w:cs="Arial"/>
          <w:b/>
        </w:rPr>
      </w:pPr>
    </w:p>
    <w:p w14:paraId="3DC3B9FF" w14:textId="70D68C61" w:rsidR="00495F83" w:rsidRPr="00606F5C" w:rsidRDefault="00495F83" w:rsidP="00495F83">
      <w:pPr>
        <w:rPr>
          <w:rFonts w:ascii="Arial" w:hAnsi="Arial" w:cs="Arial"/>
          <w:b/>
        </w:rPr>
      </w:pPr>
      <w:r w:rsidRPr="00606F5C">
        <w:rPr>
          <w:rFonts w:ascii="Arial" w:hAnsi="Arial" w:cs="Arial"/>
          <w:b/>
        </w:rPr>
        <w:t>Name on certificates issued by the University</w:t>
      </w:r>
    </w:p>
    <w:p w14:paraId="17ABDB38" w14:textId="13A0F494" w:rsidR="00495F83" w:rsidRPr="00A36872" w:rsidRDefault="00495F83" w:rsidP="00F15B9D">
      <w:pPr>
        <w:numPr>
          <w:ilvl w:val="1"/>
          <w:numId w:val="73"/>
        </w:numPr>
        <w:ind w:left="709" w:hanging="709"/>
        <w:contextualSpacing/>
        <w:rPr>
          <w:rFonts w:ascii="Arial" w:hAnsi="Arial" w:cs="Arial"/>
          <w:b/>
          <w:bCs/>
        </w:rPr>
      </w:pPr>
      <w:r w:rsidRPr="00A36872">
        <w:rPr>
          <w:rFonts w:ascii="Arial" w:hAnsi="Arial" w:cs="Arial"/>
        </w:rPr>
        <w:t xml:space="preserve">The University issues </w:t>
      </w:r>
      <w:r w:rsidR="007623FC" w:rsidRPr="00A36872">
        <w:rPr>
          <w:rFonts w:ascii="Arial" w:hAnsi="Arial" w:cs="Arial"/>
        </w:rPr>
        <w:t>degree</w:t>
      </w:r>
      <w:r w:rsidRPr="00A36872">
        <w:rPr>
          <w:rFonts w:ascii="Arial" w:hAnsi="Arial" w:cs="Arial"/>
        </w:rPr>
        <w:t xml:space="preserve"> certificates in the student’s legal name. No subsequent changes are permitted to the name shown on the certificate except where a graduate who has undergone gender reassignment legally changes their name.</w:t>
      </w:r>
    </w:p>
    <w:p w14:paraId="6D38725E" w14:textId="77777777" w:rsidR="00A36872" w:rsidRPr="00A36872" w:rsidRDefault="00A36872" w:rsidP="00A36872">
      <w:pPr>
        <w:ind w:left="709"/>
        <w:contextualSpacing/>
        <w:rPr>
          <w:rFonts w:ascii="Arial" w:hAnsi="Arial" w:cs="Arial"/>
          <w:b/>
          <w:bCs/>
        </w:rPr>
      </w:pPr>
    </w:p>
    <w:p w14:paraId="3705A253" w14:textId="77777777" w:rsidR="00495F83" w:rsidRPr="00606F5C" w:rsidRDefault="00495F83" w:rsidP="00495F83">
      <w:pPr>
        <w:rPr>
          <w:rFonts w:ascii="Arial" w:hAnsi="Arial" w:cs="Arial"/>
          <w:b/>
          <w:bCs/>
        </w:rPr>
      </w:pPr>
      <w:r w:rsidRPr="00606F5C">
        <w:rPr>
          <w:rFonts w:ascii="Arial" w:hAnsi="Arial" w:cs="Arial"/>
          <w:b/>
          <w:bCs/>
        </w:rPr>
        <w:t>Summary of research degrees and higher doctorates</w:t>
      </w:r>
    </w:p>
    <w:p w14:paraId="6E311FB8"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University can award research degrees and higher doctorates as listed below.</w:t>
      </w:r>
    </w:p>
    <w:p w14:paraId="6D9AC050" w14:textId="77777777" w:rsidR="00495F83" w:rsidRPr="00606F5C" w:rsidRDefault="00495F83" w:rsidP="00495F83">
      <w:pPr>
        <w:ind w:left="709"/>
        <w:contextualSpacing/>
        <w:rPr>
          <w:rFonts w:ascii="Arial" w:hAnsi="Arial" w:cs="Arial"/>
        </w:rPr>
      </w:pPr>
    </w:p>
    <w:p w14:paraId="64D0C19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From 1 August 2022, higher doctorates by published work are no longer open as an examined degree for new entrants. Higher doctorates continue to be awarded as honorary degrees. </w:t>
      </w:r>
    </w:p>
    <w:p w14:paraId="37A063F3" w14:textId="77777777" w:rsidR="00495F83" w:rsidRPr="00606F5C" w:rsidRDefault="00495F83" w:rsidP="00495F83">
      <w:pPr>
        <w:contextualSpacing/>
        <w:rPr>
          <w:rFonts w:ascii="Arial" w:hAnsi="Arial" w:cs="Arial"/>
        </w:rPr>
      </w:pPr>
    </w:p>
    <w:tbl>
      <w:tblPr>
        <w:tblStyle w:val="TableGrid12"/>
        <w:tblW w:w="0" w:type="auto"/>
        <w:tblInd w:w="709" w:type="dxa"/>
        <w:tblLook w:val="04A0" w:firstRow="1" w:lastRow="0" w:firstColumn="1" w:lastColumn="0" w:noHBand="0" w:noVBand="1"/>
      </w:tblPr>
      <w:tblGrid>
        <w:gridCol w:w="2972"/>
        <w:gridCol w:w="5335"/>
      </w:tblGrid>
      <w:tr w:rsidR="00495F83" w:rsidRPr="00606F5C" w14:paraId="2D703CF4" w14:textId="77777777" w:rsidTr="001429E0">
        <w:tc>
          <w:tcPr>
            <w:tcW w:w="2972" w:type="dxa"/>
          </w:tcPr>
          <w:p w14:paraId="1F2738CC" w14:textId="19D85ECD"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Arts</w:t>
            </w:r>
            <w:r w:rsidR="003336EA">
              <w:rPr>
                <w:rFonts w:ascii="Arial" w:eastAsia="Calibri" w:hAnsi="Arial" w:cs="Arial"/>
              </w:rPr>
              <w:t>, Law and Social Sciences</w:t>
            </w:r>
          </w:p>
        </w:tc>
        <w:tc>
          <w:tcPr>
            <w:tcW w:w="5335" w:type="dxa"/>
          </w:tcPr>
          <w:p w14:paraId="3EBAA39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9224AD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2B826E0D" w14:textId="77777777" w:rsidR="007A66D1" w:rsidRPr="007A66D1" w:rsidRDefault="007A66D1" w:rsidP="007A66D1">
            <w:pPr>
              <w:spacing w:line="256" w:lineRule="auto"/>
              <w:rPr>
                <w:rFonts w:ascii="Arial" w:eastAsia="Calibri" w:hAnsi="Arial" w:cs="Arial"/>
              </w:rPr>
            </w:pPr>
            <w:r w:rsidRPr="007A66D1">
              <w:rPr>
                <w:rFonts w:ascii="Arial" w:eastAsia="Calibri" w:hAnsi="Arial" w:cs="Arial"/>
              </w:rPr>
              <w:t>Doctor of Education denoted by EdD</w:t>
            </w:r>
          </w:p>
          <w:p w14:paraId="246B34E5" w14:textId="45C4BCDE" w:rsidR="007A66D1" w:rsidRDefault="007A66D1" w:rsidP="007A66D1">
            <w:pPr>
              <w:spacing w:line="256" w:lineRule="auto"/>
              <w:rPr>
                <w:rFonts w:ascii="Arial" w:eastAsia="Calibri" w:hAnsi="Arial" w:cs="Arial"/>
              </w:rPr>
            </w:pPr>
            <w:r w:rsidRPr="007A66D1">
              <w:rPr>
                <w:rFonts w:ascii="Arial" w:eastAsia="Calibri" w:hAnsi="Arial" w:cs="Arial"/>
              </w:rPr>
              <w:t>Doctor of Educational Psychology denoted by DEdPsy</w:t>
            </w:r>
          </w:p>
          <w:p w14:paraId="539D1CE6" w14:textId="0A240F4A"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Music denoted by MMus</w:t>
            </w:r>
          </w:p>
          <w:p w14:paraId="4D6A8FC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0C199DA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DC2E963" w14:textId="77777777" w:rsidR="00495F83" w:rsidRPr="00606F5C" w:rsidRDefault="00495F83" w:rsidP="005563C1">
            <w:pPr>
              <w:spacing w:line="256" w:lineRule="auto"/>
              <w:rPr>
                <w:rFonts w:ascii="Arial" w:eastAsia="Calibri" w:hAnsi="Arial" w:cs="Arial"/>
              </w:rPr>
            </w:pPr>
          </w:p>
          <w:p w14:paraId="49805840"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2AEA373" w14:textId="77777777" w:rsidR="003836B1" w:rsidRPr="003836B1" w:rsidRDefault="003836B1" w:rsidP="003836B1">
            <w:pPr>
              <w:spacing w:line="256" w:lineRule="auto"/>
              <w:rPr>
                <w:rFonts w:ascii="Arial" w:eastAsia="Calibri" w:hAnsi="Arial" w:cs="Arial"/>
              </w:rPr>
            </w:pPr>
            <w:r w:rsidRPr="003836B1">
              <w:rPr>
                <w:rFonts w:ascii="Arial" w:eastAsia="Calibri" w:hAnsi="Arial" w:cs="Arial"/>
              </w:rPr>
              <w:t>Doctor of Science denoted by DSc</w:t>
            </w:r>
          </w:p>
          <w:p w14:paraId="74015400" w14:textId="77777777" w:rsidR="003836B1" w:rsidRDefault="003836B1" w:rsidP="003836B1">
            <w:pPr>
              <w:spacing w:line="256" w:lineRule="auto"/>
              <w:rPr>
                <w:rFonts w:ascii="Arial" w:eastAsia="Calibri" w:hAnsi="Arial" w:cs="Arial"/>
              </w:rPr>
            </w:pPr>
            <w:r w:rsidRPr="003836B1">
              <w:rPr>
                <w:rFonts w:ascii="Arial" w:eastAsia="Calibri" w:hAnsi="Arial" w:cs="Arial"/>
              </w:rPr>
              <w:t xml:space="preserve">Doctor of Laws denoted by LLD </w:t>
            </w:r>
          </w:p>
          <w:p w14:paraId="5BC66E8F" w14:textId="7B2C77EA" w:rsidR="00495F83" w:rsidRPr="00606F5C" w:rsidRDefault="00495F83" w:rsidP="003836B1">
            <w:pPr>
              <w:spacing w:line="256" w:lineRule="auto"/>
              <w:rPr>
                <w:rFonts w:ascii="Arial" w:eastAsia="Calibri" w:hAnsi="Arial" w:cs="Arial"/>
              </w:rPr>
            </w:pPr>
            <w:r w:rsidRPr="00606F5C">
              <w:rPr>
                <w:rFonts w:ascii="Arial" w:eastAsia="Calibri" w:hAnsi="Arial" w:cs="Arial"/>
              </w:rPr>
              <w:t>Doctor of Music denoted by DMus</w:t>
            </w:r>
          </w:p>
          <w:p w14:paraId="668C3F9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Letters denoted by DLitt</w:t>
            </w:r>
          </w:p>
        </w:tc>
      </w:tr>
      <w:tr w:rsidR="00495F83" w:rsidRPr="00606F5C" w14:paraId="0093B0AD" w14:textId="77777777" w:rsidTr="001429E0">
        <w:tc>
          <w:tcPr>
            <w:tcW w:w="2972" w:type="dxa"/>
          </w:tcPr>
          <w:p w14:paraId="22A51029" w14:textId="14809F76" w:rsidR="00495F83" w:rsidRPr="00606F5C" w:rsidRDefault="00495F83" w:rsidP="005563C1">
            <w:pPr>
              <w:spacing w:line="256" w:lineRule="auto"/>
              <w:rPr>
                <w:rFonts w:ascii="Arial" w:eastAsia="Calibri" w:hAnsi="Arial" w:cs="Arial"/>
              </w:rPr>
            </w:pPr>
            <w:r w:rsidRPr="00606F5C">
              <w:rPr>
                <w:rFonts w:ascii="Arial" w:eastAsia="Calibri" w:hAnsi="Arial" w:cs="Arial"/>
              </w:rPr>
              <w:t xml:space="preserve">Faculty of </w:t>
            </w:r>
            <w:r w:rsidR="001429E0">
              <w:rPr>
                <w:rFonts w:ascii="Arial" w:eastAsia="Calibri" w:hAnsi="Arial" w:cs="Arial"/>
              </w:rPr>
              <w:t xml:space="preserve">Health and </w:t>
            </w:r>
            <w:r w:rsidRPr="00606F5C">
              <w:rPr>
                <w:rFonts w:ascii="Arial" w:eastAsia="Calibri" w:hAnsi="Arial" w:cs="Arial"/>
              </w:rPr>
              <w:t>Life Sciences</w:t>
            </w:r>
          </w:p>
        </w:tc>
        <w:tc>
          <w:tcPr>
            <w:tcW w:w="5335" w:type="dxa"/>
          </w:tcPr>
          <w:p w14:paraId="3169C525"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41BCE48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0697B87B" w14:textId="77777777" w:rsidR="00495F83"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19C14C62" w14:textId="50C44554" w:rsidR="003C3900" w:rsidRPr="00606F5C" w:rsidRDefault="003C3900" w:rsidP="005563C1">
            <w:pPr>
              <w:spacing w:line="256" w:lineRule="auto"/>
              <w:rPr>
                <w:rFonts w:ascii="Arial" w:eastAsia="Calibri" w:hAnsi="Arial" w:cs="Arial"/>
              </w:rPr>
            </w:pPr>
            <w:r w:rsidRPr="003C3900">
              <w:rPr>
                <w:rFonts w:ascii="Arial" w:eastAsia="Calibri" w:hAnsi="Arial" w:cs="Arial"/>
              </w:rPr>
              <w:t>Doctor of Dental Surgery denoted by DDS</w:t>
            </w:r>
          </w:p>
          <w:p w14:paraId="058D0B5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EF80AF4" w14:textId="77777777" w:rsidR="00495F83" w:rsidRPr="00606F5C" w:rsidRDefault="00495F83" w:rsidP="005563C1">
            <w:pPr>
              <w:spacing w:line="256" w:lineRule="auto"/>
              <w:rPr>
                <w:rFonts w:ascii="Arial" w:eastAsia="Calibri" w:hAnsi="Arial" w:cs="Arial"/>
              </w:rPr>
            </w:pPr>
          </w:p>
          <w:p w14:paraId="5CC8F507"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246CE4D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1429E0" w:rsidRPr="00606F5C" w14:paraId="26CC010C" w14:textId="77777777" w:rsidTr="001429E0">
        <w:tc>
          <w:tcPr>
            <w:tcW w:w="2972" w:type="dxa"/>
          </w:tcPr>
          <w:p w14:paraId="66790B89" w14:textId="07C39816" w:rsidR="001429E0" w:rsidRPr="00606F5C" w:rsidRDefault="001429E0" w:rsidP="00CA0425">
            <w:pPr>
              <w:spacing w:line="256" w:lineRule="auto"/>
              <w:rPr>
                <w:rFonts w:ascii="Arial" w:eastAsia="Calibri" w:hAnsi="Arial" w:cs="Arial"/>
              </w:rPr>
            </w:pPr>
            <w:r w:rsidRPr="00606F5C">
              <w:rPr>
                <w:rFonts w:ascii="Arial" w:eastAsia="Calibri" w:hAnsi="Arial" w:cs="Arial"/>
              </w:rPr>
              <w:lastRenderedPageBreak/>
              <w:t xml:space="preserve">Faculty of </w:t>
            </w:r>
            <w:r w:rsidR="00441A26">
              <w:rPr>
                <w:rFonts w:ascii="Arial" w:eastAsia="Calibri" w:hAnsi="Arial" w:cs="Arial"/>
              </w:rPr>
              <w:t xml:space="preserve">Science and </w:t>
            </w:r>
            <w:r w:rsidRPr="00606F5C">
              <w:rPr>
                <w:rFonts w:ascii="Arial" w:eastAsia="Calibri" w:hAnsi="Arial" w:cs="Arial"/>
              </w:rPr>
              <w:t>Engineering</w:t>
            </w:r>
          </w:p>
        </w:tc>
        <w:tc>
          <w:tcPr>
            <w:tcW w:w="5335" w:type="dxa"/>
          </w:tcPr>
          <w:p w14:paraId="4CBC7E48" w14:textId="77777777" w:rsidR="001429E0" w:rsidRPr="00606F5C" w:rsidRDefault="001429E0" w:rsidP="00CA0425">
            <w:pPr>
              <w:spacing w:line="256" w:lineRule="auto"/>
              <w:rPr>
                <w:rFonts w:ascii="Arial" w:eastAsia="Calibri" w:hAnsi="Arial" w:cs="Arial"/>
                <w:u w:val="single"/>
              </w:rPr>
            </w:pPr>
            <w:r w:rsidRPr="00606F5C">
              <w:rPr>
                <w:rFonts w:ascii="Arial" w:eastAsia="Calibri" w:hAnsi="Arial" w:cs="Arial"/>
                <w:u w:val="single"/>
              </w:rPr>
              <w:t>Research degrees</w:t>
            </w:r>
          </w:p>
          <w:p w14:paraId="76455F21"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Doctor of Philosophy denoted by PhD</w:t>
            </w:r>
          </w:p>
          <w:p w14:paraId="5E5F600F"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Engineering Doctorate denoted by EngD</w:t>
            </w:r>
          </w:p>
          <w:p w14:paraId="0BF50F05"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Master of Science by Research denoted by MScR</w:t>
            </w:r>
          </w:p>
          <w:p w14:paraId="534DF80D" w14:textId="77777777" w:rsidR="001429E0" w:rsidRPr="00606F5C" w:rsidRDefault="001429E0" w:rsidP="00CA0425">
            <w:pPr>
              <w:spacing w:line="256" w:lineRule="auto"/>
              <w:rPr>
                <w:rFonts w:ascii="Arial" w:eastAsia="Calibri" w:hAnsi="Arial" w:cs="Arial"/>
              </w:rPr>
            </w:pPr>
          </w:p>
          <w:p w14:paraId="7131DE44" w14:textId="77777777" w:rsidR="001429E0" w:rsidRPr="00606F5C" w:rsidRDefault="001429E0" w:rsidP="00CA0425">
            <w:pPr>
              <w:spacing w:line="256" w:lineRule="auto"/>
              <w:rPr>
                <w:rFonts w:ascii="Arial" w:eastAsia="Calibri" w:hAnsi="Arial" w:cs="Arial"/>
                <w:u w:val="single"/>
              </w:rPr>
            </w:pPr>
            <w:r w:rsidRPr="00606F5C">
              <w:rPr>
                <w:rFonts w:ascii="Arial" w:eastAsia="Calibri" w:hAnsi="Arial" w:cs="Arial"/>
                <w:u w:val="single"/>
              </w:rPr>
              <w:t>Higher doctorates</w:t>
            </w:r>
          </w:p>
          <w:p w14:paraId="7F300CC0" w14:textId="33EF4949" w:rsidR="00231F83" w:rsidRDefault="00231F83" w:rsidP="00CA0425">
            <w:pPr>
              <w:spacing w:line="256" w:lineRule="auto"/>
              <w:rPr>
                <w:rFonts w:ascii="Arial" w:eastAsia="Calibri" w:hAnsi="Arial" w:cs="Arial"/>
              </w:rPr>
            </w:pPr>
            <w:r w:rsidRPr="00231F83">
              <w:rPr>
                <w:rFonts w:ascii="Arial" w:eastAsia="Calibri" w:hAnsi="Arial" w:cs="Arial"/>
              </w:rPr>
              <w:t>Doctor of Science denoted by DSc</w:t>
            </w:r>
          </w:p>
          <w:p w14:paraId="34149346" w14:textId="3B985009" w:rsidR="001429E0" w:rsidRDefault="001429E0" w:rsidP="00CA0425">
            <w:pPr>
              <w:spacing w:line="256" w:lineRule="auto"/>
              <w:rPr>
                <w:rFonts w:ascii="Arial" w:eastAsia="Calibri" w:hAnsi="Arial" w:cs="Arial"/>
              </w:rPr>
            </w:pPr>
            <w:r w:rsidRPr="00606F5C">
              <w:rPr>
                <w:rFonts w:ascii="Arial" w:eastAsia="Calibri" w:hAnsi="Arial" w:cs="Arial"/>
              </w:rPr>
              <w:t>Doctor of Engineering denoted by DEng</w:t>
            </w:r>
          </w:p>
          <w:p w14:paraId="1462A120" w14:textId="77777777" w:rsidR="001429E0" w:rsidRPr="00606F5C" w:rsidRDefault="001429E0" w:rsidP="00CA0425">
            <w:pPr>
              <w:spacing w:line="256" w:lineRule="auto"/>
              <w:rPr>
                <w:rFonts w:ascii="Arial" w:eastAsia="Calibri" w:hAnsi="Arial" w:cs="Arial"/>
              </w:rPr>
            </w:pPr>
          </w:p>
        </w:tc>
      </w:tr>
    </w:tbl>
    <w:p w14:paraId="34B06312" w14:textId="77777777" w:rsidR="00495F83" w:rsidRPr="00606F5C" w:rsidRDefault="00495F83" w:rsidP="00495F83">
      <w:pPr>
        <w:spacing w:line="256" w:lineRule="auto"/>
        <w:ind w:left="709"/>
        <w:rPr>
          <w:rFonts w:ascii="Arial" w:eastAsia="Calibri" w:hAnsi="Arial" w:cs="Arial"/>
          <w:b/>
          <w:bCs/>
        </w:rPr>
      </w:pPr>
    </w:p>
    <w:p w14:paraId="6DD581A7" w14:textId="77777777" w:rsidR="00495F83" w:rsidRPr="00606F5C" w:rsidRDefault="00495F83" w:rsidP="00495F83"/>
    <w:p w14:paraId="32DBD4E3" w14:textId="77777777" w:rsidR="00495F83" w:rsidRPr="00606F5C" w:rsidRDefault="00495F83" w:rsidP="00495F83"/>
    <w:p w14:paraId="3682CDA0" w14:textId="77777777" w:rsidR="00495F83" w:rsidRDefault="00495F83" w:rsidP="00495F83">
      <w:pPr>
        <w:rPr>
          <w:rStyle w:val="eop"/>
          <w:rFonts w:ascii="Arial" w:hAnsi="Arial" w:cs="Arial"/>
          <w:color w:val="000000"/>
          <w:u w:val="single"/>
          <w:shd w:val="clear" w:color="auto" w:fill="FFFFFF"/>
        </w:rPr>
      </w:pPr>
    </w:p>
    <w:p w14:paraId="53173FB3" w14:textId="77777777" w:rsidR="00495F83" w:rsidRDefault="00495F83" w:rsidP="00495F83">
      <w:pPr>
        <w:rPr>
          <w:rStyle w:val="eop"/>
          <w:rFonts w:ascii="Arial" w:hAnsi="Arial" w:cs="Arial"/>
          <w:color w:val="000000"/>
          <w:u w:val="single"/>
          <w:shd w:val="clear" w:color="auto" w:fill="FFFFFF"/>
        </w:rPr>
      </w:pPr>
    </w:p>
    <w:p w14:paraId="3DF3A84B" w14:textId="77777777" w:rsidR="00495F83" w:rsidRDefault="00495F83" w:rsidP="00495F83">
      <w:pPr>
        <w:rPr>
          <w:rStyle w:val="eop"/>
          <w:rFonts w:ascii="Arial" w:hAnsi="Arial" w:cs="Arial"/>
          <w:color w:val="000000"/>
          <w:u w:val="single"/>
          <w:shd w:val="clear" w:color="auto" w:fill="FFFFFF"/>
        </w:rPr>
      </w:pPr>
    </w:p>
    <w:p w14:paraId="478C1F29" w14:textId="77777777" w:rsidR="00495F83" w:rsidRDefault="00495F83" w:rsidP="00495F83">
      <w:pPr>
        <w:rPr>
          <w:rStyle w:val="eop"/>
          <w:rFonts w:ascii="Arial" w:hAnsi="Arial" w:cs="Arial"/>
          <w:color w:val="000000"/>
          <w:u w:val="single"/>
          <w:shd w:val="clear" w:color="auto" w:fill="FFFFFF"/>
        </w:rPr>
      </w:pPr>
    </w:p>
    <w:p w14:paraId="65944088" w14:textId="77777777" w:rsidR="00495F83" w:rsidRDefault="00495F83" w:rsidP="00495F83">
      <w:pPr>
        <w:rPr>
          <w:rStyle w:val="eop"/>
          <w:rFonts w:ascii="Arial" w:hAnsi="Arial" w:cs="Arial"/>
          <w:color w:val="000000"/>
          <w:u w:val="single"/>
          <w:shd w:val="clear" w:color="auto" w:fill="FFFFFF"/>
        </w:rPr>
      </w:pPr>
    </w:p>
    <w:p w14:paraId="037C9D0B" w14:textId="77777777" w:rsidR="00495F83" w:rsidRDefault="00495F83" w:rsidP="00495F83">
      <w:pPr>
        <w:rPr>
          <w:rStyle w:val="eop"/>
          <w:rFonts w:ascii="Arial" w:hAnsi="Arial" w:cs="Arial"/>
          <w:color w:val="000000"/>
          <w:u w:val="single"/>
          <w:shd w:val="clear" w:color="auto" w:fill="FFFFFF"/>
        </w:rPr>
      </w:pPr>
    </w:p>
    <w:p w14:paraId="5EA1573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9C6106" w14:textId="166048F4" w:rsidR="00495F83" w:rsidRPr="00205A33" w:rsidRDefault="00495F83" w:rsidP="00247187">
      <w:pPr>
        <w:pStyle w:val="Heading2"/>
        <w:numPr>
          <w:ilvl w:val="0"/>
          <w:numId w:val="33"/>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A</w:t>
      </w:r>
      <w:r w:rsidR="00A36872" w:rsidRPr="00205A33">
        <w:rPr>
          <w:rStyle w:val="normaltextrun"/>
          <w:rFonts w:ascii="Arial" w:hAnsi="Arial" w:cs="Arial"/>
          <w:color w:val="auto"/>
          <w:sz w:val="28"/>
          <w:szCs w:val="28"/>
        </w:rPr>
        <w:t>wards and other outcomes</w:t>
      </w:r>
    </w:p>
    <w:p w14:paraId="6DB960D9" w14:textId="77777777" w:rsidR="00D8623A" w:rsidRDefault="00D8623A" w:rsidP="00495F83">
      <w:pPr>
        <w:spacing w:line="256" w:lineRule="auto"/>
        <w:rPr>
          <w:rFonts w:ascii="Arial" w:eastAsia="Calibri" w:hAnsi="Arial" w:cs="Arial"/>
        </w:rPr>
      </w:pPr>
    </w:p>
    <w:p w14:paraId="00432748" w14:textId="7306FA33" w:rsidR="00495F83" w:rsidRPr="003F6A9D" w:rsidRDefault="00495F83" w:rsidP="00495F83">
      <w:pPr>
        <w:spacing w:line="256" w:lineRule="auto"/>
        <w:rPr>
          <w:rFonts w:ascii="Arial" w:eastAsia="Calibri" w:hAnsi="Arial" w:cs="Arial"/>
        </w:rPr>
      </w:pPr>
      <w:r w:rsidRPr="003F6A9D">
        <w:rPr>
          <w:rFonts w:ascii="Arial" w:eastAsia="Calibri" w:hAnsi="Arial" w:cs="Arial"/>
        </w:rPr>
        <w:t xml:space="preserve">The regulations in this section cover the awards and other outcomes approved by the Research Degrees Examination Board. </w:t>
      </w:r>
    </w:p>
    <w:tbl>
      <w:tblPr>
        <w:tblStyle w:val="TableGrid5"/>
        <w:tblW w:w="0" w:type="auto"/>
        <w:tblInd w:w="0" w:type="dxa"/>
        <w:tblLayout w:type="fixed"/>
        <w:tblLook w:val="06A0" w:firstRow="1" w:lastRow="0" w:firstColumn="1" w:lastColumn="0" w:noHBand="1" w:noVBand="1"/>
      </w:tblPr>
      <w:tblGrid>
        <w:gridCol w:w="9015"/>
      </w:tblGrid>
      <w:tr w:rsidR="00495F83" w:rsidRPr="003F6A9D" w14:paraId="2D42B973"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2B46B1A0" w14:textId="77777777" w:rsidR="00495F83" w:rsidRPr="00360C3D" w:rsidRDefault="00495F83" w:rsidP="005563C1">
            <w:pPr>
              <w:rPr>
                <w:rFonts w:ascii="Arial" w:hAnsi="Arial" w:cs="Arial"/>
              </w:rPr>
            </w:pPr>
            <w:r w:rsidRPr="00360C3D">
              <w:rPr>
                <w:rFonts w:ascii="Arial" w:hAnsi="Arial" w:cs="Arial"/>
              </w:rPr>
              <w:t>In this section:</w:t>
            </w:r>
          </w:p>
          <w:p w14:paraId="52191101"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Awarded unconditionally</w:t>
            </w:r>
          </w:p>
          <w:p w14:paraId="26AE3F56"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Awarded with minor errors</w:t>
            </w:r>
          </w:p>
          <w:p w14:paraId="05C09645"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Errors or omissions of substance</w:t>
            </w:r>
          </w:p>
          <w:p w14:paraId="4851883E"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Resubmissions</w:t>
            </w:r>
          </w:p>
          <w:p w14:paraId="7AE48EAF"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Fail</w:t>
            </w:r>
          </w:p>
        </w:tc>
      </w:tr>
    </w:tbl>
    <w:p w14:paraId="73D13D93" w14:textId="77777777" w:rsidR="00495F83" w:rsidRPr="003F6A9D" w:rsidRDefault="00495F83" w:rsidP="00495F83">
      <w:pPr>
        <w:rPr>
          <w:rFonts w:ascii="Arial" w:hAnsi="Arial" w:cs="Arial"/>
        </w:rPr>
      </w:pPr>
      <w:bookmarkStart w:id="195" w:name="_Hlk137731278"/>
    </w:p>
    <w:p w14:paraId="3D343793" w14:textId="77777777" w:rsidR="00495F83" w:rsidRPr="003F6A9D" w:rsidRDefault="00495F83" w:rsidP="00495F83">
      <w:pPr>
        <w:rPr>
          <w:rFonts w:ascii="Arial" w:hAnsi="Arial" w:cs="Arial"/>
          <w:b/>
          <w:bCs/>
        </w:rPr>
      </w:pPr>
      <w:r w:rsidRPr="003F6A9D">
        <w:rPr>
          <w:rFonts w:ascii="Arial" w:hAnsi="Arial" w:cs="Arial"/>
          <w:b/>
          <w:bCs/>
        </w:rPr>
        <w:t xml:space="preserve">Guidance related to these regulations </w:t>
      </w:r>
    </w:p>
    <w:p w14:paraId="1744CFF5" w14:textId="38C2C67B" w:rsidR="00495F83" w:rsidRPr="00A36872" w:rsidRDefault="00495F83" w:rsidP="00305B1F">
      <w:pPr>
        <w:numPr>
          <w:ilvl w:val="0"/>
          <w:numId w:val="40"/>
        </w:numPr>
        <w:contextualSpacing/>
        <w:rPr>
          <w:rFonts w:ascii="Arial" w:hAnsi="Arial" w:cs="Arial"/>
          <w:b/>
          <w:bCs/>
        </w:rPr>
      </w:pPr>
      <w:hyperlink r:id="rId221" w:history="1">
        <w:r w:rsidRPr="00A36872">
          <w:rPr>
            <w:rStyle w:val="Hyperlink"/>
            <w:rFonts w:ascii="Arial" w:eastAsia="Arial" w:hAnsi="Arial" w:cs="Arial"/>
          </w:rPr>
          <w:t>Guidance for PGR examiners</w:t>
        </w:r>
      </w:hyperlink>
      <w:r w:rsidRPr="00A36872">
        <w:rPr>
          <w:rFonts w:ascii="Arial" w:eastAsia="Arial" w:hAnsi="Arial" w:cs="Arial"/>
          <w:color w:val="000000" w:themeColor="text1"/>
        </w:rPr>
        <w:t xml:space="preserve"> </w:t>
      </w:r>
    </w:p>
    <w:p w14:paraId="45EA9D68" w14:textId="4A6B5BBE" w:rsidR="00495F83" w:rsidRPr="00A36872" w:rsidRDefault="00495F83" w:rsidP="00305B1F">
      <w:pPr>
        <w:numPr>
          <w:ilvl w:val="0"/>
          <w:numId w:val="40"/>
        </w:numPr>
        <w:contextualSpacing/>
      </w:pPr>
      <w:hyperlink r:id="rId222" w:history="1">
        <w:r w:rsidRPr="00A36872">
          <w:rPr>
            <w:rStyle w:val="Hyperlink"/>
            <w:rFonts w:ascii="Arial" w:eastAsia="Arial" w:hAnsi="Arial" w:cs="Arial"/>
          </w:rPr>
          <w:t>Guidance on examination process for PGR students</w:t>
        </w:r>
      </w:hyperlink>
      <w:r w:rsidRPr="00A36872">
        <w:rPr>
          <w:rFonts w:ascii="Arial" w:eastAsia="Arial" w:hAnsi="Arial" w:cs="Arial"/>
          <w:color w:val="000000" w:themeColor="text1"/>
        </w:rPr>
        <w:t xml:space="preserve"> </w:t>
      </w:r>
    </w:p>
    <w:p w14:paraId="54A5697C" w14:textId="1A41E72C" w:rsidR="00495F83" w:rsidRPr="00A36872" w:rsidRDefault="00495F83" w:rsidP="00305B1F">
      <w:pPr>
        <w:numPr>
          <w:ilvl w:val="0"/>
          <w:numId w:val="40"/>
        </w:numPr>
        <w:contextualSpacing/>
      </w:pPr>
      <w:hyperlink r:id="rId223" w:history="1">
        <w:r w:rsidRPr="00A36872">
          <w:rPr>
            <w:rStyle w:val="Hyperlink"/>
            <w:rFonts w:ascii="Arial" w:eastAsia="Arial" w:hAnsi="Arial" w:cs="Arial"/>
          </w:rPr>
          <w:t>Guidance for staff on the PGR post-examination process</w:t>
        </w:r>
      </w:hyperlink>
      <w:r w:rsidRPr="00A36872">
        <w:rPr>
          <w:rFonts w:ascii="Arial" w:eastAsia="Arial" w:hAnsi="Arial" w:cs="Arial"/>
          <w:color w:val="000000" w:themeColor="text1"/>
        </w:rPr>
        <w:t xml:space="preserve"> </w:t>
      </w:r>
    </w:p>
    <w:p w14:paraId="68CC978E" w14:textId="30263C2F" w:rsidR="00495F83" w:rsidRPr="00A36872" w:rsidRDefault="00495F83" w:rsidP="00305B1F">
      <w:pPr>
        <w:numPr>
          <w:ilvl w:val="0"/>
          <w:numId w:val="40"/>
        </w:numPr>
        <w:contextualSpacing/>
      </w:pPr>
      <w:hyperlink r:id="rId224" w:history="1">
        <w:r w:rsidRPr="00A36872">
          <w:rPr>
            <w:rStyle w:val="Hyperlink"/>
            <w:rFonts w:ascii="Arial" w:eastAsia="Arial" w:hAnsi="Arial" w:cs="Arial"/>
          </w:rPr>
          <w:t>Graduation frequently asked questions</w:t>
        </w:r>
      </w:hyperlink>
      <w:r w:rsidRPr="00A36872">
        <w:rPr>
          <w:rFonts w:ascii="Arial" w:eastAsia="Arial" w:hAnsi="Arial" w:cs="Arial"/>
          <w:color w:val="000000" w:themeColor="text1"/>
        </w:rPr>
        <w:t xml:space="preserve"> </w:t>
      </w:r>
    </w:p>
    <w:p w14:paraId="0BDF16CE" w14:textId="77777777" w:rsidR="00495F83" w:rsidRDefault="00495F83" w:rsidP="00495F83">
      <w:pPr>
        <w:rPr>
          <w:rFonts w:ascii="Arial" w:hAnsi="Arial" w:cs="Arial"/>
          <w:b/>
          <w:bCs/>
        </w:rPr>
      </w:pPr>
    </w:p>
    <w:p w14:paraId="087A85C0" w14:textId="77777777" w:rsidR="00495F83" w:rsidRPr="003F6A9D" w:rsidRDefault="00495F83" w:rsidP="00495F83">
      <w:pPr>
        <w:rPr>
          <w:rFonts w:ascii="Arial" w:hAnsi="Arial" w:cs="Arial"/>
          <w:b/>
          <w:bCs/>
        </w:rPr>
      </w:pPr>
      <w:r w:rsidRPr="003F6A9D">
        <w:rPr>
          <w:rFonts w:ascii="Arial" w:hAnsi="Arial" w:cs="Arial"/>
          <w:b/>
          <w:bCs/>
        </w:rPr>
        <w:t>Awarded unconditionally</w:t>
      </w:r>
    </w:p>
    <w:p w14:paraId="5AE5DB1D" w14:textId="77777777" w:rsidR="00EA409A" w:rsidRPr="00EA409A" w:rsidRDefault="00EA409A" w:rsidP="00EA409A">
      <w:pPr>
        <w:pStyle w:val="ListParagraph"/>
        <w:numPr>
          <w:ilvl w:val="0"/>
          <w:numId w:val="77"/>
        </w:numPr>
        <w:rPr>
          <w:rFonts w:ascii="Arial" w:hAnsi="Arial" w:cs="Arial"/>
          <w:vanish/>
        </w:rPr>
      </w:pPr>
      <w:bookmarkStart w:id="196" w:name="_Hlk142061341"/>
      <w:bookmarkStart w:id="197" w:name="_Hlk138418494"/>
      <w:bookmarkEnd w:id="195"/>
    </w:p>
    <w:p w14:paraId="732DBA35" w14:textId="77777777" w:rsidR="00EA409A" w:rsidRPr="00EA409A" w:rsidRDefault="00EA409A" w:rsidP="00EA409A">
      <w:pPr>
        <w:pStyle w:val="ListParagraph"/>
        <w:numPr>
          <w:ilvl w:val="0"/>
          <w:numId w:val="77"/>
        </w:numPr>
        <w:rPr>
          <w:rFonts w:ascii="Arial" w:hAnsi="Arial" w:cs="Arial"/>
          <w:vanish/>
        </w:rPr>
      </w:pPr>
    </w:p>
    <w:p w14:paraId="63AE4714" w14:textId="3F13BC5B" w:rsidR="005F0AB4" w:rsidRPr="00BE1DCA" w:rsidRDefault="003F7326" w:rsidP="005A1490">
      <w:pPr>
        <w:numPr>
          <w:ilvl w:val="1"/>
          <w:numId w:val="77"/>
        </w:numPr>
        <w:ind w:left="567" w:hanging="567"/>
        <w:contextualSpacing/>
        <w:rPr>
          <w:rFonts w:ascii="Arial" w:hAnsi="Arial" w:cs="Arial"/>
          <w:b/>
          <w:bCs/>
        </w:rPr>
      </w:pPr>
      <w:r w:rsidRPr="005F0AB4">
        <w:rPr>
          <w:rFonts w:ascii="Arial" w:hAnsi="Arial" w:cs="Arial"/>
        </w:rPr>
        <w:t xml:space="preserve">An awarded PGR student is entitled to attend a graduation ceremony. The degree certificate is released after the graduation ceremony, but the certificate will be withheld until the student has deposited the definitive version of their dissertation with the Library </w:t>
      </w:r>
      <w:bookmarkStart w:id="198" w:name="_Hlk148708906"/>
      <w:r w:rsidRPr="005F0AB4">
        <w:rPr>
          <w:rFonts w:ascii="Arial" w:hAnsi="Arial" w:cs="Arial"/>
        </w:rPr>
        <w:t>for</w:t>
      </w:r>
      <w:r w:rsidR="005F0AB4" w:rsidRPr="005F0AB4">
        <w:rPr>
          <w:rFonts w:ascii="Arial" w:hAnsi="Arial" w:cs="Arial"/>
        </w:rPr>
        <w:t xml:space="preserve"> </w:t>
      </w:r>
      <w:bookmarkStart w:id="199" w:name="_Hlk162353237"/>
      <w:r>
        <w:fldChar w:fldCharType="begin"/>
      </w:r>
      <w:r>
        <w:instrText>HYPERLINK "https://www.bristol.ac.uk/academic-quality/pg/code-of-practice/assessment/public-access/"</w:instrText>
      </w:r>
      <w:r>
        <w:fldChar w:fldCharType="separate"/>
      </w:r>
      <w:r w:rsidR="005F0AB4" w:rsidRPr="0028305C">
        <w:rPr>
          <w:rStyle w:val="Hyperlink"/>
          <w:rFonts w:ascii="Arial" w:hAnsi="Arial" w:cs="Arial"/>
        </w:rPr>
        <w:t>public access</w:t>
      </w:r>
      <w:r>
        <w:rPr>
          <w:rStyle w:val="Hyperlink"/>
          <w:rFonts w:ascii="Arial" w:hAnsi="Arial" w:cs="Arial"/>
        </w:rPr>
        <w:fldChar w:fldCharType="end"/>
      </w:r>
      <w:bookmarkEnd w:id="199"/>
      <w:r w:rsidR="005F0AB4">
        <w:rPr>
          <w:rFonts w:ascii="Arial" w:hAnsi="Arial" w:cs="Arial"/>
        </w:rPr>
        <w:t>.</w:t>
      </w:r>
    </w:p>
    <w:p w14:paraId="08962095" w14:textId="77777777" w:rsidR="00BE1DCA" w:rsidRPr="00BE1DCA" w:rsidRDefault="00BE1DCA" w:rsidP="00BE1DCA">
      <w:pPr>
        <w:ind w:left="567"/>
        <w:contextualSpacing/>
        <w:rPr>
          <w:rFonts w:ascii="Arial" w:hAnsi="Arial" w:cs="Arial"/>
          <w:b/>
          <w:bCs/>
        </w:rPr>
      </w:pPr>
    </w:p>
    <w:p w14:paraId="2ED32602" w14:textId="017FA02C" w:rsidR="00BE1DCA" w:rsidRPr="004933EA" w:rsidRDefault="004933EA" w:rsidP="00A26263">
      <w:pPr>
        <w:numPr>
          <w:ilvl w:val="1"/>
          <w:numId w:val="77"/>
        </w:numPr>
        <w:ind w:left="567" w:hanging="567"/>
        <w:contextualSpacing/>
        <w:rPr>
          <w:rFonts w:ascii="Arial" w:hAnsi="Arial" w:cs="Arial"/>
        </w:rPr>
      </w:pPr>
      <w:r w:rsidRPr="004933EA">
        <w:rPr>
          <w:rFonts w:ascii="Arial" w:hAnsi="Arial" w:cs="Arial"/>
        </w:rPr>
        <w:t xml:space="preserve">If the PGR student was awarded unconditionally but the examiners indicated that there were a small number of typographical errors, the student should address those errors before depositing with the </w:t>
      </w:r>
      <w:proofErr w:type="gramStart"/>
      <w:r w:rsidR="00E622A6">
        <w:rPr>
          <w:rFonts w:ascii="Arial" w:hAnsi="Arial" w:cs="Arial"/>
        </w:rPr>
        <w:t>L</w:t>
      </w:r>
      <w:r w:rsidRPr="004933EA">
        <w:rPr>
          <w:rFonts w:ascii="Arial" w:hAnsi="Arial" w:cs="Arial"/>
        </w:rPr>
        <w:t>ibrary</w:t>
      </w:r>
      <w:proofErr w:type="gramEnd"/>
      <w:r w:rsidRPr="004933EA">
        <w:rPr>
          <w:rFonts w:ascii="Arial" w:hAnsi="Arial" w:cs="Arial"/>
        </w:rPr>
        <w:t>.  </w:t>
      </w:r>
    </w:p>
    <w:bookmarkEnd w:id="196"/>
    <w:bookmarkEnd w:id="198"/>
    <w:p w14:paraId="74A822CF" w14:textId="77777777" w:rsidR="003F7326" w:rsidRDefault="003F7326" w:rsidP="003F7326">
      <w:pPr>
        <w:ind w:left="567"/>
        <w:contextualSpacing/>
        <w:rPr>
          <w:rFonts w:ascii="Arial" w:hAnsi="Arial" w:cs="Arial"/>
        </w:rPr>
      </w:pPr>
    </w:p>
    <w:p w14:paraId="43490EB3" w14:textId="77777777" w:rsidR="003F7326" w:rsidRPr="003F6A9D" w:rsidRDefault="003F7326" w:rsidP="003F7326">
      <w:pPr>
        <w:rPr>
          <w:rFonts w:ascii="Arial" w:hAnsi="Arial" w:cs="Arial"/>
          <w:b/>
          <w:bCs/>
        </w:rPr>
      </w:pPr>
      <w:r w:rsidRPr="003F6A9D">
        <w:rPr>
          <w:rFonts w:ascii="Arial" w:hAnsi="Arial" w:cs="Arial"/>
          <w:b/>
          <w:bCs/>
        </w:rPr>
        <w:t>Awarded with minor errors</w:t>
      </w:r>
    </w:p>
    <w:p w14:paraId="67DDB10E" w14:textId="247BDAD7" w:rsidR="00495F83" w:rsidRPr="00360C3D" w:rsidRDefault="00495F83" w:rsidP="00A26263">
      <w:pPr>
        <w:numPr>
          <w:ilvl w:val="1"/>
          <w:numId w:val="77"/>
        </w:numPr>
        <w:ind w:left="567" w:hanging="567"/>
        <w:contextualSpacing/>
        <w:rPr>
          <w:rFonts w:ascii="Arial" w:hAnsi="Arial" w:cs="Arial"/>
          <w:b/>
          <w:bCs/>
        </w:rPr>
      </w:pPr>
      <w:r w:rsidRPr="003F6A9D">
        <w:rPr>
          <w:rFonts w:ascii="Arial" w:hAnsi="Arial" w:cs="Arial"/>
        </w:rPr>
        <w:t>A</w:t>
      </w:r>
      <w:r w:rsidR="0010318D">
        <w:rPr>
          <w:rFonts w:ascii="Arial" w:hAnsi="Arial" w:cs="Arial"/>
        </w:rPr>
        <w:t xml:space="preserve"> </w:t>
      </w:r>
      <w:r w:rsidRPr="003F6A9D">
        <w:rPr>
          <w:rFonts w:ascii="Arial" w:hAnsi="Arial" w:cs="Arial"/>
        </w:rPr>
        <w:t xml:space="preserve">PGR student </w:t>
      </w:r>
      <w:r w:rsidR="00DB451B">
        <w:rPr>
          <w:rFonts w:ascii="Arial" w:hAnsi="Arial" w:cs="Arial"/>
        </w:rPr>
        <w:t xml:space="preserve">who is </w:t>
      </w:r>
      <w:r w:rsidR="0010318D">
        <w:rPr>
          <w:rFonts w:ascii="Arial" w:hAnsi="Arial" w:cs="Arial"/>
        </w:rPr>
        <w:t xml:space="preserve">awarded with minor errors </w:t>
      </w:r>
      <w:r w:rsidRPr="003F6A9D">
        <w:rPr>
          <w:rFonts w:ascii="Arial" w:hAnsi="Arial" w:cs="Arial"/>
        </w:rPr>
        <w:t>is entitled to attend a graduation ceremony</w:t>
      </w:r>
      <w:r>
        <w:rPr>
          <w:rFonts w:ascii="Arial" w:hAnsi="Arial" w:cs="Arial"/>
        </w:rPr>
        <w:t>. T</w:t>
      </w:r>
      <w:r w:rsidRPr="003F6A9D">
        <w:rPr>
          <w:rFonts w:ascii="Arial" w:hAnsi="Arial" w:cs="Arial"/>
        </w:rPr>
        <w:t xml:space="preserve">he degree certificate </w:t>
      </w:r>
      <w:r>
        <w:rPr>
          <w:rFonts w:ascii="Arial" w:hAnsi="Arial" w:cs="Arial"/>
        </w:rPr>
        <w:t xml:space="preserve">is released after the graduation ceremony, but the certificate </w:t>
      </w:r>
      <w:r w:rsidRPr="003F6A9D">
        <w:rPr>
          <w:rFonts w:ascii="Arial" w:hAnsi="Arial" w:cs="Arial"/>
        </w:rPr>
        <w:t xml:space="preserve">will be withheld </w:t>
      </w:r>
      <w:r w:rsidRPr="00360C3D">
        <w:rPr>
          <w:rFonts w:ascii="Arial" w:hAnsi="Arial" w:cs="Arial"/>
        </w:rPr>
        <w:t xml:space="preserve">until the student has </w:t>
      </w:r>
      <w:r w:rsidR="00393B15">
        <w:rPr>
          <w:rFonts w:ascii="Arial" w:hAnsi="Arial" w:cs="Arial"/>
        </w:rPr>
        <w:t>corrected</w:t>
      </w:r>
      <w:r w:rsidRPr="00360C3D">
        <w:rPr>
          <w:rFonts w:ascii="Arial" w:hAnsi="Arial" w:cs="Arial"/>
        </w:rPr>
        <w:t xml:space="preserve"> the </w:t>
      </w:r>
      <w:r w:rsidR="00393B15">
        <w:rPr>
          <w:rFonts w:ascii="Arial" w:hAnsi="Arial" w:cs="Arial"/>
        </w:rPr>
        <w:t>minor errors</w:t>
      </w:r>
      <w:r w:rsidRPr="00360C3D">
        <w:rPr>
          <w:rFonts w:ascii="Arial" w:hAnsi="Arial" w:cs="Arial"/>
        </w:rPr>
        <w:t xml:space="preserve"> satisfactorily and </w:t>
      </w:r>
      <w:r w:rsidR="000D32C1">
        <w:rPr>
          <w:rFonts w:ascii="Arial" w:hAnsi="Arial" w:cs="Arial"/>
        </w:rPr>
        <w:t>has</w:t>
      </w:r>
      <w:r w:rsidRPr="00360C3D">
        <w:rPr>
          <w:rFonts w:ascii="Arial" w:hAnsi="Arial" w:cs="Arial"/>
        </w:rPr>
        <w:t xml:space="preserve"> subsequently deposited the definitive version of their dissertation with the Library </w:t>
      </w:r>
      <w:bookmarkStart w:id="200" w:name="_Hlk148710097"/>
      <w:r w:rsidRPr="00360C3D">
        <w:rPr>
          <w:rFonts w:ascii="Arial" w:hAnsi="Arial" w:cs="Arial"/>
        </w:rPr>
        <w:t xml:space="preserve">for </w:t>
      </w:r>
      <w:hyperlink r:id="rId225" w:history="1">
        <w:r w:rsidR="00360C3D" w:rsidRPr="0028305C">
          <w:rPr>
            <w:rStyle w:val="Hyperlink"/>
            <w:rFonts w:ascii="Arial" w:hAnsi="Arial" w:cs="Arial"/>
          </w:rPr>
          <w:t>public access</w:t>
        </w:r>
      </w:hyperlink>
      <w:r w:rsidR="001F443A">
        <w:rPr>
          <w:rStyle w:val="Hyperlink"/>
          <w:rFonts w:ascii="Arial" w:hAnsi="Arial" w:cs="Arial"/>
        </w:rPr>
        <w:t>.</w:t>
      </w:r>
      <w:bookmarkStart w:id="201" w:name="_Hlk148709756"/>
    </w:p>
    <w:bookmarkEnd w:id="200"/>
    <w:bookmarkEnd w:id="201"/>
    <w:p w14:paraId="3EDE5521" w14:textId="77777777" w:rsidR="00495F83" w:rsidRPr="003F6A9D" w:rsidRDefault="00495F83" w:rsidP="00495F83">
      <w:pPr>
        <w:ind w:left="567"/>
        <w:contextualSpacing/>
        <w:rPr>
          <w:rFonts w:ascii="Arial" w:hAnsi="Arial" w:cs="Arial"/>
          <w:b/>
          <w:bCs/>
        </w:rPr>
      </w:pPr>
    </w:p>
    <w:p w14:paraId="7274B42B" w14:textId="1A166BD1" w:rsidR="00495F83" w:rsidRPr="003F6A9D" w:rsidRDefault="00495F83" w:rsidP="00A26263">
      <w:pPr>
        <w:numPr>
          <w:ilvl w:val="1"/>
          <w:numId w:val="77"/>
        </w:numPr>
        <w:ind w:left="567" w:hanging="567"/>
        <w:contextualSpacing/>
        <w:rPr>
          <w:rFonts w:ascii="Arial" w:hAnsi="Arial" w:cs="Arial"/>
        </w:rPr>
      </w:pPr>
      <w:r w:rsidRPr="003F6A9D">
        <w:rPr>
          <w:rFonts w:ascii="Arial" w:hAnsi="Arial" w:cs="Arial"/>
        </w:rPr>
        <w:t>The PGR student must email their corrected dissertation to the internal examiner (or independent chair if they only have external examiners) within 28 days following the formal notification of their award by the Research Degrees Examination Board.</w:t>
      </w:r>
      <w:r w:rsidR="00A41AFF">
        <w:rPr>
          <w:rFonts w:ascii="Arial" w:hAnsi="Arial" w:cs="Arial"/>
        </w:rPr>
        <w:t xml:space="preserve"> </w:t>
      </w:r>
      <w:r w:rsidR="00A41AFF" w:rsidRPr="007065B8">
        <w:rPr>
          <w:rFonts w:ascii="Arial" w:hAnsi="Arial" w:cs="Arial"/>
        </w:rPr>
        <w:t xml:space="preserve">Alternatively, </w:t>
      </w:r>
      <w:r w:rsidRPr="007065B8">
        <w:rPr>
          <w:rFonts w:ascii="Arial" w:hAnsi="Arial" w:cs="Arial"/>
        </w:rPr>
        <w:t>the student</w:t>
      </w:r>
      <w:r w:rsidR="007065B8" w:rsidRPr="007065B8">
        <w:rPr>
          <w:rFonts w:ascii="Arial" w:hAnsi="Arial" w:cs="Arial"/>
        </w:rPr>
        <w:t xml:space="preserve"> can</w:t>
      </w:r>
      <w:r w:rsidR="00D63775" w:rsidRPr="007065B8">
        <w:rPr>
          <w:rFonts w:ascii="Arial" w:hAnsi="Arial" w:cs="Arial"/>
        </w:rPr>
        <w:t>, if they wish,</w:t>
      </w:r>
      <w:r w:rsidRPr="007065B8">
        <w:rPr>
          <w:rFonts w:ascii="Arial" w:hAnsi="Arial" w:cs="Arial"/>
        </w:rPr>
        <w:t xml:space="preserve"> email their corrected dissertation before they have been notified of the award. </w:t>
      </w:r>
    </w:p>
    <w:p w14:paraId="0230C605" w14:textId="77777777" w:rsidR="00495F83" w:rsidRPr="003F6A9D" w:rsidRDefault="00495F83" w:rsidP="00495F83">
      <w:pPr>
        <w:ind w:left="720"/>
        <w:contextualSpacing/>
        <w:rPr>
          <w:rFonts w:ascii="Arial" w:hAnsi="Arial" w:cs="Arial"/>
        </w:rPr>
      </w:pPr>
    </w:p>
    <w:bookmarkEnd w:id="197"/>
    <w:p w14:paraId="24294C9D" w14:textId="556453D9" w:rsidR="00495F83" w:rsidRPr="003F6A9D" w:rsidRDefault="00A916CF" w:rsidP="00A26263">
      <w:pPr>
        <w:numPr>
          <w:ilvl w:val="1"/>
          <w:numId w:val="77"/>
        </w:numPr>
        <w:ind w:left="567" w:hanging="567"/>
        <w:contextualSpacing/>
        <w:rPr>
          <w:rFonts w:ascii="Arial" w:hAnsi="Arial" w:cs="Arial"/>
        </w:rPr>
      </w:pPr>
      <w:r>
        <w:rPr>
          <w:rFonts w:ascii="Arial" w:hAnsi="Arial" w:cs="Arial"/>
        </w:rPr>
        <w:t>The internal ex</w:t>
      </w:r>
      <w:r w:rsidR="0033100E">
        <w:rPr>
          <w:rFonts w:ascii="Arial" w:hAnsi="Arial" w:cs="Arial"/>
        </w:rPr>
        <w:t xml:space="preserve">aminer </w:t>
      </w:r>
      <w:r w:rsidR="00BA7904">
        <w:rPr>
          <w:rFonts w:ascii="Arial" w:hAnsi="Arial" w:cs="Arial"/>
        </w:rPr>
        <w:t>m</w:t>
      </w:r>
      <w:r w:rsidR="0033100E">
        <w:rPr>
          <w:rFonts w:ascii="Arial" w:hAnsi="Arial" w:cs="Arial"/>
        </w:rPr>
        <w:t xml:space="preserve">ust review the corrected dissertation and </w:t>
      </w:r>
      <w:r w:rsidR="00BA7904">
        <w:rPr>
          <w:rFonts w:ascii="Arial" w:hAnsi="Arial" w:cs="Arial"/>
        </w:rPr>
        <w:t xml:space="preserve">must email </w:t>
      </w:r>
      <w:r w:rsidR="00495F83" w:rsidRPr="003F6A9D">
        <w:rPr>
          <w:rFonts w:ascii="Arial" w:hAnsi="Arial" w:cs="Arial"/>
        </w:rPr>
        <w:t>the student and the Academic Quality and Policy Office (</w:t>
      </w:r>
      <w:hyperlink r:id="rId226" w:history="1">
        <w:r w:rsidR="00495F83" w:rsidRPr="003F6A9D">
          <w:rPr>
            <w:rFonts w:ascii="Arial" w:hAnsi="Arial" w:cs="Arial"/>
            <w:color w:val="0563C1" w:themeColor="hyperlink"/>
            <w:u w:val="single"/>
          </w:rPr>
          <w:t>pgr-exams@bristol.ac.uk</w:t>
        </w:r>
      </w:hyperlink>
      <w:r w:rsidR="00495F83" w:rsidRPr="003F6A9D">
        <w:rPr>
          <w:rFonts w:ascii="Arial" w:hAnsi="Arial" w:cs="Arial"/>
        </w:rPr>
        <w:t>) to confirm when they are satisfied with the corrections.</w:t>
      </w:r>
    </w:p>
    <w:p w14:paraId="5F6CEF9D" w14:textId="77777777" w:rsidR="00495F83" w:rsidRPr="003F6A9D" w:rsidRDefault="00495F83" w:rsidP="00495F83">
      <w:pPr>
        <w:ind w:left="720"/>
        <w:contextualSpacing/>
        <w:rPr>
          <w:rFonts w:ascii="Arial" w:hAnsi="Arial" w:cs="Arial"/>
        </w:rPr>
      </w:pPr>
    </w:p>
    <w:p w14:paraId="71313CF0" w14:textId="77777777" w:rsidR="00495F83" w:rsidRPr="003F6A9D" w:rsidRDefault="00495F83" w:rsidP="00A26263">
      <w:pPr>
        <w:numPr>
          <w:ilvl w:val="1"/>
          <w:numId w:val="77"/>
        </w:numPr>
        <w:ind w:left="567" w:hanging="567"/>
        <w:contextualSpacing/>
        <w:rPr>
          <w:rFonts w:ascii="Arial" w:hAnsi="Arial" w:cs="Arial"/>
        </w:rPr>
      </w:pPr>
      <w:r w:rsidRPr="003F6A9D">
        <w:rPr>
          <w:rFonts w:ascii="Arial" w:hAnsi="Arial" w:cs="Arial"/>
        </w:rPr>
        <w:t xml:space="preserve">The independent chair, an external examiner, or </w:t>
      </w:r>
      <w:r>
        <w:rPr>
          <w:rFonts w:ascii="Arial" w:hAnsi="Arial" w:cs="Arial"/>
        </w:rPr>
        <w:t>a</w:t>
      </w:r>
      <w:r w:rsidRPr="003F6A9D">
        <w:rPr>
          <w:rFonts w:ascii="Arial" w:hAnsi="Arial" w:cs="Arial"/>
        </w:rPr>
        <w:t xml:space="preserve"> University of Bristol academic nominated by the school must assess the corrections if there is no internal examiner. </w:t>
      </w:r>
      <w:r w:rsidRPr="003F6A9D">
        <w:rPr>
          <w:rFonts w:ascii="Arial" w:hAnsi="Arial" w:cs="Arial"/>
        </w:rPr>
        <w:lastRenderedPageBreak/>
        <w:t>The independent chair must ensure that an email is sent to the</w:t>
      </w:r>
      <w:r w:rsidRPr="003F6A9D">
        <w:t xml:space="preserve"> </w:t>
      </w:r>
      <w:r w:rsidRPr="003F6A9D">
        <w:rPr>
          <w:rFonts w:ascii="Arial" w:hAnsi="Arial" w:cs="Arial"/>
        </w:rPr>
        <w:t>student and the Academic Quality and Policy Office (</w:t>
      </w:r>
      <w:hyperlink r:id="rId227" w:history="1">
        <w:r w:rsidRPr="003F6A9D">
          <w:rPr>
            <w:rFonts w:ascii="Arial" w:hAnsi="Arial" w:cs="Arial"/>
            <w:color w:val="0563C1" w:themeColor="hyperlink"/>
            <w:u w:val="single"/>
          </w:rPr>
          <w:t>pgr-exams@bristol.ac.uk</w:t>
        </w:r>
      </w:hyperlink>
      <w:r w:rsidRPr="003F6A9D">
        <w:rPr>
          <w:rFonts w:ascii="Arial" w:hAnsi="Arial" w:cs="Arial"/>
        </w:rPr>
        <w:t>) to confirm when the corrections have been completed satisfactorily.</w:t>
      </w:r>
    </w:p>
    <w:p w14:paraId="08FBBA67" w14:textId="77777777" w:rsidR="00495F83" w:rsidRDefault="00495F83" w:rsidP="00495F83">
      <w:pPr>
        <w:rPr>
          <w:rFonts w:ascii="Arial" w:hAnsi="Arial" w:cs="Arial"/>
          <w:b/>
          <w:bCs/>
        </w:rPr>
      </w:pPr>
    </w:p>
    <w:p w14:paraId="3C2AB498" w14:textId="77777777" w:rsidR="00495F83" w:rsidRPr="003F6A9D" w:rsidRDefault="00495F83" w:rsidP="00495F83">
      <w:pPr>
        <w:rPr>
          <w:rFonts w:ascii="Arial" w:hAnsi="Arial" w:cs="Arial"/>
          <w:b/>
          <w:bCs/>
        </w:rPr>
      </w:pPr>
      <w:r w:rsidRPr="003F6A9D">
        <w:rPr>
          <w:rFonts w:ascii="Arial" w:hAnsi="Arial" w:cs="Arial"/>
          <w:b/>
          <w:bCs/>
        </w:rPr>
        <w:t>Errors or omissions of substance</w:t>
      </w:r>
    </w:p>
    <w:p w14:paraId="4D5F0761" w14:textId="5B059F5B" w:rsidR="00495F83" w:rsidRPr="003F6A9D" w:rsidRDefault="00495F83" w:rsidP="00A26263">
      <w:pPr>
        <w:numPr>
          <w:ilvl w:val="1"/>
          <w:numId w:val="77"/>
        </w:numPr>
        <w:ind w:left="567" w:hanging="567"/>
        <w:contextualSpacing/>
        <w:rPr>
          <w:rFonts w:ascii="Arial" w:hAnsi="Arial" w:cs="Arial"/>
        </w:rPr>
      </w:pPr>
      <w:bookmarkStart w:id="202" w:name="_Hlk142062533"/>
      <w:r w:rsidRPr="003F6A9D">
        <w:rPr>
          <w:rFonts w:ascii="Arial" w:hAnsi="Arial" w:cs="Arial"/>
        </w:rPr>
        <w:t xml:space="preserve">PGR students with errors or omissions of substance cannot be awarded </w:t>
      </w:r>
      <w:r w:rsidR="00E23733">
        <w:rPr>
          <w:rFonts w:ascii="Arial" w:hAnsi="Arial" w:cs="Arial"/>
        </w:rPr>
        <w:t>unless</w:t>
      </w:r>
      <w:r w:rsidRPr="003F6A9D">
        <w:rPr>
          <w:rFonts w:ascii="Arial" w:hAnsi="Arial" w:cs="Arial"/>
        </w:rPr>
        <w:t xml:space="preserve"> they correct their dissertation</w:t>
      </w:r>
      <w:r w:rsidR="00A05554">
        <w:rPr>
          <w:rFonts w:ascii="Arial" w:hAnsi="Arial" w:cs="Arial"/>
        </w:rPr>
        <w:t xml:space="preserve"> satisfactorily</w:t>
      </w:r>
      <w:r w:rsidRPr="003F6A9D">
        <w:rPr>
          <w:rFonts w:ascii="Arial" w:hAnsi="Arial" w:cs="Arial"/>
        </w:rPr>
        <w:t>.</w:t>
      </w:r>
    </w:p>
    <w:p w14:paraId="51AAFE1C" w14:textId="77777777" w:rsidR="00495F83" w:rsidRPr="003F6A9D" w:rsidRDefault="00495F83" w:rsidP="00495F83">
      <w:pPr>
        <w:ind w:left="567"/>
        <w:contextualSpacing/>
        <w:rPr>
          <w:rFonts w:ascii="Arial" w:hAnsi="Arial" w:cs="Arial"/>
        </w:rPr>
      </w:pPr>
    </w:p>
    <w:p w14:paraId="27E36B43" w14:textId="77777777" w:rsidR="00495F83" w:rsidRPr="003F6A9D" w:rsidRDefault="00495F83" w:rsidP="00A26263">
      <w:pPr>
        <w:numPr>
          <w:ilvl w:val="1"/>
          <w:numId w:val="77"/>
        </w:numPr>
        <w:ind w:left="567" w:hanging="567"/>
        <w:contextualSpacing/>
        <w:rPr>
          <w:rFonts w:ascii="Arial" w:hAnsi="Arial" w:cs="Arial"/>
        </w:rPr>
      </w:pPr>
      <w:bookmarkStart w:id="203" w:name="_Hlk138865546"/>
      <w:bookmarkEnd w:id="202"/>
      <w:r w:rsidRPr="003F6A9D">
        <w:rPr>
          <w:rFonts w:ascii="Arial" w:hAnsi="Arial" w:cs="Arial"/>
        </w:rPr>
        <w:t>The original examiners (and the independent chair if appointed) will be retained to assess the revised dissertation unless the Research Degrees Examination Board decides that new examiners and/or a new independent chair are required.</w:t>
      </w:r>
    </w:p>
    <w:p w14:paraId="5A96C32D" w14:textId="77777777" w:rsidR="00495F83" w:rsidRPr="003F6A9D" w:rsidRDefault="00495F83" w:rsidP="00495F83">
      <w:pPr>
        <w:ind w:left="720"/>
        <w:contextualSpacing/>
        <w:rPr>
          <w:rFonts w:ascii="Arial" w:hAnsi="Arial" w:cs="Arial"/>
        </w:rPr>
      </w:pPr>
    </w:p>
    <w:p w14:paraId="3DF17867" w14:textId="167B806A" w:rsidR="00C85758" w:rsidRPr="00FF6C5F" w:rsidRDefault="00495F83" w:rsidP="00A26263">
      <w:pPr>
        <w:numPr>
          <w:ilvl w:val="1"/>
          <w:numId w:val="77"/>
        </w:numPr>
        <w:ind w:left="567" w:hanging="567"/>
        <w:contextualSpacing/>
        <w:rPr>
          <w:rFonts w:ascii="Arial" w:hAnsi="Arial" w:cs="Arial"/>
          <w:i/>
          <w:iCs/>
        </w:rPr>
      </w:pPr>
      <w:r w:rsidRPr="00FF6C5F">
        <w:rPr>
          <w:rFonts w:ascii="Arial" w:hAnsi="Arial" w:cs="Arial"/>
        </w:rPr>
        <w:t>If there are only external examiners, the role of the internal examiner in relation to errors or omissions of substance will be performed by the independent chair.</w:t>
      </w:r>
    </w:p>
    <w:p w14:paraId="0605036A" w14:textId="77777777" w:rsidR="00FF6C5F" w:rsidRPr="00FF6C5F" w:rsidRDefault="00FF6C5F" w:rsidP="00FF6C5F">
      <w:pPr>
        <w:ind w:left="567"/>
        <w:contextualSpacing/>
        <w:rPr>
          <w:rFonts w:ascii="Arial" w:hAnsi="Arial" w:cs="Arial"/>
          <w:i/>
          <w:iCs/>
        </w:rPr>
      </w:pPr>
    </w:p>
    <w:p w14:paraId="6A84FB7F" w14:textId="5EF6D25F" w:rsidR="00495F83" w:rsidRPr="003F6A9D" w:rsidRDefault="00495F83" w:rsidP="00495F83">
      <w:pPr>
        <w:rPr>
          <w:rFonts w:ascii="Arial" w:hAnsi="Arial" w:cs="Arial"/>
          <w:i/>
          <w:iCs/>
        </w:rPr>
      </w:pPr>
      <w:r w:rsidRPr="003F6A9D">
        <w:rPr>
          <w:rFonts w:ascii="Arial" w:hAnsi="Arial" w:cs="Arial"/>
          <w:i/>
          <w:iCs/>
        </w:rPr>
        <w:t>Clarifications and support for corrections</w:t>
      </w:r>
    </w:p>
    <w:bookmarkEnd w:id="203"/>
    <w:p w14:paraId="0AB1294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49886E97" w14:textId="77777777" w:rsidR="00495F83" w:rsidRPr="003F6A9D" w:rsidRDefault="00495F83" w:rsidP="00A74A3A">
      <w:pPr>
        <w:ind w:left="709" w:hanging="709"/>
        <w:contextualSpacing/>
        <w:rPr>
          <w:rFonts w:ascii="Arial" w:hAnsi="Arial" w:cs="Arial"/>
        </w:rPr>
      </w:pPr>
    </w:p>
    <w:p w14:paraId="120777BE" w14:textId="77777777" w:rsidR="00495F83" w:rsidRDefault="00495F83" w:rsidP="00A26263">
      <w:pPr>
        <w:numPr>
          <w:ilvl w:val="1"/>
          <w:numId w:val="77"/>
        </w:numPr>
        <w:ind w:left="709" w:hanging="709"/>
        <w:contextualSpacing/>
        <w:rPr>
          <w:rFonts w:ascii="Arial" w:hAnsi="Arial" w:cs="Arial"/>
        </w:rPr>
      </w:pPr>
      <w:bookmarkStart w:id="204" w:name="_Hlk138422083"/>
      <w:r w:rsidRPr="003F6A9D">
        <w:rPr>
          <w:rFonts w:ascii="Arial" w:hAnsi="Arial" w:cs="Arial"/>
        </w:rPr>
        <w:t xml:space="preserve">Supervisors must provide continued support to students who are required to correct errors or omissions of substance. </w:t>
      </w:r>
      <w:bookmarkStart w:id="205" w:name="_Hlk140591027"/>
    </w:p>
    <w:p w14:paraId="31C35E1A" w14:textId="77777777" w:rsidR="00FF6C5F" w:rsidRPr="003F6A9D" w:rsidRDefault="00FF6C5F" w:rsidP="00FF6C5F">
      <w:pPr>
        <w:ind w:left="709"/>
        <w:contextualSpacing/>
        <w:rPr>
          <w:rFonts w:ascii="Arial" w:hAnsi="Arial" w:cs="Arial"/>
        </w:rPr>
      </w:pPr>
    </w:p>
    <w:p w14:paraId="0888545C" w14:textId="77777777" w:rsidR="00495F83" w:rsidRPr="003F6A9D" w:rsidRDefault="00495F83" w:rsidP="00495F83">
      <w:pPr>
        <w:rPr>
          <w:rFonts w:ascii="Arial" w:hAnsi="Arial" w:cs="Arial"/>
          <w:i/>
          <w:iCs/>
        </w:rPr>
      </w:pPr>
      <w:bookmarkStart w:id="206" w:name="_Hlk138411493"/>
      <w:bookmarkEnd w:id="204"/>
      <w:bookmarkEnd w:id="205"/>
      <w:r w:rsidRPr="003F6A9D">
        <w:rPr>
          <w:rFonts w:ascii="Arial" w:hAnsi="Arial" w:cs="Arial"/>
          <w:i/>
          <w:iCs/>
        </w:rPr>
        <w:t xml:space="preserve">Deadline for the revised dissertation </w:t>
      </w:r>
    </w:p>
    <w:p w14:paraId="7118F22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must </w:t>
      </w:r>
      <w:bookmarkStart w:id="207" w:name="_Hlk138422765"/>
      <w:r w:rsidRPr="003F6A9D">
        <w:rPr>
          <w:rFonts w:ascii="Arial" w:hAnsi="Arial" w:cs="Arial"/>
        </w:rPr>
        <w:t xml:space="preserve">email their revised dissertation to their internal examiner </w:t>
      </w:r>
      <w:bookmarkEnd w:id="207"/>
      <w:r w:rsidRPr="003F6A9D">
        <w:rPr>
          <w:rFonts w:ascii="Arial" w:hAnsi="Arial" w:cs="Arial"/>
        </w:rPr>
        <w:t xml:space="preserve">normally within </w:t>
      </w:r>
      <w:bookmarkStart w:id="208" w:name="_Hlk140834525"/>
      <w:r w:rsidRPr="003F6A9D">
        <w:rPr>
          <w:rFonts w:ascii="Arial" w:hAnsi="Arial" w:cs="Arial"/>
        </w:rPr>
        <w:t xml:space="preserve">six months after the </w:t>
      </w:r>
      <w:bookmarkStart w:id="209" w:name="_Hlk138422372"/>
      <w:r w:rsidRPr="003F6A9D">
        <w:rPr>
          <w:rFonts w:ascii="Arial" w:hAnsi="Arial" w:cs="Arial"/>
        </w:rPr>
        <w:t>formal notification of their outcome</w:t>
      </w:r>
      <w:bookmarkEnd w:id="208"/>
      <w:bookmarkEnd w:id="209"/>
      <w:r w:rsidRPr="003F6A9D">
        <w:rPr>
          <w:rFonts w:ascii="Arial" w:hAnsi="Arial" w:cs="Arial"/>
        </w:rPr>
        <w:t xml:space="preserve">. The time permitted is the same for all students irrespective of whether they were previously full- or part-time. </w:t>
      </w:r>
    </w:p>
    <w:p w14:paraId="650E02B4" w14:textId="77777777" w:rsidR="00495F83" w:rsidRPr="003F6A9D" w:rsidRDefault="00495F83" w:rsidP="00495F83">
      <w:pPr>
        <w:ind w:left="709" w:hanging="709"/>
        <w:contextualSpacing/>
        <w:rPr>
          <w:rFonts w:ascii="Arial" w:hAnsi="Arial" w:cs="Arial"/>
        </w:rPr>
      </w:pPr>
    </w:p>
    <w:p w14:paraId="658A9312" w14:textId="2FD03737" w:rsidR="00495F83" w:rsidRPr="003F6A9D" w:rsidRDefault="00495F83" w:rsidP="00A26263">
      <w:pPr>
        <w:numPr>
          <w:ilvl w:val="1"/>
          <w:numId w:val="77"/>
        </w:numPr>
        <w:ind w:left="709" w:hanging="709"/>
        <w:contextualSpacing/>
        <w:rPr>
          <w:rFonts w:ascii="Arial" w:hAnsi="Arial" w:cs="Arial"/>
          <w:b/>
          <w:bCs/>
        </w:rPr>
      </w:pPr>
      <w:bookmarkStart w:id="210" w:name="_Hlk138411843"/>
      <w:bookmarkEnd w:id="206"/>
      <w:r w:rsidRPr="003F6A9D">
        <w:rPr>
          <w:rFonts w:ascii="Arial" w:hAnsi="Arial" w:cs="Arial"/>
        </w:rPr>
        <w:t xml:space="preserve">The PGR student can in exceptional circumstances request an extension to the deadline from the Research Degrees Examination Board (via </w:t>
      </w:r>
      <w:hyperlink r:id="rId228">
        <w:r w:rsidRPr="003F6A9D">
          <w:rPr>
            <w:rFonts w:ascii="Arial" w:hAnsi="Arial" w:cs="Arial"/>
            <w:color w:val="0563C1" w:themeColor="hyperlink"/>
            <w:u w:val="single"/>
          </w:rPr>
          <w:t>pgr-exams@bristol.ac.uk</w:t>
        </w:r>
      </w:hyperlink>
      <w:r w:rsidRPr="003F6A9D">
        <w:rPr>
          <w:rFonts w:ascii="Arial" w:hAnsi="Arial" w:cs="Arial"/>
        </w:rPr>
        <w:t xml:space="preserve">). </w:t>
      </w:r>
      <w:bookmarkEnd w:id="210"/>
      <w:r w:rsidRPr="003F6A9D">
        <w:rPr>
          <w:rFonts w:ascii="Arial" w:hAnsi="Arial" w:cs="Arial"/>
        </w:rPr>
        <w:t>In considering the request, the Research Degrees Examination Board will take into account</w:t>
      </w:r>
      <w:bookmarkStart w:id="211" w:name="_Hlk148710290"/>
      <w:r w:rsidRPr="003F6A9D">
        <w:rPr>
          <w:rFonts w:ascii="Arial" w:hAnsi="Arial" w:cs="Arial"/>
        </w:rPr>
        <w:t xml:space="preserve"> the </w:t>
      </w:r>
      <w:hyperlink r:id="rId229" w:history="1">
        <w:r w:rsidRPr="00CD6FA0">
          <w:rPr>
            <w:rStyle w:val="Hyperlink"/>
            <w:rFonts w:ascii="Arial" w:hAnsi="Arial" w:cs="Arial"/>
          </w:rPr>
          <w:t>final completion limit</w:t>
        </w:r>
      </w:hyperlink>
      <w:r w:rsidRPr="003F6A9D">
        <w:rPr>
          <w:rFonts w:ascii="Arial" w:hAnsi="Arial" w:cs="Arial"/>
        </w:rPr>
        <w:t xml:space="preserve"> </w:t>
      </w:r>
      <w:bookmarkEnd w:id="211"/>
      <w:r w:rsidRPr="003F6A9D">
        <w:rPr>
          <w:rFonts w:ascii="Arial" w:hAnsi="Arial" w:cs="Arial"/>
          <w:color w:val="000000"/>
          <w:shd w:val="clear" w:color="auto" w:fill="FFFFFF"/>
        </w:rPr>
        <w:t>for the student.</w:t>
      </w:r>
    </w:p>
    <w:p w14:paraId="10391805" w14:textId="77777777" w:rsidR="00495F83" w:rsidRPr="003F6A9D" w:rsidRDefault="00495F83" w:rsidP="00495F83">
      <w:pPr>
        <w:ind w:left="720"/>
        <w:contextualSpacing/>
        <w:rPr>
          <w:rFonts w:ascii="Arial" w:hAnsi="Arial" w:cs="Arial"/>
          <w:b/>
          <w:bCs/>
        </w:rPr>
      </w:pPr>
    </w:p>
    <w:p w14:paraId="795B42AB"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 xml:space="preserve">A PGR student who does not email their revised dissertation to their internal examiner by their deadline will be deemed to have withdrawn because they will have run out of time. Revised dissertations that are submitted late will not be accepted. </w:t>
      </w:r>
    </w:p>
    <w:p w14:paraId="55F3943E" w14:textId="77777777" w:rsidR="00FF6C5F" w:rsidRPr="003F6A9D" w:rsidRDefault="00FF6C5F" w:rsidP="00FF6C5F">
      <w:pPr>
        <w:ind w:left="709"/>
        <w:contextualSpacing/>
        <w:rPr>
          <w:rFonts w:ascii="Arial" w:hAnsi="Arial" w:cs="Arial"/>
        </w:rPr>
      </w:pPr>
    </w:p>
    <w:p w14:paraId="1725F7CD" w14:textId="77777777" w:rsidR="00495F83" w:rsidRPr="003F6A9D" w:rsidRDefault="00495F83" w:rsidP="00495F83">
      <w:pPr>
        <w:rPr>
          <w:rFonts w:ascii="Arial" w:hAnsi="Arial" w:cs="Arial"/>
          <w:i/>
          <w:iCs/>
        </w:rPr>
      </w:pPr>
      <w:r w:rsidRPr="003F6A9D">
        <w:rPr>
          <w:rFonts w:ascii="Arial" w:hAnsi="Arial" w:cs="Arial"/>
          <w:i/>
          <w:iCs/>
        </w:rPr>
        <w:t>Examiners’ assessment of the revised dissertation</w:t>
      </w:r>
    </w:p>
    <w:p w14:paraId="26A02B1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All examiners must review the corrected dissertation and assess whether the errors or omissions of substance listed in the joint final report have been addressed.</w:t>
      </w:r>
    </w:p>
    <w:p w14:paraId="69A122D6" w14:textId="77777777" w:rsidR="00495F83" w:rsidRPr="003F6A9D" w:rsidRDefault="00495F83" w:rsidP="00495F83">
      <w:pPr>
        <w:ind w:left="709" w:hanging="709"/>
        <w:contextualSpacing/>
        <w:rPr>
          <w:rFonts w:ascii="Arial" w:hAnsi="Arial" w:cs="Arial"/>
        </w:rPr>
      </w:pPr>
    </w:p>
    <w:p w14:paraId="65C248A7" w14:textId="77777777" w:rsidR="00495F83" w:rsidRDefault="00495F83" w:rsidP="00A26263">
      <w:pPr>
        <w:numPr>
          <w:ilvl w:val="1"/>
          <w:numId w:val="77"/>
        </w:numPr>
        <w:ind w:left="709" w:hanging="709"/>
        <w:contextualSpacing/>
        <w:rPr>
          <w:rFonts w:ascii="Arial" w:hAnsi="Arial" w:cs="Arial"/>
        </w:rPr>
      </w:pPr>
      <w:bookmarkStart w:id="212" w:name="_Hlk138778957"/>
      <w:r w:rsidRPr="003F6A9D">
        <w:rPr>
          <w:rFonts w:ascii="Arial" w:hAnsi="Arial" w:cs="Arial"/>
        </w:rPr>
        <w:t>Examiners must only consider whether the errors or omissions of substance listed in the joint final report have been completed satisfactorily. Examiners must not raise new points at this stage unless the student has introduced a new problem in undertaking the corrections.</w:t>
      </w:r>
    </w:p>
    <w:p w14:paraId="6830B805" w14:textId="77777777" w:rsidR="00FF6C5F" w:rsidRPr="003F6A9D" w:rsidRDefault="00FF6C5F" w:rsidP="00FF6C5F">
      <w:pPr>
        <w:ind w:left="709"/>
        <w:contextualSpacing/>
        <w:rPr>
          <w:rFonts w:ascii="Arial" w:hAnsi="Arial" w:cs="Arial"/>
        </w:rPr>
      </w:pPr>
    </w:p>
    <w:bookmarkEnd w:id="212"/>
    <w:p w14:paraId="252E2562" w14:textId="77777777" w:rsidR="00495F83" w:rsidRPr="003F6A9D" w:rsidRDefault="00495F83" w:rsidP="00495F83">
      <w:pPr>
        <w:rPr>
          <w:rFonts w:ascii="Arial" w:hAnsi="Arial" w:cs="Arial"/>
          <w:i/>
          <w:iCs/>
        </w:rPr>
      </w:pPr>
      <w:r w:rsidRPr="003F6A9D">
        <w:rPr>
          <w:rFonts w:ascii="Arial" w:hAnsi="Arial" w:cs="Arial"/>
          <w:i/>
          <w:iCs/>
        </w:rPr>
        <w:t>Where examiners require further, minor modifications</w:t>
      </w:r>
    </w:p>
    <w:p w14:paraId="765CD7D2" w14:textId="3E7A683C"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If the examiners are not satisfied with</w:t>
      </w:r>
      <w:r w:rsidR="005C6BD7">
        <w:rPr>
          <w:rFonts w:ascii="Arial" w:hAnsi="Arial" w:cs="Arial"/>
        </w:rPr>
        <w:t xml:space="preserve"> the</w:t>
      </w:r>
      <w:r w:rsidRPr="003F6A9D">
        <w:rPr>
          <w:rFonts w:ascii="Arial" w:hAnsi="Arial" w:cs="Arial"/>
        </w:rPr>
        <w:t xml:space="preserve"> revised dissertation, they can grant the student up to four additional weeks to make further, minor modifications to address the required corrections. This additional period will start when the examiners have sent their further comments to the student. </w:t>
      </w:r>
    </w:p>
    <w:p w14:paraId="62D08E78" w14:textId="77777777" w:rsidR="00495F83" w:rsidRPr="003F6A9D" w:rsidRDefault="00495F83" w:rsidP="00495F83">
      <w:pPr>
        <w:ind w:left="709" w:hanging="709"/>
        <w:contextualSpacing/>
        <w:rPr>
          <w:rFonts w:ascii="Arial" w:hAnsi="Arial" w:cs="Arial"/>
        </w:rPr>
      </w:pPr>
    </w:p>
    <w:p w14:paraId="75F6831B"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The internal examiner must email the student with the examiners’ further comments and the new deadline. The internal examiner must also inform the Academic Quality and Policy Office (</w:t>
      </w:r>
      <w:hyperlink r:id="rId230">
        <w:r w:rsidRPr="003F6A9D">
          <w:rPr>
            <w:rFonts w:ascii="Arial" w:hAnsi="Arial" w:cs="Arial"/>
            <w:color w:val="0563C1" w:themeColor="hyperlink"/>
            <w:u w:val="single"/>
          </w:rPr>
          <w:t>pgr-exams@bristol.ac.uk</w:t>
        </w:r>
      </w:hyperlink>
      <w:r w:rsidRPr="003F6A9D">
        <w:rPr>
          <w:rFonts w:ascii="Arial" w:hAnsi="Arial" w:cs="Arial"/>
        </w:rPr>
        <w:t>) of the additional time given.</w:t>
      </w:r>
    </w:p>
    <w:p w14:paraId="7A113F76" w14:textId="77777777" w:rsidR="00BC039A" w:rsidRPr="003F6A9D" w:rsidRDefault="00BC039A" w:rsidP="002012D3">
      <w:pPr>
        <w:ind w:left="709"/>
        <w:contextualSpacing/>
        <w:rPr>
          <w:rFonts w:ascii="Arial" w:hAnsi="Arial" w:cs="Arial"/>
        </w:rPr>
      </w:pPr>
    </w:p>
    <w:p w14:paraId="535B8FA0" w14:textId="77777777" w:rsidR="00495F83" w:rsidRPr="003F6A9D" w:rsidRDefault="00495F83" w:rsidP="00495F83">
      <w:pPr>
        <w:rPr>
          <w:rFonts w:ascii="Arial" w:hAnsi="Arial" w:cs="Arial"/>
          <w:i/>
          <w:iCs/>
        </w:rPr>
      </w:pPr>
      <w:r w:rsidRPr="003F6A9D">
        <w:rPr>
          <w:rFonts w:ascii="Arial" w:hAnsi="Arial" w:cs="Arial"/>
          <w:i/>
          <w:iCs/>
        </w:rPr>
        <w:t>Examiners’ recommendation for award</w:t>
      </w:r>
    </w:p>
    <w:p w14:paraId="7AA1CC95" w14:textId="0ED45948"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internal examiner must email </w:t>
      </w:r>
      <w:bookmarkStart w:id="213" w:name="_Hlk138421590"/>
      <w:bookmarkStart w:id="214" w:name="_Hlk140845690"/>
      <w:r w:rsidRPr="003F6A9D">
        <w:rPr>
          <w:rFonts w:ascii="Arial" w:hAnsi="Arial" w:cs="Arial"/>
        </w:rPr>
        <w:t xml:space="preserve">the Research Degrees Examination Board (via </w:t>
      </w:r>
      <w:hyperlink r:id="rId231">
        <w:r w:rsidRPr="003F6A9D">
          <w:rPr>
            <w:rFonts w:ascii="Arial" w:hAnsi="Arial" w:cs="Arial"/>
            <w:color w:val="0563C1" w:themeColor="hyperlink"/>
            <w:u w:val="single"/>
          </w:rPr>
          <w:t>pgr-exams@bristol.ac.uk</w:t>
        </w:r>
      </w:hyperlink>
      <w:r w:rsidRPr="003F6A9D">
        <w:rPr>
          <w:rFonts w:ascii="Arial" w:hAnsi="Arial" w:cs="Arial"/>
        </w:rPr>
        <w:t xml:space="preserve">) </w:t>
      </w:r>
      <w:bookmarkEnd w:id="213"/>
      <w:r w:rsidRPr="003F6A9D">
        <w:rPr>
          <w:rFonts w:ascii="Arial" w:hAnsi="Arial" w:cs="Arial"/>
        </w:rPr>
        <w:t xml:space="preserve">to confirm </w:t>
      </w:r>
      <w:bookmarkEnd w:id="214"/>
      <w:r w:rsidR="002012D3">
        <w:rPr>
          <w:rFonts w:ascii="Arial" w:hAnsi="Arial" w:cs="Arial"/>
        </w:rPr>
        <w:t>that</w:t>
      </w:r>
      <w:r w:rsidRPr="003F6A9D">
        <w:rPr>
          <w:rFonts w:ascii="Arial" w:hAnsi="Arial" w:cs="Arial"/>
        </w:rPr>
        <w:t xml:space="preserve"> all examiners are satisfied with the revised dissertation. </w:t>
      </w:r>
    </w:p>
    <w:p w14:paraId="2C3259B4" w14:textId="77777777" w:rsidR="00495F83" w:rsidRPr="003F6A9D" w:rsidRDefault="00495F83" w:rsidP="00495F83">
      <w:pPr>
        <w:ind w:left="709" w:hanging="709"/>
        <w:contextualSpacing/>
        <w:rPr>
          <w:rFonts w:ascii="Arial" w:hAnsi="Arial" w:cs="Arial"/>
        </w:rPr>
      </w:pPr>
    </w:p>
    <w:p w14:paraId="22A825AF" w14:textId="5BEE634A"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confirmation will </w:t>
      </w:r>
      <w:r w:rsidRPr="003F6A9D">
        <w:rPr>
          <w:rFonts w:ascii="Arial" w:hAnsi="Arial" w:cs="Arial"/>
          <w:color w:val="000000"/>
          <w:shd w:val="clear" w:color="auto" w:fill="FFFFFF"/>
        </w:rPr>
        <w:t xml:space="preserve">usually be considered at the next scheduled meeting of the </w:t>
      </w:r>
      <w:hyperlink r:id="rId232" w:history="1">
        <w:r w:rsidR="005F227C" w:rsidRPr="005F227C">
          <w:rPr>
            <w:rStyle w:val="Hyperlink"/>
            <w:rFonts w:ascii="Arial" w:hAnsi="Arial" w:cs="Arial"/>
            <w:shd w:val="clear" w:color="auto" w:fill="FFFFFF"/>
          </w:rPr>
          <w:t>Research Degrees Examination Board</w:t>
        </w:r>
      </w:hyperlink>
      <w:r w:rsidRPr="003F6A9D">
        <w:rPr>
          <w:rFonts w:ascii="Arial" w:hAnsi="Arial" w:cs="Arial"/>
          <w:color w:val="000000"/>
          <w:shd w:val="clear" w:color="auto" w:fill="FFFFFF"/>
        </w:rPr>
        <w:t xml:space="preserve">. When the Board ratifies the confirmation from the examiners, the student will be awarded. </w:t>
      </w:r>
    </w:p>
    <w:p w14:paraId="27BA7581" w14:textId="77777777" w:rsidR="00495F83" w:rsidRPr="003F6A9D" w:rsidRDefault="00495F83" w:rsidP="00495F83">
      <w:pPr>
        <w:ind w:left="709" w:hanging="709"/>
        <w:contextualSpacing/>
        <w:rPr>
          <w:rFonts w:ascii="Arial" w:hAnsi="Arial" w:cs="Arial"/>
        </w:rPr>
      </w:pPr>
    </w:p>
    <w:p w14:paraId="373AA1EB" w14:textId="1247778C" w:rsidR="00495F83" w:rsidRPr="003F6A9D" w:rsidRDefault="00495F83" w:rsidP="00A26263">
      <w:pPr>
        <w:numPr>
          <w:ilvl w:val="1"/>
          <w:numId w:val="77"/>
        </w:numPr>
        <w:ind w:left="709" w:hanging="709"/>
        <w:contextualSpacing/>
        <w:rPr>
          <w:rFonts w:ascii="Arial" w:hAnsi="Arial" w:cs="Arial"/>
          <w:b/>
          <w:bCs/>
        </w:rPr>
      </w:pPr>
      <w:r w:rsidRPr="003F6A9D">
        <w:rPr>
          <w:rFonts w:ascii="Arial" w:hAnsi="Arial" w:cs="Arial"/>
        </w:rPr>
        <w:t>An awarded PGR student is entitled to attend a graduation ceremony</w:t>
      </w:r>
      <w:r>
        <w:rPr>
          <w:rFonts w:ascii="Arial" w:hAnsi="Arial" w:cs="Arial"/>
        </w:rPr>
        <w:t xml:space="preserve">. The degree certificate is released after the graduation ceremony, but the certificate </w:t>
      </w:r>
      <w:r w:rsidRPr="003F6A9D">
        <w:rPr>
          <w:rFonts w:ascii="Arial" w:hAnsi="Arial" w:cs="Arial"/>
        </w:rPr>
        <w:t xml:space="preserve">will be withheld until </w:t>
      </w:r>
      <w:r>
        <w:rPr>
          <w:rFonts w:ascii="Arial" w:hAnsi="Arial" w:cs="Arial"/>
        </w:rPr>
        <w:t>the student has</w:t>
      </w:r>
      <w:r w:rsidRPr="003F6A9D">
        <w:rPr>
          <w:rFonts w:ascii="Arial" w:hAnsi="Arial" w:cs="Arial"/>
        </w:rPr>
        <w:t xml:space="preserve"> deposited the definitive version of their dissertation with the Library for</w:t>
      </w:r>
      <w:r w:rsidR="008C7BAB">
        <w:rPr>
          <w:rFonts w:ascii="Arial" w:hAnsi="Arial" w:cs="Arial"/>
        </w:rPr>
        <w:t xml:space="preserve"> </w:t>
      </w:r>
      <w:hyperlink r:id="rId233" w:history="1">
        <w:r w:rsidR="008C7BAB" w:rsidRPr="0028305C">
          <w:rPr>
            <w:rStyle w:val="Hyperlink"/>
            <w:rFonts w:ascii="Arial" w:hAnsi="Arial" w:cs="Arial"/>
          </w:rPr>
          <w:t>public access</w:t>
        </w:r>
      </w:hyperlink>
      <w:r w:rsidRPr="003F6A9D">
        <w:rPr>
          <w:rFonts w:ascii="Arial" w:hAnsi="Arial" w:cs="Arial"/>
          <w:color w:val="000000"/>
          <w:shd w:val="clear" w:color="auto" w:fill="FFFFFF"/>
        </w:rPr>
        <w:t>.</w:t>
      </w:r>
    </w:p>
    <w:p w14:paraId="5F6275DB" w14:textId="77777777" w:rsidR="00495F83" w:rsidRPr="003F6A9D" w:rsidRDefault="00495F83" w:rsidP="00495F83">
      <w:pPr>
        <w:ind w:left="709"/>
        <w:contextualSpacing/>
        <w:rPr>
          <w:rFonts w:ascii="Arial" w:hAnsi="Arial" w:cs="Arial"/>
        </w:rPr>
      </w:pPr>
    </w:p>
    <w:p w14:paraId="5F504951" w14:textId="77777777" w:rsidR="00495F83" w:rsidRPr="003F6A9D" w:rsidRDefault="00495F83" w:rsidP="00495F83">
      <w:pPr>
        <w:rPr>
          <w:rFonts w:ascii="Arial" w:hAnsi="Arial" w:cs="Arial"/>
          <w:b/>
          <w:bCs/>
        </w:rPr>
      </w:pPr>
      <w:r w:rsidRPr="003F6A9D">
        <w:rPr>
          <w:rFonts w:ascii="Arial" w:hAnsi="Arial" w:cs="Arial"/>
          <w:b/>
          <w:bCs/>
        </w:rPr>
        <w:t>Resubmissions</w:t>
      </w:r>
    </w:p>
    <w:p w14:paraId="2619A4CF" w14:textId="77777777" w:rsidR="00495F83" w:rsidRPr="003F6A9D" w:rsidRDefault="00495F83" w:rsidP="00A26263">
      <w:pPr>
        <w:numPr>
          <w:ilvl w:val="1"/>
          <w:numId w:val="77"/>
        </w:numPr>
        <w:ind w:left="709" w:hanging="709"/>
        <w:contextualSpacing/>
        <w:rPr>
          <w:rFonts w:ascii="Arial" w:hAnsi="Arial" w:cs="Arial"/>
        </w:rPr>
      </w:pPr>
      <w:bookmarkStart w:id="215" w:name="_Hlk142063125"/>
      <w:r w:rsidRPr="003F6A9D">
        <w:rPr>
          <w:rFonts w:ascii="Arial" w:hAnsi="Arial" w:cs="Arial"/>
        </w:rPr>
        <w:t>PGR students required to resubmit cannot be awarded until they have successfully completed a second examination.</w:t>
      </w:r>
      <w:bookmarkStart w:id="216" w:name="_Hlk138774225"/>
    </w:p>
    <w:p w14:paraId="40D460C2" w14:textId="77777777" w:rsidR="00495F83" w:rsidRPr="003F6A9D" w:rsidRDefault="00495F83" w:rsidP="00495F83">
      <w:pPr>
        <w:ind w:left="709" w:hanging="709"/>
        <w:contextualSpacing/>
        <w:rPr>
          <w:rFonts w:ascii="Arial" w:hAnsi="Arial" w:cs="Arial"/>
        </w:rPr>
      </w:pPr>
    </w:p>
    <w:bookmarkEnd w:id="215"/>
    <w:p w14:paraId="2E90B7DD"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The original examiners (and the independent chair if appointed) will be retained to examine the resubmission unless the Research Degrees Examination Board decides that new examiners and/or a new independent chair are required.</w:t>
      </w:r>
    </w:p>
    <w:p w14:paraId="00EA5468" w14:textId="77777777" w:rsidR="00495F83" w:rsidRPr="003F6A9D" w:rsidRDefault="00495F83" w:rsidP="00495F83">
      <w:pPr>
        <w:ind w:left="709" w:hanging="709"/>
        <w:contextualSpacing/>
        <w:rPr>
          <w:rFonts w:ascii="Arial" w:hAnsi="Arial" w:cs="Arial"/>
        </w:rPr>
      </w:pPr>
    </w:p>
    <w:bookmarkEnd w:id="216"/>
    <w:p w14:paraId="38B4D952"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The external examiner will be paid a fee for the second examination.</w:t>
      </w:r>
    </w:p>
    <w:p w14:paraId="4A2AAEBC" w14:textId="77777777" w:rsidR="009A71FD" w:rsidRPr="003F6A9D" w:rsidRDefault="009A71FD" w:rsidP="009A71FD">
      <w:pPr>
        <w:ind w:left="709"/>
        <w:contextualSpacing/>
        <w:rPr>
          <w:rFonts w:ascii="Arial" w:hAnsi="Arial" w:cs="Arial"/>
        </w:rPr>
      </w:pPr>
    </w:p>
    <w:p w14:paraId="1FDA138F" w14:textId="77777777" w:rsidR="00495F83" w:rsidRPr="003F6A9D" w:rsidRDefault="00495F83" w:rsidP="00495F83">
      <w:pPr>
        <w:rPr>
          <w:rFonts w:ascii="Arial" w:hAnsi="Arial" w:cs="Arial"/>
          <w:i/>
          <w:iCs/>
        </w:rPr>
      </w:pPr>
      <w:r w:rsidRPr="003F6A9D">
        <w:rPr>
          <w:rFonts w:ascii="Arial" w:hAnsi="Arial" w:cs="Arial"/>
          <w:i/>
          <w:iCs/>
        </w:rPr>
        <w:t>Clarifications and support for a resubmission</w:t>
      </w:r>
    </w:p>
    <w:p w14:paraId="0C2D0AC0"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37022B43" w14:textId="77777777" w:rsidR="00495F83" w:rsidRPr="003F6A9D" w:rsidRDefault="00495F83" w:rsidP="00495F83">
      <w:pPr>
        <w:ind w:left="709" w:hanging="709"/>
        <w:contextualSpacing/>
        <w:rPr>
          <w:rFonts w:ascii="Arial" w:hAnsi="Arial" w:cs="Arial"/>
        </w:rPr>
      </w:pPr>
    </w:p>
    <w:p w14:paraId="69427610" w14:textId="77777777" w:rsidR="00495F83" w:rsidRPr="009A71FD" w:rsidRDefault="00495F83" w:rsidP="00A26263">
      <w:pPr>
        <w:numPr>
          <w:ilvl w:val="1"/>
          <w:numId w:val="77"/>
        </w:numPr>
        <w:ind w:left="709" w:hanging="709"/>
        <w:contextualSpacing/>
        <w:rPr>
          <w:rFonts w:ascii="Arial" w:hAnsi="Arial" w:cs="Arial"/>
          <w:i/>
          <w:iCs/>
        </w:rPr>
      </w:pPr>
      <w:r w:rsidRPr="003F6A9D">
        <w:rPr>
          <w:rFonts w:ascii="Arial" w:hAnsi="Arial" w:cs="Arial"/>
        </w:rPr>
        <w:t xml:space="preserve">Supervisors must provide continued support to students who are required to resubmit. </w:t>
      </w:r>
    </w:p>
    <w:p w14:paraId="1EFBFE90" w14:textId="77777777" w:rsidR="009A71FD" w:rsidRPr="003F6A9D" w:rsidRDefault="009A71FD" w:rsidP="009A71FD">
      <w:pPr>
        <w:ind w:left="709"/>
        <w:contextualSpacing/>
        <w:rPr>
          <w:rFonts w:ascii="Arial" w:hAnsi="Arial" w:cs="Arial"/>
          <w:i/>
          <w:iCs/>
        </w:rPr>
      </w:pPr>
    </w:p>
    <w:p w14:paraId="79161F1F" w14:textId="77777777" w:rsidR="00495F83" w:rsidRPr="003F6A9D" w:rsidRDefault="00495F83" w:rsidP="00495F83">
      <w:pPr>
        <w:rPr>
          <w:rFonts w:ascii="Arial" w:hAnsi="Arial" w:cs="Arial"/>
          <w:i/>
          <w:iCs/>
        </w:rPr>
      </w:pPr>
      <w:r w:rsidRPr="003F6A9D">
        <w:rPr>
          <w:rFonts w:ascii="Arial" w:hAnsi="Arial" w:cs="Arial"/>
          <w:i/>
          <w:iCs/>
        </w:rPr>
        <w:t>Resubmitting the revised dissertation</w:t>
      </w:r>
    </w:p>
    <w:p w14:paraId="60B4E803"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must resubmit their revised dissertation normally within twelve months of the notification of the outcome from the Research Degrees Examination </w:t>
      </w:r>
      <w:r w:rsidRPr="003F6A9D">
        <w:rPr>
          <w:rFonts w:ascii="Arial" w:hAnsi="Arial" w:cs="Arial"/>
        </w:rPr>
        <w:lastRenderedPageBreak/>
        <w:t xml:space="preserve">Board. The time permitted is the same for all students irrespective of whether they were previously registered on a full- or part-time basis. </w:t>
      </w:r>
    </w:p>
    <w:p w14:paraId="1735AFC2" w14:textId="77777777" w:rsidR="00495F83" w:rsidRPr="003F6A9D" w:rsidRDefault="00495F83" w:rsidP="00495F83">
      <w:pPr>
        <w:ind w:left="709" w:hanging="709"/>
        <w:contextualSpacing/>
        <w:rPr>
          <w:rFonts w:ascii="Arial" w:hAnsi="Arial" w:cs="Arial"/>
        </w:rPr>
      </w:pPr>
    </w:p>
    <w:p w14:paraId="01A451D7" w14:textId="3035C9DA" w:rsidR="00495F83" w:rsidRPr="00497D00" w:rsidRDefault="00495F83" w:rsidP="00A26263">
      <w:pPr>
        <w:numPr>
          <w:ilvl w:val="1"/>
          <w:numId w:val="77"/>
        </w:numPr>
        <w:ind w:hanging="709"/>
        <w:contextualSpacing/>
        <w:rPr>
          <w:rFonts w:ascii="Arial" w:hAnsi="Arial" w:cs="Arial"/>
          <w:color w:val="000000"/>
          <w:shd w:val="clear" w:color="auto" w:fill="FFFFFF"/>
        </w:rPr>
      </w:pPr>
      <w:r w:rsidRPr="00497D00">
        <w:rPr>
          <w:rFonts w:ascii="Arial" w:hAnsi="Arial" w:cs="Arial"/>
        </w:rPr>
        <w:t xml:space="preserve">The PGR student can in exceptional circumstances request an extension to the set deadline by emailing the Research Degrees Examination Board (via </w:t>
      </w:r>
      <w:hyperlink r:id="rId234">
        <w:r w:rsidRPr="00497D00">
          <w:rPr>
            <w:rFonts w:ascii="Arial" w:hAnsi="Arial" w:cs="Arial"/>
            <w:color w:val="0563C1" w:themeColor="hyperlink"/>
            <w:u w:val="single"/>
          </w:rPr>
          <w:t>pgr-exams@bristol.ac.uk</w:t>
        </w:r>
      </w:hyperlink>
      <w:r w:rsidRPr="00497D00">
        <w:rPr>
          <w:rFonts w:ascii="Arial" w:hAnsi="Arial" w:cs="Arial"/>
        </w:rPr>
        <w:t xml:space="preserve">). </w:t>
      </w:r>
      <w:bookmarkStart w:id="217" w:name="_Hlk138418265"/>
      <w:r w:rsidRPr="00497D00">
        <w:rPr>
          <w:rFonts w:ascii="Arial" w:hAnsi="Arial" w:cs="Arial"/>
          <w:color w:val="000000"/>
          <w:shd w:val="clear" w:color="auto" w:fill="FFFFFF"/>
        </w:rPr>
        <w:t>In considering the request, the Research Degrees Examination Board will take into account the</w:t>
      </w:r>
      <w:r w:rsidR="00497D00" w:rsidRPr="00497D00">
        <w:rPr>
          <w:rFonts w:ascii="Arial" w:hAnsi="Arial" w:cs="Arial"/>
          <w:color w:val="000000"/>
          <w:shd w:val="clear" w:color="auto" w:fill="FFFFFF"/>
        </w:rPr>
        <w:t xml:space="preserve"> </w:t>
      </w:r>
      <w:hyperlink r:id="rId235" w:history="1">
        <w:r w:rsidR="00497D00" w:rsidRPr="00497D00">
          <w:rPr>
            <w:rStyle w:val="Hyperlink"/>
            <w:rFonts w:ascii="Arial" w:hAnsi="Arial" w:cs="Arial"/>
          </w:rPr>
          <w:t>final completion limit</w:t>
        </w:r>
      </w:hyperlink>
      <w:r w:rsidRPr="00497D00">
        <w:rPr>
          <w:rFonts w:ascii="Arial" w:hAnsi="Arial" w:cs="Arial"/>
          <w:color w:val="000000"/>
          <w:shd w:val="clear" w:color="auto" w:fill="FFFFFF"/>
        </w:rPr>
        <w:t xml:space="preserve"> for the student.</w:t>
      </w:r>
    </w:p>
    <w:p w14:paraId="17E4469A" w14:textId="77777777" w:rsidR="00495F83" w:rsidRPr="003F6A9D" w:rsidRDefault="00495F83" w:rsidP="00495F83">
      <w:pPr>
        <w:ind w:left="720"/>
        <w:contextualSpacing/>
        <w:rPr>
          <w:rFonts w:ascii="Arial" w:hAnsi="Arial" w:cs="Arial"/>
        </w:rPr>
      </w:pPr>
    </w:p>
    <w:p w14:paraId="2B753CD7"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The PGR student must resubmit by email on or before their deadline to the Academic Quality and Policy Office (</w:t>
      </w:r>
      <w:hyperlink r:id="rId236">
        <w:r w:rsidRPr="003F6A9D">
          <w:rPr>
            <w:rFonts w:ascii="Arial" w:hAnsi="Arial" w:cs="Arial"/>
            <w:color w:val="0563C1" w:themeColor="hyperlink"/>
            <w:u w:val="single"/>
          </w:rPr>
          <w:t>pgr-exams@bristol.ac.uk</w:t>
        </w:r>
      </w:hyperlink>
      <w:r w:rsidRPr="003F6A9D">
        <w:rPr>
          <w:rFonts w:ascii="Arial" w:hAnsi="Arial" w:cs="Arial"/>
        </w:rPr>
        <w:t>) and by uploading to Turnitin so that a new plagiarism review can be undertaken. The student must also pay a resubmission fee when they resubmit.</w:t>
      </w:r>
      <w:bookmarkStart w:id="218" w:name="_Hlk138422720"/>
    </w:p>
    <w:p w14:paraId="4BABE09B" w14:textId="77777777" w:rsidR="00495F83" w:rsidRPr="003F6A9D" w:rsidRDefault="00495F83" w:rsidP="00495F83">
      <w:pPr>
        <w:ind w:left="709" w:hanging="709"/>
        <w:contextualSpacing/>
        <w:rPr>
          <w:rFonts w:ascii="Arial" w:hAnsi="Arial" w:cs="Arial"/>
        </w:rPr>
      </w:pPr>
    </w:p>
    <w:p w14:paraId="1BD469FF"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A PGR student who does not resubmit their revised dissertation by their deadline will be deemed to have withdrawn because they will have run out of time. Dissertations that are resubmitted late will not be accepted for examination.</w:t>
      </w:r>
    </w:p>
    <w:bookmarkEnd w:id="217"/>
    <w:bookmarkEnd w:id="218"/>
    <w:p w14:paraId="3EF328F7" w14:textId="77777777" w:rsidR="00495F83" w:rsidRDefault="00495F83" w:rsidP="00495F83">
      <w:pPr>
        <w:spacing w:after="0" w:line="240" w:lineRule="auto"/>
        <w:textAlignment w:val="baseline"/>
        <w:rPr>
          <w:rFonts w:ascii="Arial" w:eastAsia="Times New Roman" w:hAnsi="Arial" w:cs="Arial"/>
          <w:i/>
          <w:iCs/>
          <w:lang w:eastAsia="en-GB"/>
        </w:rPr>
      </w:pPr>
    </w:p>
    <w:p w14:paraId="11775098" w14:textId="77777777" w:rsidR="00495F83" w:rsidRPr="003F6A9D" w:rsidRDefault="00495F83" w:rsidP="00495F83">
      <w:pPr>
        <w:spacing w:after="0" w:line="240" w:lineRule="auto"/>
        <w:textAlignment w:val="baseline"/>
        <w:rPr>
          <w:rFonts w:ascii="Arial" w:eastAsia="Times New Roman" w:hAnsi="Arial" w:cs="Arial"/>
          <w:i/>
          <w:iCs/>
          <w:lang w:eastAsia="en-GB"/>
        </w:rPr>
      </w:pPr>
      <w:r w:rsidRPr="003F6A9D">
        <w:rPr>
          <w:rFonts w:ascii="Arial" w:eastAsia="Times New Roman" w:hAnsi="Arial" w:cs="Arial"/>
          <w:i/>
          <w:iCs/>
          <w:lang w:eastAsia="en-GB"/>
        </w:rPr>
        <w:t>Circulation to examiners </w:t>
      </w:r>
    </w:p>
    <w:p w14:paraId="295B87ED" w14:textId="77777777" w:rsidR="00495F83" w:rsidRPr="003F6A9D" w:rsidRDefault="00495F83" w:rsidP="00495F83">
      <w:pPr>
        <w:spacing w:after="0" w:line="240" w:lineRule="auto"/>
        <w:textAlignment w:val="baseline"/>
        <w:rPr>
          <w:rFonts w:ascii="Arial" w:eastAsia="Times New Roman" w:hAnsi="Arial" w:cs="Arial"/>
          <w:lang w:eastAsia="en-GB"/>
        </w:rPr>
      </w:pPr>
    </w:p>
    <w:p w14:paraId="377A451F"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PGR Students and their supervisors must not send the resubmitted dissertation to examiners. Only the Academic Quality and Policy Office can circulate the dissertation or give consent for its circulation by another route.</w:t>
      </w:r>
    </w:p>
    <w:p w14:paraId="68BA8EAD" w14:textId="77777777" w:rsidR="00495F83" w:rsidRPr="003F6A9D" w:rsidRDefault="00495F83" w:rsidP="00495F83">
      <w:p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 </w:t>
      </w:r>
    </w:p>
    <w:p w14:paraId="58006993"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The Academic Quality and Policy Office will circulate the resubmitted dissertation to approved examiners if the dissertation was submitted on time, if the resubmission fee has been paid and if the plagiarism review has been successfully completed.  </w:t>
      </w:r>
    </w:p>
    <w:p w14:paraId="22DF075E" w14:textId="77777777" w:rsidR="00495F83" w:rsidRPr="003F6A9D" w:rsidRDefault="00495F83" w:rsidP="00495F83">
      <w:pPr>
        <w:spacing w:after="0" w:line="240" w:lineRule="auto"/>
        <w:ind w:left="709"/>
        <w:textAlignment w:val="baseline"/>
        <w:rPr>
          <w:rFonts w:ascii="Arial" w:eastAsia="Times New Roman" w:hAnsi="Arial" w:cs="Arial"/>
          <w:lang w:eastAsia="en-GB"/>
        </w:rPr>
      </w:pPr>
    </w:p>
    <w:p w14:paraId="612A6841"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An independent chair, if appointed, is not expected to read the resubmitted dissertation in preparation for the second examination, but they can request an electronic copy from the Academic Quality and Policy Office if this will assist them in undertaking their role. </w:t>
      </w:r>
    </w:p>
    <w:p w14:paraId="32EE6DEA" w14:textId="77777777" w:rsidR="00495F83" w:rsidRPr="003F6A9D" w:rsidRDefault="00495F83" w:rsidP="00495F83">
      <w:pPr>
        <w:spacing w:after="0" w:line="240" w:lineRule="auto"/>
        <w:textAlignment w:val="baseline"/>
        <w:rPr>
          <w:rFonts w:ascii="Arial" w:eastAsia="Times New Roman" w:hAnsi="Arial" w:cs="Arial"/>
          <w:b/>
          <w:bCs/>
          <w:sz w:val="24"/>
          <w:szCs w:val="24"/>
          <w:lang w:eastAsia="en-GB"/>
        </w:rPr>
      </w:pPr>
    </w:p>
    <w:p w14:paraId="7FFB7DD9" w14:textId="77777777" w:rsidR="00495F83" w:rsidRPr="003F6A9D" w:rsidRDefault="00495F83" w:rsidP="00495F83">
      <w:pPr>
        <w:rPr>
          <w:rFonts w:ascii="Arial" w:hAnsi="Arial" w:cs="Arial"/>
          <w:i/>
          <w:iCs/>
        </w:rPr>
      </w:pPr>
      <w:r w:rsidRPr="003F6A9D">
        <w:rPr>
          <w:rFonts w:ascii="Arial" w:hAnsi="Arial" w:cs="Arial"/>
          <w:i/>
          <w:iCs/>
        </w:rPr>
        <w:t>The second examination</w:t>
      </w:r>
    </w:p>
    <w:p w14:paraId="6E17F7D9" w14:textId="56A3ED03"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examiners must conduct a second examination, including completing new preliminary reports and a new joint final report. If an independent chair has been appointed, they </w:t>
      </w:r>
      <w:r w:rsidR="005315C1">
        <w:rPr>
          <w:rFonts w:ascii="Arial" w:hAnsi="Arial" w:cs="Arial"/>
        </w:rPr>
        <w:t>must</w:t>
      </w:r>
      <w:r w:rsidRPr="003F6A9D">
        <w:rPr>
          <w:rFonts w:ascii="Arial" w:hAnsi="Arial" w:cs="Arial"/>
        </w:rPr>
        <w:t xml:space="preserve"> also complete a new independent chair report. </w:t>
      </w:r>
    </w:p>
    <w:p w14:paraId="288C3027" w14:textId="77777777" w:rsidR="00495F83" w:rsidRPr="003F6A9D" w:rsidRDefault="00495F83" w:rsidP="00495F83">
      <w:pPr>
        <w:ind w:left="709" w:hanging="709"/>
        <w:contextualSpacing/>
        <w:rPr>
          <w:rFonts w:ascii="Arial" w:hAnsi="Arial" w:cs="Arial"/>
        </w:rPr>
      </w:pPr>
    </w:p>
    <w:p w14:paraId="2520066F"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Examiners must only consider whether the required revisions listed in the joint final report have been addressed satisfactorily. Examiners must not raise new points at this stage unless the student has introduced a new problem in undertaking the revisions.</w:t>
      </w:r>
    </w:p>
    <w:p w14:paraId="58A3A7FD" w14:textId="77777777" w:rsidR="00495F83" w:rsidRPr="003F6A9D" w:rsidRDefault="00495F83" w:rsidP="00495F83">
      <w:pPr>
        <w:ind w:left="720" w:hanging="709"/>
        <w:contextualSpacing/>
        <w:rPr>
          <w:rFonts w:ascii="Arial" w:hAnsi="Arial" w:cs="Arial"/>
        </w:rPr>
      </w:pPr>
    </w:p>
    <w:p w14:paraId="197082AF" w14:textId="77777777" w:rsidR="00495F83" w:rsidRPr="003F6A9D" w:rsidRDefault="00495F83" w:rsidP="00A26263">
      <w:pPr>
        <w:numPr>
          <w:ilvl w:val="1"/>
          <w:numId w:val="77"/>
        </w:numPr>
        <w:ind w:hanging="709"/>
        <w:contextualSpacing/>
        <w:rPr>
          <w:rFonts w:ascii="Arial" w:hAnsi="Arial" w:cs="Arial"/>
        </w:rPr>
      </w:pPr>
      <w:r w:rsidRPr="003F6A9D">
        <w:rPr>
          <w:rFonts w:ascii="Arial" w:hAnsi="Arial" w:cs="Arial"/>
        </w:rPr>
        <w:t xml:space="preserve">The second examination will usually include a new oral examination. </w:t>
      </w:r>
    </w:p>
    <w:p w14:paraId="0C522B06" w14:textId="77777777" w:rsidR="00495F83" w:rsidRPr="003F6A9D" w:rsidRDefault="00495F83" w:rsidP="00495F83">
      <w:pPr>
        <w:ind w:left="709" w:hanging="709"/>
        <w:contextualSpacing/>
        <w:rPr>
          <w:rFonts w:ascii="Arial" w:hAnsi="Arial" w:cs="Arial"/>
        </w:rPr>
      </w:pPr>
    </w:p>
    <w:p w14:paraId="4749488A" w14:textId="6A6248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When the examiners have read the resubmitted dissertation, they can waive the need for a new oral examination if they agree that no purpose will be served by holding an oral examination and </w:t>
      </w:r>
      <w:r w:rsidR="003139E5" w:rsidRPr="003F6A9D">
        <w:rPr>
          <w:rFonts w:ascii="Arial" w:hAnsi="Arial" w:cs="Arial"/>
        </w:rPr>
        <w:t>they</w:t>
      </w:r>
      <w:r w:rsidR="009B5E4D">
        <w:rPr>
          <w:rFonts w:ascii="Arial" w:hAnsi="Arial" w:cs="Arial"/>
        </w:rPr>
        <w:t xml:space="preserve"> recommend</w:t>
      </w:r>
      <w:r w:rsidR="00944586">
        <w:rPr>
          <w:rFonts w:ascii="Arial" w:hAnsi="Arial" w:cs="Arial"/>
        </w:rPr>
        <w:t xml:space="preserve"> </w:t>
      </w:r>
      <w:r w:rsidR="00FE5A08">
        <w:rPr>
          <w:rFonts w:ascii="Arial" w:hAnsi="Arial" w:cs="Arial"/>
        </w:rPr>
        <w:t>the award of</w:t>
      </w:r>
      <w:r w:rsidR="007A6BA0">
        <w:rPr>
          <w:rFonts w:ascii="Arial" w:hAnsi="Arial" w:cs="Arial"/>
        </w:rPr>
        <w:t xml:space="preserve"> the relevant degree</w:t>
      </w:r>
      <w:r w:rsidR="00944586">
        <w:rPr>
          <w:rFonts w:ascii="Arial" w:hAnsi="Arial" w:cs="Arial"/>
        </w:rPr>
        <w:t xml:space="preserve"> </w:t>
      </w:r>
      <w:r w:rsidR="007A6BA0">
        <w:rPr>
          <w:rFonts w:ascii="Arial" w:hAnsi="Arial" w:cs="Arial"/>
        </w:rPr>
        <w:t xml:space="preserve">either </w:t>
      </w:r>
      <w:r w:rsidR="00944586">
        <w:rPr>
          <w:rFonts w:ascii="Arial" w:hAnsi="Arial" w:cs="Arial"/>
        </w:rPr>
        <w:t xml:space="preserve">unconditionally </w:t>
      </w:r>
      <w:r w:rsidR="00FE5A08">
        <w:rPr>
          <w:rFonts w:ascii="Arial" w:hAnsi="Arial" w:cs="Arial"/>
        </w:rPr>
        <w:t xml:space="preserve">(A) </w:t>
      </w:r>
      <w:r w:rsidR="00944586">
        <w:rPr>
          <w:rFonts w:ascii="Arial" w:hAnsi="Arial" w:cs="Arial"/>
        </w:rPr>
        <w:t>or with minor errors</w:t>
      </w:r>
      <w:r w:rsidR="00FE5A08">
        <w:rPr>
          <w:rFonts w:ascii="Arial" w:hAnsi="Arial" w:cs="Arial"/>
        </w:rPr>
        <w:t xml:space="preserve"> (B)</w:t>
      </w:r>
      <w:r w:rsidRPr="003F6A9D">
        <w:rPr>
          <w:rFonts w:ascii="Arial" w:hAnsi="Arial" w:cs="Arial"/>
        </w:rPr>
        <w:t>. Where the examiners have waived the oral examination, they must provide an explanation in the joint final report.</w:t>
      </w:r>
    </w:p>
    <w:p w14:paraId="6170BB49" w14:textId="77777777" w:rsidR="00495F83" w:rsidRPr="003F6A9D" w:rsidRDefault="00495F83" w:rsidP="00495F83">
      <w:pPr>
        <w:ind w:left="709" w:hanging="709"/>
        <w:contextualSpacing/>
        <w:rPr>
          <w:rFonts w:ascii="Arial" w:hAnsi="Arial" w:cs="Arial"/>
        </w:rPr>
      </w:pPr>
    </w:p>
    <w:p w14:paraId="3CCDC19A"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lastRenderedPageBreak/>
        <w:t xml:space="preserve">The examiners can make any of the permitted recommendation options relevant for the degree being examined on the joint final report. As resubmission is only allowed once, the examiners cannot recommend a further resubmission.  </w:t>
      </w:r>
    </w:p>
    <w:p w14:paraId="3C8901DE" w14:textId="77777777" w:rsidR="00495F83" w:rsidRPr="003F6A9D" w:rsidRDefault="00495F83" w:rsidP="00495F83">
      <w:pPr>
        <w:ind w:left="720"/>
        <w:contextualSpacing/>
        <w:rPr>
          <w:rFonts w:ascii="Arial" w:hAnsi="Arial" w:cs="Arial"/>
        </w:rPr>
      </w:pPr>
    </w:p>
    <w:p w14:paraId="6F198214" w14:textId="31BB63E4" w:rsidR="00495F83" w:rsidRDefault="00495F83" w:rsidP="00A26263">
      <w:pPr>
        <w:numPr>
          <w:ilvl w:val="1"/>
          <w:numId w:val="77"/>
        </w:numPr>
        <w:ind w:left="709" w:hanging="709"/>
        <w:contextualSpacing/>
        <w:rPr>
          <w:rFonts w:ascii="Arial" w:hAnsi="Arial" w:cs="Arial"/>
        </w:rPr>
      </w:pPr>
      <w:r w:rsidRPr="003F6A9D">
        <w:rPr>
          <w:rFonts w:ascii="Arial" w:hAnsi="Arial" w:cs="Arial"/>
        </w:rPr>
        <w:t xml:space="preserve">Examination reports for a resubmission must be submitted to the Research Degrees Examination Board through the standard examination report route, as set out in the </w:t>
      </w:r>
      <w:hyperlink r:id="rId237" w:history="1">
        <w:r w:rsidRPr="003738EA">
          <w:rPr>
            <w:rStyle w:val="Hyperlink"/>
            <w:rFonts w:ascii="Arial" w:hAnsi="Arial" w:cs="Arial"/>
          </w:rPr>
          <w:t>examination reports and guidance on corrections section</w:t>
        </w:r>
      </w:hyperlink>
      <w:r w:rsidR="003738EA" w:rsidRPr="003738EA">
        <w:rPr>
          <w:rFonts w:ascii="Arial" w:hAnsi="Arial" w:cs="Arial"/>
        </w:rPr>
        <w:t>.</w:t>
      </w:r>
    </w:p>
    <w:p w14:paraId="33D3E9F3" w14:textId="77777777" w:rsidR="003738EA" w:rsidRPr="003F6A9D" w:rsidRDefault="003738EA" w:rsidP="003738EA">
      <w:pPr>
        <w:ind w:left="709"/>
        <w:contextualSpacing/>
        <w:rPr>
          <w:rFonts w:ascii="Arial" w:hAnsi="Arial" w:cs="Arial"/>
        </w:rPr>
      </w:pPr>
    </w:p>
    <w:p w14:paraId="5C79318C" w14:textId="266A0F19" w:rsidR="00495F83" w:rsidRPr="003F6A9D" w:rsidRDefault="00495F83" w:rsidP="00495F83">
      <w:pPr>
        <w:rPr>
          <w:rFonts w:ascii="Arial" w:hAnsi="Arial" w:cs="Arial"/>
          <w:b/>
          <w:bCs/>
        </w:rPr>
      </w:pPr>
      <w:r w:rsidRPr="003F6A9D">
        <w:rPr>
          <w:rFonts w:ascii="Arial" w:hAnsi="Arial" w:cs="Arial"/>
          <w:b/>
          <w:bCs/>
        </w:rPr>
        <w:t>Fail</w:t>
      </w:r>
    </w:p>
    <w:p w14:paraId="306E9EA1"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If the Research Degrees Examination Board has decided that a PGR student has failed, the student will not receive a research degree award and is not permitted to resubmit. </w:t>
      </w:r>
    </w:p>
    <w:p w14:paraId="1EC84701" w14:textId="77777777" w:rsidR="00495F83" w:rsidRPr="003F6A9D" w:rsidRDefault="00495F83" w:rsidP="00495F83">
      <w:pPr>
        <w:rPr>
          <w:rFonts w:ascii="Arial" w:hAnsi="Arial" w:cs="Arial"/>
        </w:rPr>
      </w:pPr>
    </w:p>
    <w:p w14:paraId="0458B3E7"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59FA63C8" w14:textId="695ACC86"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w:t>
      </w:r>
      <w:r w:rsidR="00234FD5" w:rsidRPr="00DE61EF">
        <w:rPr>
          <w:rStyle w:val="normaltextrun"/>
          <w:rFonts w:ascii="Arial" w:hAnsi="Arial" w:cs="Arial"/>
          <w:color w:val="auto"/>
          <w:sz w:val="28"/>
          <w:szCs w:val="28"/>
        </w:rPr>
        <w:t>ublic access to dissertations</w:t>
      </w:r>
    </w:p>
    <w:p w14:paraId="1D479FA1" w14:textId="77777777" w:rsidR="00234FD5" w:rsidRDefault="00234FD5" w:rsidP="00495F83">
      <w:pPr>
        <w:spacing w:line="256" w:lineRule="auto"/>
        <w:rPr>
          <w:rFonts w:ascii="Arial" w:eastAsia="Calibri" w:hAnsi="Arial" w:cs="Arial"/>
        </w:rPr>
      </w:pPr>
    </w:p>
    <w:p w14:paraId="75D2D8B4" w14:textId="597FF785" w:rsidR="00495F83" w:rsidRPr="005D4843" w:rsidRDefault="00495F83" w:rsidP="00495F83">
      <w:pPr>
        <w:spacing w:line="256" w:lineRule="auto"/>
        <w:rPr>
          <w:rFonts w:ascii="Arial" w:eastAsia="Calibri" w:hAnsi="Arial" w:cs="Arial"/>
        </w:rPr>
      </w:pPr>
      <w:r w:rsidRPr="005D4843">
        <w:rPr>
          <w:rFonts w:ascii="Arial" w:eastAsia="Calibri" w:hAnsi="Arial" w:cs="Arial"/>
        </w:rPr>
        <w:t>The regulations in this section cover public access to research degree dissertations at the University of Bristol, including how to defer public access and to redact material.</w:t>
      </w:r>
    </w:p>
    <w:tbl>
      <w:tblPr>
        <w:tblStyle w:val="TableGrid6"/>
        <w:tblW w:w="0" w:type="auto"/>
        <w:tblInd w:w="0" w:type="dxa"/>
        <w:tblLayout w:type="fixed"/>
        <w:tblLook w:val="06A0" w:firstRow="1" w:lastRow="0" w:firstColumn="1" w:lastColumn="0" w:noHBand="1" w:noVBand="1"/>
      </w:tblPr>
      <w:tblGrid>
        <w:gridCol w:w="9015"/>
      </w:tblGrid>
      <w:tr w:rsidR="00495F83" w:rsidRPr="005D4843" w14:paraId="1684A3C5"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4D0648E" w14:textId="77777777" w:rsidR="00495F83" w:rsidRPr="005D4843" w:rsidRDefault="00495F83" w:rsidP="005563C1">
            <w:pPr>
              <w:rPr>
                <w:rFonts w:ascii="Arial" w:hAnsi="Arial" w:cs="Arial"/>
              </w:rPr>
            </w:pPr>
            <w:r w:rsidRPr="005D4843">
              <w:rPr>
                <w:rFonts w:ascii="Arial" w:hAnsi="Arial" w:cs="Arial"/>
              </w:rPr>
              <w:t>In this section:</w:t>
            </w:r>
          </w:p>
          <w:p w14:paraId="39AE7C78"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 xml:space="preserve">Requirement to deposit dissertations with the </w:t>
            </w:r>
            <w:bookmarkStart w:id="219" w:name="_Int_Itmzg1yl"/>
            <w:proofErr w:type="gramStart"/>
            <w:r w:rsidRPr="005D4843">
              <w:rPr>
                <w:rFonts w:ascii="Arial" w:hAnsi="Arial" w:cs="Arial"/>
              </w:rPr>
              <w:t>Library</w:t>
            </w:r>
            <w:bookmarkEnd w:id="219"/>
            <w:proofErr w:type="gramEnd"/>
          </w:p>
          <w:p w14:paraId="75E9DC1C"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Deadline and process for depositing</w:t>
            </w:r>
          </w:p>
          <w:p w14:paraId="27AE1A2E"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Definitions of a deferral and redactions</w:t>
            </w:r>
          </w:p>
          <w:p w14:paraId="5D2F21DD"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Requesting a deferral or redactions</w:t>
            </w:r>
          </w:p>
          <w:p w14:paraId="7432FC3D"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Approval of deferral and redaction requests</w:t>
            </w:r>
          </w:p>
          <w:p w14:paraId="6303B202"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Depositing if there is a deferral or redactions</w:t>
            </w:r>
          </w:p>
          <w:p w14:paraId="1FD0EEB0"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Redacted version</w:t>
            </w:r>
          </w:p>
          <w:p w14:paraId="2D61A85C"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Extension requests</w:t>
            </w:r>
          </w:p>
        </w:tc>
      </w:tr>
    </w:tbl>
    <w:p w14:paraId="798B87F1" w14:textId="77777777" w:rsidR="00495F83" w:rsidRPr="005D4843" w:rsidRDefault="00495F83" w:rsidP="00495F83">
      <w:pPr>
        <w:rPr>
          <w:rFonts w:ascii="Arial" w:hAnsi="Arial" w:cs="Arial"/>
        </w:rPr>
      </w:pPr>
    </w:p>
    <w:p w14:paraId="78EB1E69" w14:textId="77777777" w:rsidR="00495F83" w:rsidRPr="005D4843" w:rsidRDefault="00495F83" w:rsidP="00495F83">
      <w:pPr>
        <w:rPr>
          <w:rFonts w:ascii="Arial" w:hAnsi="Arial" w:cs="Arial"/>
          <w:b/>
          <w:bCs/>
        </w:rPr>
      </w:pPr>
      <w:r w:rsidRPr="005D4843">
        <w:rPr>
          <w:rFonts w:ascii="Arial" w:hAnsi="Arial" w:cs="Arial"/>
          <w:b/>
          <w:bCs/>
        </w:rPr>
        <w:t xml:space="preserve">Guidance related to these regulations </w:t>
      </w:r>
    </w:p>
    <w:p w14:paraId="6EFA97B4" w14:textId="6E86C104" w:rsidR="00495F83" w:rsidRPr="00234FD5" w:rsidRDefault="00495F83" w:rsidP="00305B1F">
      <w:pPr>
        <w:numPr>
          <w:ilvl w:val="0"/>
          <w:numId w:val="40"/>
        </w:numPr>
        <w:contextualSpacing/>
      </w:pPr>
      <w:hyperlink r:id="rId238"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t>
      </w:r>
    </w:p>
    <w:p w14:paraId="1E9AD472" w14:textId="5023CF50" w:rsidR="00495F83" w:rsidRPr="00234FD5" w:rsidRDefault="00495F83" w:rsidP="00305B1F">
      <w:pPr>
        <w:numPr>
          <w:ilvl w:val="0"/>
          <w:numId w:val="40"/>
        </w:numPr>
        <w:contextualSpacing/>
      </w:pPr>
      <w:hyperlink r:id="rId239" w:history="1">
        <w:r w:rsidRPr="00234FD5">
          <w:rPr>
            <w:rStyle w:val="Hyperlink"/>
            <w:rFonts w:ascii="Arial" w:eastAsia="Arial" w:hAnsi="Arial" w:cs="Arial"/>
          </w:rPr>
          <w:t xml:space="preserve">Deferral guidance from the </w:t>
        </w:r>
        <w:proofErr w:type="gramStart"/>
        <w:r w:rsidRPr="00234FD5">
          <w:rPr>
            <w:rStyle w:val="Hyperlink"/>
            <w:rFonts w:ascii="Arial" w:eastAsia="Arial" w:hAnsi="Arial" w:cs="Arial"/>
          </w:rPr>
          <w:t>Library</w:t>
        </w:r>
        <w:proofErr w:type="gramEnd"/>
      </w:hyperlink>
      <w:r w:rsidRPr="00234FD5">
        <w:rPr>
          <w:rFonts w:ascii="Arial" w:eastAsia="Arial" w:hAnsi="Arial" w:cs="Arial"/>
          <w:color w:val="000000" w:themeColor="text1"/>
        </w:rPr>
        <w:t xml:space="preserve"> </w:t>
      </w:r>
    </w:p>
    <w:p w14:paraId="6909B724" w14:textId="77777777" w:rsidR="00234FD5" w:rsidRPr="00234FD5" w:rsidRDefault="00234FD5" w:rsidP="00495F83">
      <w:pPr>
        <w:rPr>
          <w:rFonts w:ascii="Arial" w:hAnsi="Arial" w:cs="Arial"/>
          <w:color w:val="000000"/>
          <w:shd w:val="clear" w:color="auto" w:fill="FFFFFF"/>
        </w:rPr>
      </w:pPr>
    </w:p>
    <w:p w14:paraId="34D4DD3A" w14:textId="167030B8" w:rsidR="00495F83" w:rsidRDefault="00495F83" w:rsidP="00495F83">
      <w:pPr>
        <w:rPr>
          <w:rFonts w:ascii="Arial" w:eastAsia="Arial" w:hAnsi="Arial" w:cs="Arial"/>
          <w:color w:val="000000" w:themeColor="text1"/>
        </w:rPr>
      </w:pPr>
      <w:r w:rsidRPr="00234FD5">
        <w:rPr>
          <w:rFonts w:ascii="Arial" w:hAnsi="Arial" w:cs="Arial"/>
          <w:color w:val="000000"/>
          <w:shd w:val="clear" w:color="auto" w:fill="FFFFFF"/>
        </w:rPr>
        <w:t xml:space="preserve">The request forms for deferrals and redactions are available to download on the </w:t>
      </w:r>
      <w:hyperlink r:id="rId240"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webpage</w:t>
      </w:r>
      <w:r w:rsidR="00234FD5" w:rsidRPr="00234FD5">
        <w:rPr>
          <w:rFonts w:ascii="Arial" w:eastAsia="Arial" w:hAnsi="Arial" w:cs="Arial"/>
          <w:color w:val="000000" w:themeColor="text1"/>
        </w:rPr>
        <w:t>.</w:t>
      </w:r>
    </w:p>
    <w:p w14:paraId="45C10C36" w14:textId="77777777" w:rsidR="00234FD5" w:rsidRPr="005D4843" w:rsidRDefault="00234FD5" w:rsidP="00495F83">
      <w:pPr>
        <w:rPr>
          <w:rFonts w:ascii="Arial" w:hAnsi="Arial" w:cs="Arial"/>
          <w:color w:val="000000"/>
          <w:shd w:val="clear" w:color="auto" w:fill="FFFFFF"/>
        </w:rPr>
      </w:pPr>
    </w:p>
    <w:p w14:paraId="6537BC4E" w14:textId="77777777" w:rsidR="00495F83" w:rsidRPr="005D4843" w:rsidRDefault="00495F83" w:rsidP="00495F83">
      <w:pPr>
        <w:rPr>
          <w:rFonts w:ascii="Arial" w:hAnsi="Arial" w:cs="Arial"/>
          <w:b/>
          <w:bCs/>
        </w:rPr>
      </w:pPr>
      <w:r w:rsidRPr="005D4843">
        <w:rPr>
          <w:rFonts w:ascii="Arial" w:hAnsi="Arial" w:cs="Arial"/>
          <w:b/>
          <w:bCs/>
        </w:rPr>
        <w:t xml:space="preserve">Requirement to deposit dissertations with the </w:t>
      </w:r>
      <w:bookmarkStart w:id="220" w:name="_Int_YdondueY"/>
      <w:proofErr w:type="gramStart"/>
      <w:r w:rsidRPr="005D4843">
        <w:rPr>
          <w:rFonts w:ascii="Arial" w:hAnsi="Arial" w:cs="Arial"/>
          <w:b/>
          <w:bCs/>
        </w:rPr>
        <w:t>Library</w:t>
      </w:r>
      <w:bookmarkEnd w:id="220"/>
      <w:proofErr w:type="gramEnd"/>
    </w:p>
    <w:p w14:paraId="4C660399" w14:textId="77777777" w:rsidR="00A663CC" w:rsidRPr="00A663CC" w:rsidRDefault="00A663CC" w:rsidP="00A663CC">
      <w:pPr>
        <w:pStyle w:val="ListParagraph"/>
        <w:numPr>
          <w:ilvl w:val="0"/>
          <w:numId w:val="78"/>
        </w:numPr>
        <w:rPr>
          <w:rFonts w:ascii="Arial" w:hAnsi="Arial" w:cs="Arial"/>
          <w:vanish/>
        </w:rPr>
      </w:pPr>
    </w:p>
    <w:p w14:paraId="514317E7" w14:textId="77777777" w:rsidR="00A663CC" w:rsidRPr="00A663CC" w:rsidRDefault="00A663CC" w:rsidP="00A663CC">
      <w:pPr>
        <w:pStyle w:val="ListParagraph"/>
        <w:numPr>
          <w:ilvl w:val="0"/>
          <w:numId w:val="78"/>
        </w:numPr>
        <w:rPr>
          <w:rFonts w:ascii="Arial" w:hAnsi="Arial" w:cs="Arial"/>
          <w:vanish/>
        </w:rPr>
      </w:pPr>
    </w:p>
    <w:p w14:paraId="263FEC0E" w14:textId="00A4E71E" w:rsidR="00495F83" w:rsidRPr="005D4843" w:rsidRDefault="00495F83" w:rsidP="00A663CC">
      <w:pPr>
        <w:numPr>
          <w:ilvl w:val="1"/>
          <w:numId w:val="78"/>
        </w:numPr>
        <w:ind w:left="567" w:hanging="567"/>
        <w:contextualSpacing/>
        <w:rPr>
          <w:rFonts w:ascii="Arial" w:hAnsi="Arial" w:cs="Arial"/>
        </w:rPr>
      </w:pPr>
      <w:r w:rsidRPr="005D4843">
        <w:rPr>
          <w:rFonts w:ascii="Arial" w:hAnsi="Arial" w:cs="Arial"/>
        </w:rPr>
        <w:t xml:space="preserve">Awarded PGR students must deposit the definitive version of their dissertation with the University of Bristol Library. Dissertations will be publicly available unless a deferral or redaction request has been approved. </w:t>
      </w:r>
    </w:p>
    <w:p w14:paraId="7D4FA841" w14:textId="77777777" w:rsidR="00495F83" w:rsidRPr="005D4843" w:rsidRDefault="00495F83" w:rsidP="00495F83">
      <w:pPr>
        <w:ind w:left="567"/>
        <w:contextualSpacing/>
        <w:rPr>
          <w:rFonts w:ascii="Arial" w:hAnsi="Arial" w:cs="Arial"/>
        </w:rPr>
      </w:pPr>
    </w:p>
    <w:p w14:paraId="73F6B74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Degree certificates are released after a graduation ceremony, but the certificate will be withheld if the student has not deposited the definitive version of their dissertation with the </w:t>
      </w:r>
      <w:bookmarkStart w:id="221" w:name="_Int_iLVQXb1F"/>
      <w:proofErr w:type="gramStart"/>
      <w:r w:rsidRPr="005D4843">
        <w:rPr>
          <w:rFonts w:ascii="Arial" w:hAnsi="Arial" w:cs="Arial"/>
        </w:rPr>
        <w:t>Library</w:t>
      </w:r>
      <w:bookmarkEnd w:id="221"/>
      <w:proofErr w:type="gramEnd"/>
      <w:r w:rsidRPr="005D4843">
        <w:rPr>
          <w:rFonts w:ascii="Arial" w:hAnsi="Arial" w:cs="Arial"/>
        </w:rPr>
        <w:t xml:space="preserve">. </w:t>
      </w:r>
    </w:p>
    <w:p w14:paraId="5AE20DC3" w14:textId="77777777" w:rsidR="00495F83" w:rsidRPr="005D4843" w:rsidRDefault="00495F83" w:rsidP="00495F83">
      <w:pPr>
        <w:ind w:left="720"/>
        <w:contextualSpacing/>
        <w:rPr>
          <w:rFonts w:ascii="Arial" w:hAnsi="Arial" w:cs="Arial"/>
        </w:rPr>
      </w:pPr>
    </w:p>
    <w:p w14:paraId="5ABF1F56" w14:textId="3B3F8B45" w:rsidR="00A75E44" w:rsidRDefault="00495F83" w:rsidP="00A26263">
      <w:pPr>
        <w:numPr>
          <w:ilvl w:val="1"/>
          <w:numId w:val="78"/>
        </w:numPr>
        <w:ind w:left="567" w:hanging="567"/>
        <w:contextualSpacing/>
        <w:rPr>
          <w:rFonts w:ascii="Arial" w:hAnsi="Arial" w:cs="Arial"/>
        </w:rPr>
      </w:pPr>
      <w:r w:rsidRPr="005D4843">
        <w:rPr>
          <w:rFonts w:ascii="Arial" w:hAnsi="Arial" w:cs="Arial"/>
        </w:rPr>
        <w:t xml:space="preserve">The definitive version of the dissertation deposited with the </w:t>
      </w:r>
      <w:bookmarkStart w:id="222" w:name="_Int_5ykh6r1f"/>
      <w:proofErr w:type="gramStart"/>
      <w:r w:rsidRPr="005D4843">
        <w:rPr>
          <w:rFonts w:ascii="Arial" w:hAnsi="Arial" w:cs="Arial"/>
        </w:rPr>
        <w:t>Library</w:t>
      </w:r>
      <w:bookmarkEnd w:id="222"/>
      <w:proofErr w:type="gramEnd"/>
      <w:r w:rsidRPr="005D4843">
        <w:rPr>
          <w:rFonts w:ascii="Arial" w:hAnsi="Arial" w:cs="Arial"/>
        </w:rPr>
        <w:t xml:space="preserve"> must be identical to the version approved by the student’s examiners, except </w:t>
      </w:r>
      <w:r w:rsidR="00A03914">
        <w:rPr>
          <w:rFonts w:ascii="Arial" w:hAnsi="Arial" w:cs="Arial"/>
        </w:rPr>
        <w:t>in the following circumstances:</w:t>
      </w:r>
    </w:p>
    <w:p w14:paraId="2D328EBF" w14:textId="77777777" w:rsidR="00A03914" w:rsidRDefault="00A03914" w:rsidP="00A03914">
      <w:pPr>
        <w:ind w:left="567"/>
        <w:contextualSpacing/>
        <w:rPr>
          <w:rFonts w:ascii="Arial" w:hAnsi="Arial" w:cs="Arial"/>
        </w:rPr>
      </w:pPr>
    </w:p>
    <w:p w14:paraId="08085FE7" w14:textId="40569DDD" w:rsidR="00A03914" w:rsidRDefault="00B63E1C" w:rsidP="00A26263">
      <w:pPr>
        <w:numPr>
          <w:ilvl w:val="2"/>
          <w:numId w:val="78"/>
        </w:numPr>
        <w:ind w:left="1418" w:hanging="851"/>
        <w:contextualSpacing/>
        <w:rPr>
          <w:rFonts w:ascii="Arial" w:hAnsi="Arial" w:cs="Arial"/>
        </w:rPr>
      </w:pPr>
      <w:r w:rsidRPr="00B63E1C">
        <w:rPr>
          <w:rFonts w:ascii="Arial" w:hAnsi="Arial" w:cs="Arial"/>
        </w:rPr>
        <w:t xml:space="preserve">The student has addressed </w:t>
      </w:r>
      <w:r w:rsidR="00412D7D">
        <w:rPr>
          <w:rFonts w:ascii="Arial" w:hAnsi="Arial" w:cs="Arial"/>
        </w:rPr>
        <w:t>any</w:t>
      </w:r>
      <w:r w:rsidRPr="00B63E1C">
        <w:rPr>
          <w:rFonts w:ascii="Arial" w:hAnsi="Arial" w:cs="Arial"/>
        </w:rPr>
        <w:t xml:space="preserve"> typographical errors identified by the examiners if the degree was awarded unconditionally</w:t>
      </w:r>
      <w:r>
        <w:rPr>
          <w:rFonts w:ascii="Arial" w:hAnsi="Arial" w:cs="Arial"/>
        </w:rPr>
        <w:t>.</w:t>
      </w:r>
    </w:p>
    <w:p w14:paraId="4A62B41A" w14:textId="77777777" w:rsidR="00B63E1C" w:rsidRDefault="00B63E1C" w:rsidP="00B63E1C">
      <w:pPr>
        <w:ind w:left="1418"/>
        <w:contextualSpacing/>
        <w:rPr>
          <w:rFonts w:ascii="Arial" w:hAnsi="Arial" w:cs="Arial"/>
        </w:rPr>
      </w:pPr>
    </w:p>
    <w:p w14:paraId="67A469AB" w14:textId="3281DE89" w:rsidR="00B63E1C" w:rsidRDefault="00D13797" w:rsidP="00A26263">
      <w:pPr>
        <w:numPr>
          <w:ilvl w:val="2"/>
          <w:numId w:val="78"/>
        </w:numPr>
        <w:ind w:left="1418" w:hanging="851"/>
        <w:contextualSpacing/>
        <w:rPr>
          <w:rFonts w:ascii="Arial" w:hAnsi="Arial" w:cs="Arial"/>
        </w:rPr>
      </w:pPr>
      <w:r w:rsidRPr="00D13797">
        <w:rPr>
          <w:rFonts w:ascii="Arial" w:hAnsi="Arial" w:cs="Arial"/>
        </w:rPr>
        <w:t>The student has addressed a small number of typographical errors that they have identified themselves. </w:t>
      </w:r>
    </w:p>
    <w:p w14:paraId="52A40132" w14:textId="77777777" w:rsidR="00D13797" w:rsidRDefault="00D13797" w:rsidP="00D13797">
      <w:pPr>
        <w:ind w:left="1418"/>
        <w:contextualSpacing/>
        <w:rPr>
          <w:rFonts w:ascii="Arial" w:hAnsi="Arial" w:cs="Arial"/>
        </w:rPr>
      </w:pPr>
    </w:p>
    <w:p w14:paraId="2D36CC21" w14:textId="3FC7B98E" w:rsidR="00495F83" w:rsidRPr="00D13797" w:rsidRDefault="00D13797" w:rsidP="00A26263">
      <w:pPr>
        <w:numPr>
          <w:ilvl w:val="2"/>
          <w:numId w:val="78"/>
        </w:numPr>
        <w:ind w:left="1418" w:hanging="851"/>
        <w:contextualSpacing/>
        <w:rPr>
          <w:rFonts w:ascii="Arial" w:hAnsi="Arial" w:cs="Arial"/>
        </w:rPr>
      </w:pPr>
      <w:r w:rsidRPr="00D13797">
        <w:rPr>
          <w:rFonts w:ascii="Arial" w:hAnsi="Arial" w:cs="Arial"/>
        </w:rPr>
        <w:t>The dissertation contains</w:t>
      </w:r>
      <w:r>
        <w:rPr>
          <w:rFonts w:ascii="Arial" w:hAnsi="Arial" w:cs="Arial"/>
        </w:rPr>
        <w:t xml:space="preserve"> </w:t>
      </w:r>
      <w:r w:rsidR="00495F83" w:rsidRPr="00D13797">
        <w:rPr>
          <w:rFonts w:ascii="Arial" w:hAnsi="Arial" w:cs="Arial"/>
        </w:rPr>
        <w:t xml:space="preserve">materials that breach a third party’s copyright or privacy. </w:t>
      </w:r>
      <w:r>
        <w:rPr>
          <w:rFonts w:ascii="Arial" w:hAnsi="Arial" w:cs="Arial"/>
        </w:rPr>
        <w:t>If this is the case, t</w:t>
      </w:r>
      <w:r w:rsidR="00495F83" w:rsidRPr="00D13797">
        <w:rPr>
          <w:rFonts w:ascii="Arial" w:hAnsi="Arial" w:cs="Arial"/>
        </w:rPr>
        <w:t>he student must remove any materials that breach third-party copyright or privacy from the dissertation before it is released publicly. Removal of this type of material does not require the student to request a redaction.</w:t>
      </w:r>
    </w:p>
    <w:p w14:paraId="2A41E31C" w14:textId="77777777" w:rsidR="00495F83" w:rsidRPr="005D4843" w:rsidRDefault="00495F83" w:rsidP="00495F83">
      <w:pPr>
        <w:ind w:left="567"/>
        <w:contextualSpacing/>
        <w:rPr>
          <w:rFonts w:ascii="Arial" w:hAnsi="Arial" w:cs="Arial"/>
        </w:rPr>
      </w:pPr>
    </w:p>
    <w:p w14:paraId="3CB269D6" w14:textId="77777777" w:rsidR="00495F83" w:rsidRDefault="00495F83" w:rsidP="00A26263">
      <w:pPr>
        <w:numPr>
          <w:ilvl w:val="1"/>
          <w:numId w:val="78"/>
        </w:numPr>
        <w:ind w:left="567" w:hanging="567"/>
        <w:contextualSpacing/>
        <w:rPr>
          <w:rFonts w:ascii="Arial" w:hAnsi="Arial" w:cs="Arial"/>
        </w:rPr>
      </w:pPr>
      <w:r w:rsidRPr="005D4843">
        <w:rPr>
          <w:rFonts w:ascii="Arial" w:hAnsi="Arial" w:cs="Arial"/>
        </w:rPr>
        <w:t>Deposited dissertations will only be made public with the approval of the Academic Quality and Policy Office and the Library, and after any approved deferral or redaction period has ended.</w:t>
      </w:r>
    </w:p>
    <w:p w14:paraId="6DA7614A" w14:textId="77777777" w:rsidR="00CD51FC" w:rsidRPr="005D4843" w:rsidRDefault="00CD51FC" w:rsidP="00CD51FC">
      <w:pPr>
        <w:ind w:left="567"/>
        <w:contextualSpacing/>
        <w:rPr>
          <w:rFonts w:ascii="Arial" w:hAnsi="Arial" w:cs="Arial"/>
        </w:rPr>
      </w:pPr>
    </w:p>
    <w:p w14:paraId="5A88A5F7" w14:textId="1B84F2A8" w:rsidR="00495F83" w:rsidRPr="005D4843" w:rsidRDefault="00495F83" w:rsidP="00495F83">
      <w:pPr>
        <w:rPr>
          <w:rFonts w:ascii="Arial" w:hAnsi="Arial" w:cs="Arial"/>
          <w:b/>
          <w:bCs/>
        </w:rPr>
      </w:pPr>
      <w:r w:rsidRPr="005D4843">
        <w:rPr>
          <w:rFonts w:ascii="Arial" w:hAnsi="Arial" w:cs="Arial"/>
          <w:b/>
          <w:bCs/>
        </w:rPr>
        <w:t xml:space="preserve">Deadline and process for depositing </w:t>
      </w:r>
    </w:p>
    <w:p w14:paraId="4753DE8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Awarded PGR students who do not have outstanding minor errors must deposit their dissertation within 28 calendar days of their award notification.</w:t>
      </w:r>
    </w:p>
    <w:p w14:paraId="778CCD29" w14:textId="77777777" w:rsidR="00495F83" w:rsidRPr="005D4843" w:rsidRDefault="00495F83" w:rsidP="00495F83">
      <w:pPr>
        <w:ind w:left="567"/>
        <w:contextualSpacing/>
        <w:rPr>
          <w:rFonts w:ascii="Arial" w:hAnsi="Arial" w:cs="Arial"/>
        </w:rPr>
      </w:pPr>
    </w:p>
    <w:p w14:paraId="6FA7A23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Awarded PGR students with outstanding minor errors must deposit their dissertation within 28 calendar days </w:t>
      </w:r>
      <w:r>
        <w:rPr>
          <w:rFonts w:ascii="Arial" w:hAnsi="Arial" w:cs="Arial"/>
        </w:rPr>
        <w:t>of receiving</w:t>
      </w:r>
      <w:r w:rsidRPr="005D4843">
        <w:rPr>
          <w:rFonts w:ascii="Arial" w:hAnsi="Arial" w:cs="Arial"/>
        </w:rPr>
        <w:t xml:space="preserve"> confirmation from the internal examiner that their corrections are satisfactory. </w:t>
      </w:r>
      <w:r>
        <w:rPr>
          <w:rFonts w:ascii="Arial" w:hAnsi="Arial" w:cs="Arial"/>
        </w:rPr>
        <w:t>The independent chair, an external examiner, or a University of Bristol academic nominated by the school provides this confirmation if there is no internal examiner.</w:t>
      </w:r>
    </w:p>
    <w:p w14:paraId="0D070FCB" w14:textId="77777777" w:rsidR="00495F83" w:rsidRPr="005D4843" w:rsidRDefault="00495F83" w:rsidP="00495F83">
      <w:pPr>
        <w:ind w:left="720"/>
        <w:contextualSpacing/>
        <w:rPr>
          <w:rFonts w:ascii="Arial" w:hAnsi="Arial" w:cs="Arial"/>
        </w:rPr>
      </w:pPr>
    </w:p>
    <w:p w14:paraId="62F5A34E" w14:textId="04A13CB0"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Students must deposit their dissertation in </w:t>
      </w:r>
      <w:hyperlink r:id="rId241" w:history="1">
        <w:r w:rsidRPr="00995634">
          <w:rPr>
            <w:rStyle w:val="Hyperlink"/>
            <w:rFonts w:ascii="Arial" w:hAnsi="Arial" w:cs="Arial"/>
          </w:rPr>
          <w:t>Pure</w:t>
        </w:r>
      </w:hyperlink>
      <w:r w:rsidRPr="00995634">
        <w:rPr>
          <w:rFonts w:ascii="Arial" w:hAnsi="Arial" w:cs="Arial"/>
        </w:rPr>
        <w:t xml:space="preserve"> in</w:t>
      </w:r>
      <w:r w:rsidRPr="005D4843">
        <w:rPr>
          <w:rFonts w:ascii="Arial" w:hAnsi="Arial" w:cs="Arial"/>
        </w:rPr>
        <w:t xml:space="preserve"> pdf format or in another format acceptable to the University and appropriate for the work. As part of the deposit process, students must complete a depositor declaration.</w:t>
      </w:r>
    </w:p>
    <w:p w14:paraId="0486C8E6" w14:textId="77777777" w:rsidR="00495F83" w:rsidRPr="005D4843" w:rsidRDefault="00495F83" w:rsidP="00495F83">
      <w:pPr>
        <w:ind w:left="720"/>
        <w:contextualSpacing/>
        <w:rPr>
          <w:rFonts w:ascii="Arial" w:hAnsi="Arial" w:cs="Arial"/>
        </w:rPr>
      </w:pPr>
    </w:p>
    <w:p w14:paraId="41D5BFB3" w14:textId="77777777" w:rsidR="00495F83" w:rsidRDefault="00495F83" w:rsidP="00A26263">
      <w:pPr>
        <w:numPr>
          <w:ilvl w:val="1"/>
          <w:numId w:val="78"/>
        </w:numPr>
        <w:ind w:left="567" w:hanging="567"/>
        <w:contextualSpacing/>
        <w:rPr>
          <w:rFonts w:ascii="Arial" w:hAnsi="Arial" w:cs="Arial"/>
        </w:rPr>
      </w:pPr>
      <w:r w:rsidRPr="005D4843">
        <w:rPr>
          <w:rFonts w:ascii="Arial" w:hAnsi="Arial" w:cs="Arial"/>
        </w:rPr>
        <w:t>The only exception to depositing in Pure is where a request to deposit on a secure University server has been approved due to contractual, security or safety obligations.</w:t>
      </w:r>
    </w:p>
    <w:p w14:paraId="2ED0286A" w14:textId="77777777" w:rsidR="009C7761" w:rsidRPr="005D4843" w:rsidRDefault="009C7761" w:rsidP="009C7761">
      <w:pPr>
        <w:ind w:left="567"/>
        <w:contextualSpacing/>
        <w:rPr>
          <w:rFonts w:ascii="Arial" w:hAnsi="Arial" w:cs="Arial"/>
        </w:rPr>
      </w:pPr>
    </w:p>
    <w:p w14:paraId="5B856E5D" w14:textId="77777777" w:rsidR="00495F83" w:rsidRPr="005D4843" w:rsidRDefault="00495F83" w:rsidP="00495F83">
      <w:pPr>
        <w:rPr>
          <w:rFonts w:ascii="Arial" w:hAnsi="Arial" w:cs="Arial"/>
          <w:b/>
          <w:bCs/>
        </w:rPr>
      </w:pPr>
      <w:r w:rsidRPr="005D4843">
        <w:rPr>
          <w:rFonts w:ascii="Arial" w:hAnsi="Arial" w:cs="Arial"/>
          <w:b/>
          <w:bCs/>
        </w:rPr>
        <w:t>Definitions of a deferral and redactions</w:t>
      </w:r>
    </w:p>
    <w:p w14:paraId="28E7C672"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 deferral means that the entire dissertation is held back from public release for an approved period. Deferral requests can, for example, cover where a prospective publisher requires the work to be held back or where there is sensitive information related to contractual, security or safety obligations. </w:t>
      </w:r>
    </w:p>
    <w:p w14:paraId="5EB4C307" w14:textId="77777777" w:rsidR="00495F83" w:rsidRPr="005D4843" w:rsidRDefault="00495F83" w:rsidP="00495F83">
      <w:pPr>
        <w:ind w:left="709"/>
        <w:contextualSpacing/>
        <w:rPr>
          <w:rFonts w:ascii="Arial" w:hAnsi="Arial" w:cs="Arial"/>
        </w:rPr>
      </w:pPr>
    </w:p>
    <w:p w14:paraId="57AAC58C"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Redactions mean that specific parts of the dissertation are held back for an approved period with the unredacted parts being made publicly available. Redactions are normally only required if there are contractual, security or safety obligations that make this necessary.</w:t>
      </w:r>
    </w:p>
    <w:p w14:paraId="4D697C2D" w14:textId="77777777" w:rsidR="00495F83" w:rsidRPr="005D4843" w:rsidRDefault="00495F83" w:rsidP="00495F83">
      <w:pPr>
        <w:ind w:left="720"/>
        <w:contextualSpacing/>
        <w:rPr>
          <w:rFonts w:ascii="Arial" w:hAnsi="Arial" w:cs="Arial"/>
        </w:rPr>
      </w:pPr>
    </w:p>
    <w:p w14:paraId="62CDAEE6"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Redactions only relate to the definitive version of the dissertation following the student’s award. Redactions cannot be applied to the version submitted for examination.</w:t>
      </w:r>
    </w:p>
    <w:p w14:paraId="55FDDE67" w14:textId="77777777" w:rsidR="009158C8" w:rsidRPr="005D4843" w:rsidRDefault="009158C8" w:rsidP="009158C8">
      <w:pPr>
        <w:ind w:left="709"/>
        <w:contextualSpacing/>
        <w:rPr>
          <w:rFonts w:ascii="Arial" w:hAnsi="Arial" w:cs="Arial"/>
        </w:rPr>
      </w:pPr>
    </w:p>
    <w:p w14:paraId="44A70CED" w14:textId="77777777" w:rsidR="00495F83" w:rsidRPr="005D4843" w:rsidRDefault="00495F83" w:rsidP="00495F83">
      <w:pPr>
        <w:rPr>
          <w:rFonts w:ascii="Arial" w:hAnsi="Arial" w:cs="Arial"/>
          <w:b/>
          <w:bCs/>
        </w:rPr>
      </w:pPr>
      <w:r w:rsidRPr="005D4843">
        <w:rPr>
          <w:rFonts w:ascii="Arial" w:hAnsi="Arial" w:cs="Arial"/>
          <w:b/>
          <w:bCs/>
        </w:rPr>
        <w:t xml:space="preserve">Requesting a deferral or redactions  </w:t>
      </w:r>
    </w:p>
    <w:p w14:paraId="57A7BD8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 PGR student can request that their dissertation is deferred from public release or that material is redacted. Requests must be submitted no later than the student’s deadline to deposit the definitive version of their dissertation with the </w:t>
      </w:r>
      <w:bookmarkStart w:id="223" w:name="_Int_IsBYCrMW"/>
      <w:proofErr w:type="gramStart"/>
      <w:r w:rsidRPr="005D4843">
        <w:rPr>
          <w:rFonts w:ascii="Arial" w:hAnsi="Arial" w:cs="Arial"/>
        </w:rPr>
        <w:t>Library</w:t>
      </w:r>
      <w:bookmarkEnd w:id="223"/>
      <w:proofErr w:type="gramEnd"/>
      <w:r w:rsidRPr="005D4843">
        <w:rPr>
          <w:rFonts w:ascii="Arial" w:hAnsi="Arial" w:cs="Arial"/>
        </w:rPr>
        <w:t xml:space="preserve">, but ideally much sooner. </w:t>
      </w:r>
    </w:p>
    <w:p w14:paraId="591EF7A7" w14:textId="77777777" w:rsidR="00495F83" w:rsidRPr="005D4843" w:rsidRDefault="00495F83" w:rsidP="00495F83">
      <w:pPr>
        <w:ind w:left="709"/>
        <w:contextualSpacing/>
        <w:rPr>
          <w:rFonts w:ascii="Arial" w:hAnsi="Arial" w:cs="Arial"/>
        </w:rPr>
      </w:pPr>
    </w:p>
    <w:p w14:paraId="140F9511"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In exceptional circumstances, where a need for a deferral or for redactions emerges after the dissertation has been deposited, a PGR student can make a later deferral or redaction request. </w:t>
      </w:r>
    </w:p>
    <w:p w14:paraId="34D66705" w14:textId="77777777" w:rsidR="00495F83" w:rsidRPr="005D4843" w:rsidRDefault="00495F83" w:rsidP="00495F83">
      <w:pPr>
        <w:ind w:left="720"/>
        <w:contextualSpacing/>
        <w:rPr>
          <w:rFonts w:ascii="Arial" w:hAnsi="Arial" w:cs="Arial"/>
        </w:rPr>
      </w:pPr>
    </w:p>
    <w:p w14:paraId="203B0D59"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lastRenderedPageBreak/>
        <w:t xml:space="preserve">A PGR student’s main supervisor can make a deferral or redaction request on behalf of the student if there are contractual, security or safety obligations that require the supervisor’s direction. </w:t>
      </w:r>
    </w:p>
    <w:p w14:paraId="147BE3B4" w14:textId="77777777" w:rsidR="00495F83" w:rsidRPr="005D4843" w:rsidRDefault="00495F83" w:rsidP="00495F83">
      <w:pPr>
        <w:ind w:left="720"/>
        <w:contextualSpacing/>
        <w:rPr>
          <w:rFonts w:ascii="Arial" w:hAnsi="Arial" w:cs="Arial"/>
        </w:rPr>
      </w:pPr>
    </w:p>
    <w:p w14:paraId="6FDB381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A PGR student or, where relevant, their main supervisor must provide the following information on the relevant form when making a request:</w:t>
      </w:r>
    </w:p>
    <w:p w14:paraId="4803EA67" w14:textId="77777777" w:rsidR="00495F83" w:rsidRPr="005D4843" w:rsidRDefault="00495F83" w:rsidP="00495F83">
      <w:pPr>
        <w:ind w:left="720"/>
        <w:contextualSpacing/>
        <w:rPr>
          <w:rFonts w:ascii="Arial" w:hAnsi="Arial" w:cs="Arial"/>
        </w:rPr>
      </w:pPr>
    </w:p>
    <w:p w14:paraId="59444AA8"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A reason for the deferral or redactions, including any relevant evidence.</w:t>
      </w:r>
    </w:p>
    <w:p w14:paraId="2BF0F5AF" w14:textId="77777777" w:rsidR="00495F83" w:rsidRPr="005D4843" w:rsidRDefault="00495F83" w:rsidP="00495F83">
      <w:pPr>
        <w:ind w:left="1701" w:hanging="992"/>
        <w:contextualSpacing/>
        <w:rPr>
          <w:rFonts w:ascii="Arial" w:hAnsi="Arial" w:cs="Arial"/>
        </w:rPr>
      </w:pPr>
    </w:p>
    <w:p w14:paraId="560E0E91"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A proposed period for the deferral or redactions based on the specific circumstances.</w:t>
      </w:r>
    </w:p>
    <w:p w14:paraId="7451C244" w14:textId="77777777" w:rsidR="00495F83" w:rsidRPr="005D4843" w:rsidRDefault="00495F83" w:rsidP="00495F83">
      <w:pPr>
        <w:ind w:left="1701" w:hanging="992"/>
        <w:contextualSpacing/>
        <w:rPr>
          <w:rFonts w:ascii="Arial" w:hAnsi="Arial" w:cs="Arial"/>
        </w:rPr>
      </w:pPr>
    </w:p>
    <w:p w14:paraId="7F9692A0"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 xml:space="preserve">Where relevant, details of </w:t>
      </w:r>
      <w:bookmarkStart w:id="224" w:name="_Hlk145600423"/>
      <w:r w:rsidRPr="005D4843">
        <w:rPr>
          <w:rFonts w:ascii="Arial" w:hAnsi="Arial" w:cs="Arial"/>
        </w:rPr>
        <w:t>any contractual, security or safety obligations</w:t>
      </w:r>
      <w:bookmarkEnd w:id="224"/>
      <w:r w:rsidRPr="005D4843">
        <w:rPr>
          <w:rFonts w:ascii="Arial" w:hAnsi="Arial" w:cs="Arial"/>
        </w:rPr>
        <w:t xml:space="preserve"> (including those that relate to UK export control considerations).</w:t>
      </w:r>
    </w:p>
    <w:p w14:paraId="4E8401EE" w14:textId="77777777" w:rsidR="00495F83" w:rsidRPr="005D4843" w:rsidRDefault="00495F83" w:rsidP="00495F83">
      <w:pPr>
        <w:ind w:left="1701" w:hanging="992"/>
        <w:contextualSpacing/>
        <w:rPr>
          <w:rFonts w:ascii="Arial" w:hAnsi="Arial" w:cs="Arial"/>
        </w:rPr>
      </w:pPr>
    </w:p>
    <w:p w14:paraId="394AE067"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 xml:space="preserve">Where deposit on a secure University server (rather than on Pure) is requested, a statement on why this is needed. This can only be requested if there are </w:t>
      </w:r>
      <w:bookmarkStart w:id="225" w:name="_Hlk140227544"/>
      <w:r w:rsidRPr="005D4843">
        <w:rPr>
          <w:rFonts w:ascii="Arial" w:hAnsi="Arial" w:cs="Arial"/>
        </w:rPr>
        <w:t xml:space="preserve">contractual, security of safety obligations </w:t>
      </w:r>
      <w:bookmarkEnd w:id="225"/>
      <w:r w:rsidRPr="005D4843">
        <w:rPr>
          <w:rFonts w:ascii="Arial" w:hAnsi="Arial" w:cs="Arial"/>
        </w:rPr>
        <w:t>that make it necessary.</w:t>
      </w:r>
    </w:p>
    <w:p w14:paraId="088F9A33" w14:textId="77777777" w:rsidR="00495F83" w:rsidRPr="005D4843" w:rsidRDefault="00495F83" w:rsidP="00495F83">
      <w:pPr>
        <w:ind w:left="1701" w:hanging="992"/>
        <w:contextualSpacing/>
        <w:rPr>
          <w:rFonts w:ascii="Arial" w:hAnsi="Arial" w:cs="Arial"/>
        </w:rPr>
      </w:pPr>
    </w:p>
    <w:p w14:paraId="081B54A6" w14:textId="77777777" w:rsidR="00495F83" w:rsidRDefault="00495F83" w:rsidP="00A26263">
      <w:pPr>
        <w:numPr>
          <w:ilvl w:val="2"/>
          <w:numId w:val="78"/>
        </w:numPr>
        <w:ind w:left="1701" w:hanging="992"/>
        <w:contextualSpacing/>
        <w:rPr>
          <w:rFonts w:ascii="Arial" w:hAnsi="Arial" w:cs="Arial"/>
        </w:rPr>
      </w:pPr>
      <w:r w:rsidRPr="005D4843">
        <w:rPr>
          <w:rFonts w:ascii="Arial" w:hAnsi="Arial" w:cs="Arial"/>
        </w:rPr>
        <w:t>Where redactions are requested, details of how the student, the supervisors and, where relevant, the funder or sponsor will manage the redaction process.</w:t>
      </w:r>
    </w:p>
    <w:p w14:paraId="5D46F0D7" w14:textId="77777777" w:rsidR="00BD6F4E" w:rsidRPr="005D4843" w:rsidRDefault="00BD6F4E" w:rsidP="00BD6F4E">
      <w:pPr>
        <w:ind w:left="1701"/>
        <w:contextualSpacing/>
        <w:rPr>
          <w:rFonts w:ascii="Arial" w:hAnsi="Arial" w:cs="Arial"/>
        </w:rPr>
      </w:pPr>
    </w:p>
    <w:p w14:paraId="3FB22122" w14:textId="77777777" w:rsidR="00495F83" w:rsidRPr="005D4843" w:rsidRDefault="00495F83" w:rsidP="00495F83">
      <w:pPr>
        <w:rPr>
          <w:rFonts w:ascii="Arial" w:hAnsi="Arial" w:cs="Arial"/>
          <w:b/>
          <w:bCs/>
        </w:rPr>
      </w:pPr>
      <w:r w:rsidRPr="005D4843">
        <w:rPr>
          <w:rFonts w:ascii="Arial" w:hAnsi="Arial" w:cs="Arial"/>
          <w:b/>
          <w:bCs/>
        </w:rPr>
        <w:t>Approval of deferral and redaction requests</w:t>
      </w:r>
    </w:p>
    <w:p w14:paraId="2FADF26A" w14:textId="0693298C"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w:t>
      </w:r>
      <w:r w:rsidR="009C29E7">
        <w:rPr>
          <w:rFonts w:ascii="Arial" w:hAnsi="Arial" w:cs="Arial"/>
        </w:rPr>
        <w:t>Faculty Academic Director (PGR) or delegate</w:t>
      </w:r>
      <w:r w:rsidRPr="005D4843">
        <w:rPr>
          <w:rFonts w:ascii="Arial" w:hAnsi="Arial" w:cs="Arial"/>
        </w:rPr>
        <w:t xml:space="preserve"> approves deferral and redaction requests of up to 12 months after which the full version of the dissertation will be publicly available.</w:t>
      </w:r>
    </w:p>
    <w:p w14:paraId="3F3996E9" w14:textId="77777777" w:rsidR="00495F83" w:rsidRPr="005D4843" w:rsidRDefault="00495F83" w:rsidP="00495F83">
      <w:pPr>
        <w:ind w:left="709"/>
        <w:contextualSpacing/>
        <w:rPr>
          <w:rFonts w:ascii="Arial" w:hAnsi="Arial" w:cs="Arial"/>
        </w:rPr>
      </w:pPr>
    </w:p>
    <w:p w14:paraId="1F5F50A6" w14:textId="5A874C99"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The Associate Pro Vice-Chancellor (PGR) considers requests that exceed a 12-month period. A recommendation from the </w:t>
      </w:r>
      <w:r w:rsidR="009C29E7">
        <w:rPr>
          <w:rFonts w:ascii="Arial" w:hAnsi="Arial" w:cs="Arial"/>
        </w:rPr>
        <w:t>Faculty Academic Director (PGR) or delegate</w:t>
      </w:r>
      <w:r w:rsidRPr="005D4843">
        <w:rPr>
          <w:rFonts w:ascii="Arial" w:hAnsi="Arial" w:cs="Arial"/>
        </w:rPr>
        <w:t xml:space="preserve"> and any funder and/or sponsor conditions will be considered as part of the decision process.</w:t>
      </w:r>
    </w:p>
    <w:p w14:paraId="4E8188C9" w14:textId="77777777" w:rsidR="00C4037B" w:rsidRPr="005D4843" w:rsidRDefault="00C4037B" w:rsidP="00C4037B">
      <w:pPr>
        <w:ind w:left="709"/>
        <w:contextualSpacing/>
        <w:rPr>
          <w:rFonts w:ascii="Arial" w:hAnsi="Arial" w:cs="Arial"/>
        </w:rPr>
      </w:pPr>
    </w:p>
    <w:p w14:paraId="3C357992" w14:textId="77777777" w:rsidR="00495F83" w:rsidRPr="005D4843" w:rsidRDefault="00495F83" w:rsidP="00495F83">
      <w:pPr>
        <w:rPr>
          <w:rFonts w:ascii="Arial" w:hAnsi="Arial" w:cs="Arial"/>
          <w:b/>
          <w:bCs/>
        </w:rPr>
      </w:pPr>
      <w:r w:rsidRPr="005D4843">
        <w:rPr>
          <w:rFonts w:ascii="Arial" w:hAnsi="Arial" w:cs="Arial"/>
          <w:b/>
          <w:bCs/>
        </w:rPr>
        <w:t>Depositing if there is a deferral or redactions</w:t>
      </w:r>
    </w:p>
    <w:p w14:paraId="6A859E5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PGR students must deposit the definitive version by their deadline even if a deferral or redactions have been approved. It is only the public release of the dissertation that can be deferred or can be partially released with redactions. The requirement to deposit itself cannot be deferred.</w:t>
      </w:r>
    </w:p>
    <w:p w14:paraId="23187AAD" w14:textId="77777777" w:rsidR="00495F83" w:rsidRPr="005D4843" w:rsidRDefault="00495F83" w:rsidP="00495F83">
      <w:pPr>
        <w:ind w:left="709"/>
        <w:contextualSpacing/>
        <w:rPr>
          <w:rFonts w:ascii="Arial" w:hAnsi="Arial" w:cs="Arial"/>
        </w:rPr>
      </w:pPr>
    </w:p>
    <w:p w14:paraId="7D26F71E"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Approved deferrals and redactions only relate to the content of the dissertation. The PGR student must enter their metadata (student name, dissertation title and abstract) in Pure and this will be publicly available even where approved deferrals or redactions are in place. If there is any sensitive material in the abstract, the student must amend the abstract entered in Pure to remove the sensitive material.</w:t>
      </w:r>
    </w:p>
    <w:p w14:paraId="5AE3238C" w14:textId="77777777" w:rsidR="00495F83" w:rsidRPr="005D4843" w:rsidRDefault="00495F83" w:rsidP="00495F83">
      <w:pPr>
        <w:ind w:left="720"/>
        <w:contextualSpacing/>
        <w:rPr>
          <w:rFonts w:ascii="Arial" w:hAnsi="Arial" w:cs="Arial"/>
        </w:rPr>
      </w:pPr>
    </w:p>
    <w:p w14:paraId="56D79031"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Where a request to deposit the dissertation on a secure University server (rather than on Pure) has been approved, the PGR student will be required to deposit directly to the </w:t>
      </w:r>
      <w:bookmarkStart w:id="226" w:name="_Int_vUhJxGXW"/>
      <w:proofErr w:type="gramStart"/>
      <w:r w:rsidRPr="005D4843">
        <w:rPr>
          <w:rFonts w:ascii="Arial" w:hAnsi="Arial" w:cs="Arial"/>
        </w:rPr>
        <w:t>Library</w:t>
      </w:r>
      <w:bookmarkEnd w:id="226"/>
      <w:proofErr w:type="gramEnd"/>
      <w:r w:rsidRPr="005D4843">
        <w:rPr>
          <w:rFonts w:ascii="Arial" w:hAnsi="Arial" w:cs="Arial"/>
        </w:rPr>
        <w:t>.</w:t>
      </w:r>
    </w:p>
    <w:p w14:paraId="347DB77F" w14:textId="77777777" w:rsidR="00ED632B" w:rsidRPr="005D4843" w:rsidRDefault="00ED632B" w:rsidP="00ED632B">
      <w:pPr>
        <w:ind w:left="709"/>
        <w:contextualSpacing/>
        <w:rPr>
          <w:rFonts w:ascii="Arial" w:hAnsi="Arial" w:cs="Arial"/>
        </w:rPr>
      </w:pPr>
    </w:p>
    <w:p w14:paraId="394234DB" w14:textId="77777777" w:rsidR="00495F83" w:rsidRPr="005D4843" w:rsidRDefault="00495F83" w:rsidP="00495F83">
      <w:pPr>
        <w:rPr>
          <w:rFonts w:ascii="Arial" w:hAnsi="Arial" w:cs="Arial"/>
          <w:b/>
          <w:bCs/>
        </w:rPr>
      </w:pPr>
      <w:r w:rsidRPr="005D4843">
        <w:rPr>
          <w:rFonts w:ascii="Arial" w:hAnsi="Arial" w:cs="Arial"/>
          <w:b/>
          <w:bCs/>
        </w:rPr>
        <w:lastRenderedPageBreak/>
        <w:t xml:space="preserve">Redacted version </w:t>
      </w:r>
    </w:p>
    <w:p w14:paraId="3BF29A43"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If redactions have been approved, both the redacted and full versions of the dissertation must be deposited by the PGR student’s deadline. The redacted version must include a cover sheet inserted before the title page.</w:t>
      </w:r>
    </w:p>
    <w:p w14:paraId="6514DAF9" w14:textId="77777777" w:rsidR="00495F83" w:rsidRPr="005D4843" w:rsidRDefault="00495F83" w:rsidP="00495F83">
      <w:pPr>
        <w:ind w:left="709"/>
        <w:contextualSpacing/>
        <w:rPr>
          <w:rFonts w:ascii="Arial" w:hAnsi="Arial" w:cs="Arial"/>
        </w:rPr>
      </w:pPr>
    </w:p>
    <w:p w14:paraId="6C216C1B"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The PGR student must use the following template for the cover sheet, which they can adapt for their individual circumstances.</w:t>
      </w:r>
    </w:p>
    <w:p w14:paraId="593D25FE" w14:textId="77777777" w:rsidR="00495F83" w:rsidRPr="005D4843" w:rsidRDefault="00495F83" w:rsidP="00495F83">
      <w:pPr>
        <w:ind w:left="720"/>
        <w:contextualSpacing/>
        <w:rPr>
          <w:rFonts w:ascii="Arial" w:hAnsi="Arial" w:cs="Arial"/>
        </w:rPr>
      </w:pPr>
    </w:p>
    <w:p w14:paraId="19E7678E" w14:textId="77777777" w:rsidR="00495F83" w:rsidRPr="005D4843" w:rsidRDefault="00495F83" w:rsidP="00891473">
      <w:pPr>
        <w:ind w:left="1134"/>
        <w:contextualSpacing/>
        <w:rPr>
          <w:rFonts w:ascii="Arial" w:hAnsi="Arial" w:cs="Arial"/>
        </w:rPr>
      </w:pPr>
      <w:r w:rsidRPr="005D4843">
        <w:rPr>
          <w:rFonts w:ascii="Arial" w:hAnsi="Arial" w:cs="Arial"/>
        </w:rPr>
        <w:t xml:space="preserve">This is a redacted version of the full dissertation, as agreed by the student, the supervisors and [name], the sponsor of this [degree type] studentship in the </w:t>
      </w:r>
      <w:bookmarkStart w:id="227" w:name="_Int_aDK340Id"/>
      <w:proofErr w:type="gramStart"/>
      <w:r w:rsidRPr="005D4843">
        <w:rPr>
          <w:rFonts w:ascii="Arial" w:hAnsi="Arial" w:cs="Arial"/>
        </w:rPr>
        <w:t>Faculty</w:t>
      </w:r>
      <w:bookmarkEnd w:id="227"/>
      <w:proofErr w:type="gramEnd"/>
      <w:r w:rsidRPr="005D4843">
        <w:rPr>
          <w:rFonts w:ascii="Arial" w:hAnsi="Arial" w:cs="Arial"/>
        </w:rPr>
        <w:t xml:space="preserve"> of [name]. The redactions cover key information that was deemed too sensitive to be published. The redactions have been kept to the minimum level necessary, so that the dissertation still shows the research excellence of the author.</w:t>
      </w:r>
    </w:p>
    <w:p w14:paraId="5D7C63BD" w14:textId="77777777" w:rsidR="00495F83" w:rsidRPr="005D4843" w:rsidRDefault="00495F83" w:rsidP="00495F83">
      <w:pPr>
        <w:ind w:left="720"/>
        <w:contextualSpacing/>
        <w:rPr>
          <w:rFonts w:ascii="Arial" w:hAnsi="Arial" w:cs="Arial"/>
        </w:rPr>
      </w:pPr>
    </w:p>
    <w:p w14:paraId="080B297F"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The PGR student must deposit both the redacted and full versions of the dissertation to the </w:t>
      </w:r>
      <w:bookmarkStart w:id="228" w:name="_Int_zI0gIl0p"/>
      <w:proofErr w:type="gramStart"/>
      <w:r w:rsidRPr="005D4843">
        <w:rPr>
          <w:rFonts w:ascii="Arial" w:hAnsi="Arial" w:cs="Arial"/>
        </w:rPr>
        <w:t>Library</w:t>
      </w:r>
      <w:bookmarkEnd w:id="228"/>
      <w:proofErr w:type="gramEnd"/>
      <w:r w:rsidRPr="005D4843">
        <w:rPr>
          <w:rFonts w:ascii="Arial" w:hAnsi="Arial" w:cs="Arial"/>
        </w:rPr>
        <w:t>. The redacted version file must be named as follows: ‘</w:t>
      </w:r>
      <w:proofErr w:type="spellStart"/>
      <w:r w:rsidRPr="005D4843">
        <w:rPr>
          <w:rFonts w:ascii="Arial" w:hAnsi="Arial" w:cs="Arial"/>
        </w:rPr>
        <w:t>Redacted_Final_Copy</w:t>
      </w:r>
      <w:proofErr w:type="spellEnd"/>
      <w:r w:rsidRPr="005D4843">
        <w:rPr>
          <w:rFonts w:ascii="Arial" w:hAnsi="Arial" w:cs="Arial"/>
        </w:rPr>
        <w:t>_[</w:t>
      </w:r>
      <w:proofErr w:type="spellStart"/>
      <w:r w:rsidRPr="005D4843">
        <w:rPr>
          <w:rFonts w:ascii="Arial" w:hAnsi="Arial" w:cs="Arial"/>
        </w:rPr>
        <w:t>year_month_</w:t>
      </w:r>
      <w:proofErr w:type="gramStart"/>
      <w:r w:rsidRPr="005D4843">
        <w:rPr>
          <w:rFonts w:ascii="Arial" w:hAnsi="Arial" w:cs="Arial"/>
        </w:rPr>
        <w:t>day</w:t>
      </w:r>
      <w:proofErr w:type="spellEnd"/>
      <w:r w:rsidRPr="005D4843">
        <w:rPr>
          <w:rFonts w:ascii="Arial" w:hAnsi="Arial" w:cs="Arial"/>
        </w:rPr>
        <w:t>]_</w:t>
      </w:r>
      <w:proofErr w:type="gramEnd"/>
      <w:r w:rsidRPr="005D4843">
        <w:rPr>
          <w:rFonts w:ascii="Arial" w:hAnsi="Arial" w:cs="Arial"/>
        </w:rPr>
        <w:t xml:space="preserve">[student </w:t>
      </w:r>
      <w:proofErr w:type="spellStart"/>
      <w:r w:rsidRPr="005D4843">
        <w:rPr>
          <w:rFonts w:ascii="Arial" w:hAnsi="Arial" w:cs="Arial"/>
        </w:rPr>
        <w:t>surname_student</w:t>
      </w:r>
      <w:proofErr w:type="spellEnd"/>
      <w:r w:rsidRPr="005D4843">
        <w:rPr>
          <w:rFonts w:ascii="Arial" w:hAnsi="Arial" w:cs="Arial"/>
        </w:rPr>
        <w:t xml:space="preserve"> </w:t>
      </w:r>
      <w:bookmarkStart w:id="229" w:name="_Int_eA0wyB48"/>
      <w:proofErr w:type="gramStart"/>
      <w:r w:rsidRPr="005D4843">
        <w:rPr>
          <w:rFonts w:ascii="Arial" w:hAnsi="Arial" w:cs="Arial"/>
        </w:rPr>
        <w:t>initials]_</w:t>
      </w:r>
      <w:bookmarkEnd w:id="229"/>
      <w:proofErr w:type="gramEnd"/>
      <w:r w:rsidRPr="005D4843">
        <w:rPr>
          <w:rFonts w:ascii="Arial" w:hAnsi="Arial" w:cs="Arial"/>
        </w:rPr>
        <w:t>[Degree type].’</w:t>
      </w:r>
    </w:p>
    <w:p w14:paraId="7E8B733A" w14:textId="77777777" w:rsidR="00891473" w:rsidRPr="005D4843" w:rsidRDefault="00891473" w:rsidP="00891473">
      <w:pPr>
        <w:ind w:left="709"/>
        <w:contextualSpacing/>
        <w:rPr>
          <w:rFonts w:ascii="Arial" w:hAnsi="Arial" w:cs="Arial"/>
        </w:rPr>
      </w:pPr>
    </w:p>
    <w:p w14:paraId="524A03A0" w14:textId="77777777" w:rsidR="00495F83" w:rsidRPr="005D4843" w:rsidRDefault="00495F83" w:rsidP="00495F83">
      <w:pPr>
        <w:rPr>
          <w:rFonts w:ascii="Arial" w:hAnsi="Arial" w:cs="Arial"/>
        </w:rPr>
      </w:pPr>
      <w:r w:rsidRPr="005D4843">
        <w:rPr>
          <w:rFonts w:ascii="Arial" w:hAnsi="Arial" w:cs="Arial"/>
          <w:b/>
          <w:bCs/>
        </w:rPr>
        <w:t>Extension requests for deferrals and redactions</w:t>
      </w:r>
    </w:p>
    <w:p w14:paraId="7C79FD51"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PGR student, the main supervisor or, if relevant, a sponsor or funder can request an extension to a deferral or redaction period on the relevant form. If necessary, the request can also include changing from a deferral to a redaction, or vice versa. </w:t>
      </w:r>
    </w:p>
    <w:p w14:paraId="6EF817B7" w14:textId="77777777" w:rsidR="00495F83" w:rsidRPr="005D4843" w:rsidRDefault="00495F83" w:rsidP="00495F83">
      <w:pPr>
        <w:ind w:left="709"/>
        <w:contextualSpacing/>
        <w:rPr>
          <w:rFonts w:ascii="Arial" w:hAnsi="Arial" w:cs="Arial"/>
        </w:rPr>
      </w:pPr>
    </w:p>
    <w:p w14:paraId="3EB2BB1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An extension request should be submitted in </w:t>
      </w:r>
      <w:bookmarkStart w:id="230" w:name="_Int_VZ6NdmEJ"/>
      <w:r w:rsidRPr="005D4843">
        <w:rPr>
          <w:rFonts w:ascii="Arial" w:hAnsi="Arial" w:cs="Arial"/>
        </w:rPr>
        <w:t>good time</w:t>
      </w:r>
      <w:bookmarkEnd w:id="230"/>
      <w:r w:rsidRPr="005D4843">
        <w:rPr>
          <w:rFonts w:ascii="Arial" w:hAnsi="Arial" w:cs="Arial"/>
        </w:rPr>
        <w:t xml:space="preserve"> (normally three months) before the existing deferral or redaction period ends.</w:t>
      </w:r>
    </w:p>
    <w:p w14:paraId="69C06C0C" w14:textId="77777777" w:rsidR="00495F83" w:rsidRPr="005D4843" w:rsidRDefault="00495F83" w:rsidP="00495F83">
      <w:pPr>
        <w:ind w:left="720"/>
        <w:contextualSpacing/>
        <w:rPr>
          <w:rFonts w:ascii="Arial" w:hAnsi="Arial" w:cs="Arial"/>
        </w:rPr>
      </w:pPr>
    </w:p>
    <w:p w14:paraId="15FDEA85"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Associate Pro Vice-Chancellor (PGR) approves extension requests for deferrals and redactions. </w:t>
      </w:r>
    </w:p>
    <w:p w14:paraId="491AA1D8"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DBFB7C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integrating publications as chapters in a PGR dissertation</w:t>
      </w:r>
    </w:p>
    <w:p w14:paraId="3D6CEF4C" w14:textId="77777777" w:rsidR="00DE61EF" w:rsidRPr="00DE61EF" w:rsidRDefault="00DE61EF" w:rsidP="00DE61EF"/>
    <w:p w14:paraId="5EFA451A" w14:textId="77777777" w:rsidR="00495F83" w:rsidRPr="00BB5CF2" w:rsidRDefault="00495F83" w:rsidP="00495F83">
      <w:pPr>
        <w:spacing w:line="256" w:lineRule="auto"/>
        <w:rPr>
          <w:rFonts w:ascii="Arial" w:eastAsia="Calibri" w:hAnsi="Arial" w:cs="Arial"/>
        </w:rPr>
      </w:pPr>
      <w:r w:rsidRPr="00BB5CF2">
        <w:rPr>
          <w:rFonts w:ascii="Arial" w:eastAsia="Calibri" w:hAnsi="Arial" w:cs="Arial"/>
        </w:rPr>
        <w:t xml:space="preserve">This policy sets out how PGR students can integrate their publications as chapters within their dissertation. </w:t>
      </w:r>
    </w:p>
    <w:tbl>
      <w:tblPr>
        <w:tblStyle w:val="TableGrid7"/>
        <w:tblW w:w="0" w:type="auto"/>
        <w:tblInd w:w="0" w:type="dxa"/>
        <w:tblLook w:val="04A0" w:firstRow="1" w:lastRow="0" w:firstColumn="1" w:lastColumn="0" w:noHBand="0" w:noVBand="1"/>
      </w:tblPr>
      <w:tblGrid>
        <w:gridCol w:w="9016"/>
      </w:tblGrid>
      <w:tr w:rsidR="00495F83" w:rsidRPr="00BB5CF2" w14:paraId="22071270"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4239E14B" w14:textId="77777777" w:rsidR="00495F83" w:rsidRPr="00BB5CF2" w:rsidRDefault="00495F83" w:rsidP="005563C1">
            <w:pPr>
              <w:textAlignment w:val="baseline"/>
              <w:rPr>
                <w:rFonts w:ascii="Times New Roman" w:eastAsia="Times New Roman" w:hAnsi="Times New Roman"/>
              </w:rPr>
            </w:pPr>
            <w:r w:rsidRPr="00BB5CF2">
              <w:rPr>
                <w:rFonts w:ascii="Arial" w:eastAsia="Times New Roman" w:hAnsi="Arial" w:cs="Arial"/>
              </w:rPr>
              <w:t>The policy covers:</w:t>
            </w:r>
          </w:p>
          <w:p w14:paraId="4184D4D6"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Principles</w:t>
            </w:r>
          </w:p>
          <w:p w14:paraId="1FE5E060"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Format of the dissertation</w:t>
            </w:r>
          </w:p>
          <w:p w14:paraId="50DD73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Length</w:t>
            </w:r>
          </w:p>
          <w:p w14:paraId="5A93B2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Examination</w:t>
            </w:r>
          </w:p>
          <w:p w14:paraId="6F22B859"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Copyright</w:t>
            </w:r>
          </w:p>
        </w:tc>
      </w:tr>
    </w:tbl>
    <w:p w14:paraId="045B1FF1" w14:textId="77777777" w:rsidR="00495F83" w:rsidRPr="00BB5CF2" w:rsidRDefault="00495F83" w:rsidP="00495F83">
      <w:pPr>
        <w:spacing w:after="0" w:line="240" w:lineRule="auto"/>
        <w:textAlignment w:val="baseline"/>
        <w:rPr>
          <w:rFonts w:ascii="Arial" w:eastAsia="Times New Roman" w:hAnsi="Arial" w:cs="Arial"/>
          <w:lang w:eastAsia="en-GB"/>
        </w:rPr>
      </w:pPr>
    </w:p>
    <w:p w14:paraId="36E51E71" w14:textId="77777777" w:rsidR="00495F83" w:rsidRPr="00BB5CF2" w:rsidRDefault="00495F83" w:rsidP="00495F83">
      <w:pPr>
        <w:spacing w:after="0" w:line="240" w:lineRule="auto"/>
        <w:textAlignment w:val="baseline"/>
        <w:rPr>
          <w:rFonts w:ascii="Arial" w:eastAsia="Times New Roman" w:hAnsi="Arial" w:cs="Arial"/>
          <w:b/>
          <w:bCs/>
          <w:lang w:eastAsia="en-GB"/>
        </w:rPr>
      </w:pPr>
      <w:r w:rsidRPr="00BB5CF2">
        <w:rPr>
          <w:rFonts w:ascii="Arial" w:eastAsia="Times New Roman" w:hAnsi="Arial" w:cs="Arial"/>
          <w:b/>
          <w:bCs/>
          <w:lang w:eastAsia="en-GB"/>
        </w:rPr>
        <w:t>Principles</w:t>
      </w:r>
    </w:p>
    <w:p w14:paraId="0ECDB03E" w14:textId="77777777" w:rsidR="00495F83" w:rsidRPr="00BB5CF2" w:rsidRDefault="00495F83" w:rsidP="00495F83">
      <w:pPr>
        <w:spacing w:after="0" w:line="240" w:lineRule="auto"/>
        <w:textAlignment w:val="baseline"/>
        <w:rPr>
          <w:rFonts w:ascii="Arial" w:eastAsia="Times New Roman" w:hAnsi="Arial" w:cs="Arial"/>
          <w:b/>
          <w:bCs/>
          <w:lang w:eastAsia="en-GB"/>
        </w:rPr>
      </w:pPr>
    </w:p>
    <w:p w14:paraId="03EEF02D" w14:textId="5D0B456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PGR students are strongly encouraged to publish their work, including prior to submission and examination. In some disciplines, it is accepted practice to include publications as chapters within the dissertation, while maintaining the dissertation as a coherent, single document. Students should discuss whether the inclusion of publications as chapters would be appropriate</w:t>
      </w:r>
      <w:r w:rsidR="0027631F">
        <w:rPr>
          <w:rFonts w:ascii="Arial" w:eastAsia="Times New Roman" w:hAnsi="Arial" w:cs="Arial"/>
          <w:bCs/>
          <w:lang w:eastAsia="en-GB"/>
        </w:rPr>
        <w:t xml:space="preserve"> with their supervisors</w:t>
      </w:r>
      <w:r w:rsidRPr="00BB5CF2">
        <w:rPr>
          <w:rFonts w:ascii="Arial" w:eastAsia="Times New Roman" w:hAnsi="Arial" w:cs="Arial"/>
          <w:bCs/>
          <w:lang w:eastAsia="en-GB"/>
        </w:rPr>
        <w:t>.</w:t>
      </w:r>
    </w:p>
    <w:p w14:paraId="0080A3ED"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21D69B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This policy relates to the inclusion of complete publications as individual chapters (i.e. one publication per chapter) within a dissertation. For example, these publications could be journal articles, conference proceedings or official reports, and may be already published, accepted for publication, submitted for publication, or in a format suitable for publication. </w:t>
      </w:r>
    </w:p>
    <w:p w14:paraId="1D6CF77C" w14:textId="77777777" w:rsidR="00495F83" w:rsidRPr="00BB5CF2" w:rsidRDefault="00495F83" w:rsidP="00495F83">
      <w:pPr>
        <w:spacing w:after="0" w:line="276" w:lineRule="auto"/>
        <w:textAlignment w:val="baseline"/>
        <w:rPr>
          <w:rFonts w:ascii="Arial" w:eastAsia="Times New Roman" w:hAnsi="Arial" w:cs="Arial"/>
          <w:lang w:eastAsia="en-GB"/>
        </w:rPr>
      </w:pPr>
    </w:p>
    <w:p w14:paraId="785F0DDC"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A substantial amount of the researched materials in the publications must derive from original research undertaken by the student during their period of study. The integration of publications as chapters is not the same as a doctoral degree by published work, which relies on publications completed prior to registration.</w:t>
      </w:r>
    </w:p>
    <w:p w14:paraId="71A3AB8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2EF753FF" w14:textId="308550B6"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student can be the sole or co-author of the publications. If any of the publications have been co-authored, there must be clarity on the contribution of the student, which must be substantial. The student’s contribution to any co-authored publication </w:t>
      </w:r>
      <w:r w:rsidRPr="00DE186F">
        <w:rPr>
          <w:rFonts w:ascii="Arial" w:eastAsia="Times New Roman" w:hAnsi="Arial" w:cs="Arial"/>
          <w:bCs/>
          <w:lang w:eastAsia="en-GB"/>
        </w:rPr>
        <w:t>must be clearly stated</w:t>
      </w:r>
      <w:r w:rsidR="000E250B" w:rsidRPr="00DE186F">
        <w:rPr>
          <w:rFonts w:ascii="Arial" w:eastAsia="Times New Roman" w:hAnsi="Arial" w:cs="Arial"/>
          <w:bCs/>
          <w:lang w:eastAsia="en-GB"/>
        </w:rPr>
        <w:t xml:space="preserve"> in the statement on the inclusion of published and collaborative work. </w:t>
      </w:r>
      <w:bookmarkStart w:id="231" w:name="_Hlk203136533"/>
      <w:r w:rsidR="000E250B" w:rsidRPr="00DE186F">
        <w:rPr>
          <w:rFonts w:ascii="Arial" w:eastAsia="Times New Roman" w:hAnsi="Arial" w:cs="Arial"/>
          <w:bCs/>
          <w:lang w:eastAsia="en-GB"/>
        </w:rPr>
        <w:t xml:space="preserve">See the </w:t>
      </w:r>
      <w:hyperlink r:id="rId242" w:history="1">
        <w:r w:rsidR="000E250B" w:rsidRPr="00DE186F">
          <w:rPr>
            <w:rStyle w:val="Hyperlink"/>
            <w:rFonts w:ascii="Arial" w:eastAsia="Times New Roman" w:hAnsi="Arial" w:cs="Arial"/>
            <w:bCs/>
            <w:lang w:eastAsia="en-GB"/>
          </w:rPr>
          <w:t>dissertation content and format</w:t>
        </w:r>
      </w:hyperlink>
      <w:r w:rsidR="000E250B" w:rsidRPr="00DE186F">
        <w:rPr>
          <w:rFonts w:ascii="Arial" w:eastAsia="Times New Roman" w:hAnsi="Arial" w:cs="Arial"/>
          <w:bCs/>
          <w:lang w:eastAsia="en-GB"/>
        </w:rPr>
        <w:t xml:space="preserve"> section</w:t>
      </w:r>
      <w:bookmarkEnd w:id="231"/>
      <w:r w:rsidR="000E250B" w:rsidRPr="00DE186F">
        <w:rPr>
          <w:rFonts w:ascii="Arial" w:eastAsia="Times New Roman" w:hAnsi="Arial" w:cs="Arial"/>
          <w:bCs/>
          <w:lang w:eastAsia="en-GB"/>
        </w:rPr>
        <w:t>.</w:t>
      </w:r>
    </w:p>
    <w:p w14:paraId="615E3946"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76C811E3" w14:textId="77777777"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t>Faculties and schools may have discipline-specific advice in place to complement this policy.</w:t>
      </w:r>
    </w:p>
    <w:p w14:paraId="74631B09"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191125ED" w14:textId="77777777" w:rsidR="00495F83" w:rsidRPr="00DE186F" w:rsidRDefault="00495F83" w:rsidP="00495F83">
      <w:pPr>
        <w:spacing w:after="0" w:line="276" w:lineRule="auto"/>
        <w:textAlignment w:val="baseline"/>
        <w:rPr>
          <w:rFonts w:ascii="Arial" w:eastAsia="Times New Roman" w:hAnsi="Arial" w:cs="Arial"/>
          <w:b/>
          <w:iCs/>
          <w:lang w:eastAsia="en-GB"/>
        </w:rPr>
      </w:pPr>
      <w:r w:rsidRPr="00DE186F">
        <w:rPr>
          <w:rFonts w:ascii="Arial" w:eastAsia="Times New Roman" w:hAnsi="Arial" w:cs="Arial"/>
          <w:b/>
          <w:iCs/>
          <w:lang w:eastAsia="en-GB"/>
        </w:rPr>
        <w:t>Format of the dissertation</w:t>
      </w:r>
    </w:p>
    <w:p w14:paraId="41E8C01A" w14:textId="77777777" w:rsidR="00495F83" w:rsidRPr="00DE186F" w:rsidRDefault="00495F83" w:rsidP="00495F83">
      <w:pPr>
        <w:spacing w:after="0" w:line="276" w:lineRule="auto"/>
        <w:textAlignment w:val="baseline"/>
        <w:rPr>
          <w:rFonts w:ascii="Arial" w:eastAsia="Times New Roman" w:hAnsi="Arial" w:cs="Arial"/>
          <w:bCs/>
          <w:i/>
          <w:lang w:eastAsia="en-GB"/>
        </w:rPr>
      </w:pPr>
    </w:p>
    <w:p w14:paraId="191E7878" w14:textId="7B1B91CC"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t xml:space="preserve">All dissertations must conform to the format required in the </w:t>
      </w:r>
      <w:hyperlink r:id="rId243" w:history="1">
        <w:r w:rsidRPr="00DE186F">
          <w:rPr>
            <w:rStyle w:val="Hyperlink"/>
            <w:rFonts w:ascii="Arial" w:eastAsia="Times New Roman" w:hAnsi="Arial" w:cs="Arial"/>
            <w:bCs/>
            <w:lang w:eastAsia="en-GB"/>
          </w:rPr>
          <w:t xml:space="preserve">dissertation content and format </w:t>
        </w:r>
        <w:r w:rsidR="00DE186F" w:rsidRPr="00DE186F">
          <w:rPr>
            <w:rStyle w:val="Hyperlink"/>
            <w:rFonts w:ascii="Arial" w:eastAsia="Times New Roman" w:hAnsi="Arial" w:cs="Arial"/>
            <w:bCs/>
            <w:lang w:eastAsia="en-GB"/>
          </w:rPr>
          <w:t>section</w:t>
        </w:r>
      </w:hyperlink>
      <w:r w:rsidR="00DE186F" w:rsidRPr="00DE186F">
        <w:rPr>
          <w:rFonts w:ascii="Arial" w:hAnsi="Arial" w:cs="Arial"/>
        </w:rPr>
        <w:t>, which</w:t>
      </w:r>
      <w:r w:rsidR="00AA1FEA">
        <w:rPr>
          <w:rFonts w:ascii="Arial" w:hAnsi="Arial" w:cs="Arial"/>
        </w:rPr>
        <w:t xml:space="preserve"> </w:t>
      </w:r>
      <w:r w:rsidR="00AA1FEA" w:rsidRPr="00AA1FEA">
        <w:rPr>
          <w:rFonts w:ascii="Arial" w:hAnsi="Arial" w:cs="Arial"/>
        </w:rPr>
        <w:t xml:space="preserve">includes the statement on the inclusion of published and collaborative work. </w:t>
      </w:r>
      <w:r w:rsidRPr="00DE186F">
        <w:rPr>
          <w:rFonts w:ascii="Arial" w:eastAsia="Times New Roman" w:hAnsi="Arial" w:cs="Arial"/>
          <w:bCs/>
          <w:lang w:eastAsia="en-GB"/>
        </w:rPr>
        <w:t>Where there are publications included as chapters (referred to as ‘publication chapters’), the rules set out in this policy also apply.</w:t>
      </w:r>
    </w:p>
    <w:p w14:paraId="410050F6"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442EBE2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lastRenderedPageBreak/>
        <w:t>The dissertation must be thematically coherent and structured so that it can be read as an integrated document, including</w:t>
      </w:r>
      <w:r w:rsidRPr="00BB5CF2">
        <w:rPr>
          <w:rFonts w:ascii="Arial" w:eastAsia="Times New Roman" w:hAnsi="Arial" w:cs="Arial"/>
          <w:bCs/>
          <w:lang w:eastAsia="en-GB"/>
        </w:rPr>
        <w:t xml:space="preserve"> a separate introduction, a full literature review, an extended discussion that provides clarity on how the chapters are integrated as a complete text, and a separate conclusion. </w:t>
      </w:r>
    </w:p>
    <w:p w14:paraId="50413D93"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1E409B7" w14:textId="0C1B0C0D"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Throughout the dissertation, there must be consistent formatting with uninterrupted pagination. </w:t>
      </w:r>
    </w:p>
    <w:p w14:paraId="54559F1A"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3C5786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dissertation cannot just be a series of reprints of publications.</w:t>
      </w:r>
    </w:p>
    <w:p w14:paraId="79A88D42"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24023C6"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can contain a mixture of publication chapters and conventional chapters, with the category of each chapter clearly identified and, for publication chapters, referenced. </w:t>
      </w:r>
    </w:p>
    <w:p w14:paraId="01A93415"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33FB23D" w14:textId="25FF6C69"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Where there are multi-authored publications included in the dissertation, the student must acknowledge the role and contribution of the co-authors</w:t>
      </w:r>
      <w:r w:rsidR="00E2387B">
        <w:rPr>
          <w:rFonts w:ascii="Arial" w:eastAsia="Times New Roman" w:hAnsi="Arial" w:cs="Arial"/>
          <w:bCs/>
          <w:lang w:eastAsia="en-GB"/>
        </w:rPr>
        <w:t xml:space="preserve"> </w:t>
      </w:r>
      <w:r w:rsidR="00E2387B" w:rsidRPr="00E2387B">
        <w:rPr>
          <w:rFonts w:ascii="Arial" w:eastAsia="Times New Roman" w:hAnsi="Arial" w:cs="Arial"/>
          <w:bCs/>
          <w:lang w:eastAsia="en-GB"/>
        </w:rPr>
        <w:t xml:space="preserve">in the statement on the inclusion of published and collaborative work. </w:t>
      </w:r>
      <w:r w:rsidR="00E2387B" w:rsidRPr="00DE186F">
        <w:rPr>
          <w:rFonts w:ascii="Arial" w:eastAsia="Times New Roman" w:hAnsi="Arial" w:cs="Arial"/>
          <w:bCs/>
          <w:lang w:eastAsia="en-GB"/>
        </w:rPr>
        <w:t xml:space="preserve">See the </w:t>
      </w:r>
      <w:hyperlink r:id="rId244" w:history="1">
        <w:r w:rsidR="00E2387B" w:rsidRPr="00DE186F">
          <w:rPr>
            <w:rStyle w:val="Hyperlink"/>
            <w:rFonts w:ascii="Arial" w:eastAsia="Times New Roman" w:hAnsi="Arial" w:cs="Arial"/>
            <w:bCs/>
            <w:lang w:eastAsia="en-GB"/>
          </w:rPr>
          <w:t>dissertation content and format</w:t>
        </w:r>
      </w:hyperlink>
      <w:r w:rsidR="00E2387B" w:rsidRPr="00DE186F">
        <w:rPr>
          <w:rFonts w:ascii="Arial" w:eastAsia="Times New Roman" w:hAnsi="Arial" w:cs="Arial"/>
          <w:bCs/>
          <w:lang w:eastAsia="en-GB"/>
        </w:rPr>
        <w:t xml:space="preserve"> section</w:t>
      </w:r>
    </w:p>
    <w:p w14:paraId="4DA5B93C"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9C0076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submitted for examination are subject to a plagiarism check normally through Turnitin. This check must include any integrated </w:t>
      </w:r>
      <w:r w:rsidRPr="00BB5CF2">
        <w:rPr>
          <w:rFonts w:ascii="Arial" w:eastAsia="Times New Roman" w:hAnsi="Arial" w:cs="Arial"/>
          <w:lang w:eastAsia="en-GB"/>
        </w:rPr>
        <w:t>publication</w:t>
      </w:r>
      <w:r w:rsidRPr="00BB5CF2">
        <w:rPr>
          <w:rFonts w:ascii="Arial" w:eastAsia="Times New Roman" w:hAnsi="Arial" w:cs="Arial"/>
          <w:bCs/>
          <w:lang w:eastAsia="en-GB"/>
        </w:rPr>
        <w:t xml:space="preserve"> chapters </w:t>
      </w:r>
      <w:r w:rsidRPr="00BB5CF2">
        <w:rPr>
          <w:rFonts w:ascii="Arial" w:eastAsia="Times New Roman" w:hAnsi="Arial" w:cs="Arial"/>
          <w:lang w:eastAsia="en-GB"/>
        </w:rPr>
        <w:t>because</w:t>
      </w:r>
      <w:r w:rsidRPr="00BB5CF2">
        <w:rPr>
          <w:rFonts w:ascii="Arial" w:eastAsia="Times New Roman" w:hAnsi="Arial" w:cs="Arial"/>
          <w:bCs/>
          <w:lang w:eastAsia="en-GB"/>
        </w:rPr>
        <w:t xml:space="preserve"> they form part of the dissertation. Appropriately acknowledged and referenced </w:t>
      </w:r>
      <w:r w:rsidRPr="00BB5CF2">
        <w:rPr>
          <w:rFonts w:ascii="Arial" w:eastAsia="Times New Roman" w:hAnsi="Arial" w:cs="Arial"/>
          <w:lang w:eastAsia="en-GB"/>
        </w:rPr>
        <w:t>publication chapters</w:t>
      </w:r>
      <w:r w:rsidRPr="00BB5CF2">
        <w:rPr>
          <w:rFonts w:ascii="Arial" w:eastAsia="Times New Roman" w:hAnsi="Arial" w:cs="Arial"/>
          <w:bCs/>
          <w:lang w:eastAsia="en-GB"/>
        </w:rPr>
        <w:t xml:space="preserve"> will pass the check.</w:t>
      </w:r>
    </w:p>
    <w:p w14:paraId="06E863F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C4EDB83"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Length</w:t>
      </w:r>
    </w:p>
    <w:p w14:paraId="1847E498"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950F2"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lang w:eastAsia="en-GB"/>
        </w:rPr>
        <w:t>The</w:t>
      </w:r>
      <w:r w:rsidRPr="00BB5CF2">
        <w:rPr>
          <w:rFonts w:ascii="Arial" w:eastAsia="Times New Roman" w:hAnsi="Arial" w:cs="Arial"/>
          <w:bCs/>
          <w:lang w:eastAsia="en-GB"/>
        </w:rPr>
        <w:t xml:space="preserve"> integration of publication chapters within the dissertation is likely to lead to some duplication as each publication will have self-contained components that </w:t>
      </w:r>
      <w:r w:rsidRPr="00BB5CF2">
        <w:rPr>
          <w:rFonts w:ascii="Arial" w:eastAsia="Times New Roman" w:hAnsi="Arial" w:cs="Arial"/>
          <w:lang w:eastAsia="en-GB"/>
        </w:rPr>
        <w:t>might</w:t>
      </w:r>
      <w:r w:rsidRPr="00BB5CF2">
        <w:rPr>
          <w:rFonts w:ascii="Arial" w:eastAsia="Times New Roman" w:hAnsi="Arial" w:cs="Arial"/>
          <w:bCs/>
          <w:lang w:eastAsia="en-GB"/>
        </w:rPr>
        <w:t xml:space="preserve"> overlap with other chapters. As a result, the overall word count can exceed the standard word limit for the degree, but this should be discussed with supervisors and should only be used to address where there is duplication.</w:t>
      </w:r>
    </w:p>
    <w:p w14:paraId="7B431074"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6DB295A"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Examination</w:t>
      </w:r>
    </w:p>
    <w:p w14:paraId="30CE3B3C"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72C348F5" w14:textId="35710A19"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examination of dissertations with publication chapters must follow the standard </w:t>
      </w:r>
      <w:hyperlink r:id="rId245" w:history="1">
        <w:r w:rsidRPr="00CC7347">
          <w:rPr>
            <w:rStyle w:val="Hyperlink"/>
            <w:rFonts w:ascii="Arial" w:eastAsia="Times New Roman" w:hAnsi="Arial" w:cs="Arial"/>
            <w:bCs/>
            <w:lang w:eastAsia="en-GB"/>
          </w:rPr>
          <w:t>PGR assessment regulations</w:t>
        </w:r>
      </w:hyperlink>
      <w:r w:rsidRPr="00BB5CF2">
        <w:rPr>
          <w:rFonts w:ascii="Arial" w:eastAsia="Times New Roman" w:hAnsi="Arial" w:cs="Arial"/>
          <w:bCs/>
          <w:lang w:eastAsia="en-GB"/>
        </w:rPr>
        <w:t xml:space="preserve">. The dissertation must be coherent, consistent, and comprehensive so that it demonstrates the student’s contribution clearly to the examiners. This policy does not set a requirement on the examiners to accept publication chapters, and they can decide that it is inappropriate and make a recommendation on that basis. </w:t>
      </w:r>
    </w:p>
    <w:p w14:paraId="48D2C8E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9712C8A"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inclusion of publication chapters does not of itself verify the quality or significance of the work in meeting the criteria for the award of a research degree. The outcome of the examination will be decided by the Research Degrees Examination Board in response to the recommendation of the examiners.</w:t>
      </w:r>
    </w:p>
    <w:p w14:paraId="65C68AF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8E56C2F" w14:textId="77777777" w:rsidR="003D2F67" w:rsidRDefault="003D2F67" w:rsidP="00495F83">
      <w:pPr>
        <w:spacing w:after="0" w:line="276" w:lineRule="auto"/>
        <w:textAlignment w:val="baseline"/>
        <w:rPr>
          <w:rFonts w:ascii="Arial" w:eastAsia="Times New Roman" w:hAnsi="Arial" w:cs="Arial"/>
          <w:b/>
          <w:iCs/>
          <w:lang w:eastAsia="en-GB"/>
        </w:rPr>
      </w:pPr>
    </w:p>
    <w:p w14:paraId="4F06D46A" w14:textId="77777777" w:rsidR="003D2F67" w:rsidRDefault="003D2F67" w:rsidP="00495F83">
      <w:pPr>
        <w:spacing w:after="0" w:line="276" w:lineRule="auto"/>
        <w:textAlignment w:val="baseline"/>
        <w:rPr>
          <w:rFonts w:ascii="Arial" w:eastAsia="Times New Roman" w:hAnsi="Arial" w:cs="Arial"/>
          <w:b/>
          <w:iCs/>
          <w:lang w:eastAsia="en-GB"/>
        </w:rPr>
      </w:pPr>
    </w:p>
    <w:p w14:paraId="0CCD0D1B" w14:textId="0C42DD5B"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lastRenderedPageBreak/>
        <w:t>Copyright</w:t>
      </w:r>
    </w:p>
    <w:p w14:paraId="317C783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F1C7A53"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Authors should respect the terms of their publishing agreement. It is rare for publishers to prevent the incorporation of published material within a dissertation for examination purposes, but it might be necessary to redact any publisher-owned material from the final version of the dissertation before it is uploaded to Pure and made publicly available by the </w:t>
      </w:r>
      <w:proofErr w:type="gramStart"/>
      <w:r w:rsidRPr="00BB5CF2">
        <w:rPr>
          <w:rFonts w:ascii="Arial" w:eastAsia="Times New Roman" w:hAnsi="Arial" w:cs="Arial"/>
          <w:bCs/>
          <w:lang w:eastAsia="en-GB"/>
        </w:rPr>
        <w:t>Library</w:t>
      </w:r>
      <w:proofErr w:type="gramEnd"/>
      <w:r w:rsidRPr="00BB5CF2">
        <w:rPr>
          <w:rFonts w:ascii="Arial" w:eastAsia="Times New Roman" w:hAnsi="Arial" w:cs="Arial"/>
          <w:bCs/>
          <w:lang w:eastAsia="en-GB"/>
        </w:rPr>
        <w:t>.</w:t>
      </w:r>
    </w:p>
    <w:p w14:paraId="528D794C" w14:textId="77777777" w:rsidR="00495F83" w:rsidRDefault="00495F83" w:rsidP="00495F83">
      <w:pPr>
        <w:rPr>
          <w:rStyle w:val="eop"/>
          <w:rFonts w:ascii="Arial" w:hAnsi="Arial" w:cs="Arial"/>
          <w:color w:val="000000"/>
          <w:u w:val="single"/>
          <w:shd w:val="clear" w:color="auto" w:fill="FFFFFF"/>
        </w:rPr>
      </w:pPr>
    </w:p>
    <w:p w14:paraId="18734CD3"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A5709EE"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PGR dissertations and the impact of Covid-19 restrictions </w:t>
      </w:r>
    </w:p>
    <w:p w14:paraId="486A484C" w14:textId="77777777" w:rsidR="00DE61EF" w:rsidRPr="00DE61EF" w:rsidRDefault="00DE61EF" w:rsidP="00DE61EF"/>
    <w:p w14:paraId="1824A9AF" w14:textId="77777777" w:rsidR="00495F83" w:rsidRPr="0026453C" w:rsidRDefault="00495F83" w:rsidP="00495F83">
      <w:pPr>
        <w:spacing w:line="256" w:lineRule="auto"/>
        <w:rPr>
          <w:rFonts w:ascii="Arial" w:eastAsia="Calibri" w:hAnsi="Arial" w:cs="Arial"/>
        </w:rPr>
      </w:pPr>
      <w:r w:rsidRPr="0026453C">
        <w:rPr>
          <w:rFonts w:ascii="Arial" w:eastAsia="Calibri" w:hAnsi="Arial" w:cs="Arial"/>
        </w:rPr>
        <w:t>This policy sets out how PGR students can include a statement on the impact of Covid-19 restrictions in their dissertation.</w:t>
      </w:r>
    </w:p>
    <w:tbl>
      <w:tblPr>
        <w:tblStyle w:val="TableGrid8"/>
        <w:tblW w:w="0" w:type="auto"/>
        <w:tblInd w:w="0" w:type="dxa"/>
        <w:tblLook w:val="04A0" w:firstRow="1" w:lastRow="0" w:firstColumn="1" w:lastColumn="0" w:noHBand="0" w:noVBand="1"/>
      </w:tblPr>
      <w:tblGrid>
        <w:gridCol w:w="9016"/>
      </w:tblGrid>
      <w:tr w:rsidR="00495F83" w:rsidRPr="0026453C" w14:paraId="77C57F95"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18E5738" w14:textId="77777777" w:rsidR="00495F83" w:rsidRPr="0026453C" w:rsidRDefault="00495F83" w:rsidP="005563C1">
            <w:pPr>
              <w:textAlignment w:val="baseline"/>
              <w:rPr>
                <w:rFonts w:ascii="Times New Roman" w:eastAsia="Times New Roman" w:hAnsi="Times New Roman"/>
              </w:rPr>
            </w:pPr>
            <w:r w:rsidRPr="0026453C">
              <w:rPr>
                <w:rFonts w:ascii="Arial" w:eastAsia="Times New Roman" w:hAnsi="Arial" w:cs="Arial"/>
              </w:rPr>
              <w:t>The policy covers:</w:t>
            </w:r>
          </w:p>
          <w:p w14:paraId="5CB4E57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Principles</w:t>
            </w:r>
          </w:p>
          <w:p w14:paraId="22D41C8A"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The decision to include a Covid-19 statement</w:t>
            </w:r>
          </w:p>
          <w:p w14:paraId="3E579BD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Covid-19 statement format</w:t>
            </w:r>
          </w:p>
          <w:p w14:paraId="420292C6"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Guidance for examiners on Covid-19 statements</w:t>
            </w:r>
          </w:p>
        </w:tc>
      </w:tr>
    </w:tbl>
    <w:p w14:paraId="6EBC662C" w14:textId="77777777" w:rsidR="00495F83" w:rsidRPr="0026453C" w:rsidRDefault="00495F83" w:rsidP="00495F83">
      <w:pPr>
        <w:spacing w:after="0" w:line="240" w:lineRule="auto"/>
        <w:textAlignment w:val="baseline"/>
        <w:rPr>
          <w:rFonts w:ascii="Arial" w:eastAsia="Times New Roman" w:hAnsi="Arial" w:cs="Arial"/>
          <w:b/>
          <w:bCs/>
          <w:i/>
          <w:iCs/>
          <w:lang w:eastAsia="en-GB"/>
        </w:rPr>
      </w:pPr>
    </w:p>
    <w:p w14:paraId="4CA88751"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Principles</w:t>
      </w:r>
    </w:p>
    <w:p w14:paraId="785C0677"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7D70ED7A" w14:textId="60642F89"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Where possible, PGR students should adapt their research activities to address disruptions caused by Covid-19 restrictions, but it might be necessary to include a statement in their dissertation on the impact of disruptions on their work. Examiners will consider this statement in relation to the scope and volume of the PGR student’s work, but they will always uphold </w:t>
      </w:r>
      <w:bookmarkStart w:id="232" w:name="_Hlk158901144"/>
      <w:r w:rsidRPr="0026453C">
        <w:rPr>
          <w:rFonts w:ascii="Arial" w:eastAsia="Times New Roman" w:hAnsi="Arial" w:cs="Arial"/>
          <w:lang w:eastAsia="en-GB"/>
        </w:rPr>
        <w:t xml:space="preserve">the </w:t>
      </w:r>
      <w:hyperlink r:id="rId246" w:history="1">
        <w:r w:rsidRPr="00EF46A9">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w:t>
      </w:r>
      <w:bookmarkEnd w:id="232"/>
      <w:r w:rsidRPr="0026453C">
        <w:rPr>
          <w:rFonts w:ascii="Arial" w:eastAsia="Times New Roman" w:hAnsi="Arial" w:cs="Arial"/>
          <w:lang w:eastAsia="en-GB"/>
        </w:rPr>
        <w:t xml:space="preserve"> The threshold for the award remains unchanged and there can be no compromise in the integrity of the examination or the award.</w:t>
      </w:r>
    </w:p>
    <w:p w14:paraId="70535109" w14:textId="77777777" w:rsidR="00495F83" w:rsidRPr="0026453C" w:rsidRDefault="00495F83" w:rsidP="00495F83">
      <w:pPr>
        <w:spacing w:after="0" w:line="276" w:lineRule="auto"/>
        <w:textAlignment w:val="baseline"/>
        <w:rPr>
          <w:rFonts w:ascii="Arial" w:eastAsia="Times New Roman" w:hAnsi="Arial" w:cs="Arial"/>
          <w:lang w:eastAsia="en-GB"/>
        </w:rPr>
      </w:pPr>
    </w:p>
    <w:p w14:paraId="4758BFE1"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This policy covers all PGR students who were registered during any period where Covid-19 restrictions were in place.</w:t>
      </w:r>
    </w:p>
    <w:p w14:paraId="32C5ED16" w14:textId="77777777" w:rsidR="00495F83" w:rsidRPr="0026453C" w:rsidRDefault="00495F83" w:rsidP="00495F83">
      <w:pPr>
        <w:spacing w:after="0" w:line="276" w:lineRule="auto"/>
        <w:textAlignment w:val="baseline"/>
        <w:rPr>
          <w:rFonts w:ascii="Arial" w:eastAsia="Times New Roman" w:hAnsi="Arial" w:cs="Arial"/>
          <w:lang w:eastAsia="en-GB"/>
        </w:rPr>
      </w:pPr>
    </w:p>
    <w:p w14:paraId="6E25305E"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Adjustments to research projects are a common part of study, but the pandemic has in many cases created significant ongoing changed circumstances. PGR students will reflect on the impact of the pandemic on the design and conduct of their research, including through discussions that form part of the annual progress review process. Any redesigns to the project will form part of the narrative of the work and should be included in the research design section of the dissertation. </w:t>
      </w:r>
    </w:p>
    <w:p w14:paraId="23BD7C03" w14:textId="77777777" w:rsidR="00495F83" w:rsidRPr="0026453C" w:rsidRDefault="00495F83" w:rsidP="00495F83">
      <w:pPr>
        <w:spacing w:after="0" w:line="276" w:lineRule="auto"/>
        <w:ind w:left="720"/>
        <w:textAlignment w:val="baseline"/>
        <w:rPr>
          <w:rFonts w:ascii="Arial" w:eastAsia="Times New Roman" w:hAnsi="Arial" w:cs="Arial"/>
          <w:lang w:eastAsia="en-GB"/>
        </w:rPr>
      </w:pPr>
    </w:p>
    <w:p w14:paraId="374B4E4A"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Suspensions and/or extensions might be appropriate ways of mitigating the impact of the pandemic but will not always be sufficient on their own. Even where redesigned research activities are discussed in the dissertation and/or where suspensions or extensions have been granted, PGR students might wish to provide a statement to their examiners on how the impact of Covid-19 restrictions has changed their project.</w:t>
      </w:r>
    </w:p>
    <w:p w14:paraId="5F07467F" w14:textId="77777777" w:rsidR="00495F83" w:rsidRPr="0026453C" w:rsidRDefault="00495F83" w:rsidP="00495F83">
      <w:pPr>
        <w:spacing w:after="0" w:line="276" w:lineRule="auto"/>
        <w:textAlignment w:val="baseline"/>
        <w:rPr>
          <w:rFonts w:ascii="Arial" w:eastAsia="Times New Roman" w:hAnsi="Arial" w:cs="Arial"/>
          <w:lang w:eastAsia="en-GB"/>
        </w:rPr>
      </w:pPr>
    </w:p>
    <w:p w14:paraId="35285945"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focus of this policy is on assessment and the inclusion of a statement in a dissertation submitted or resubmitted for examination. Faculties and schools might have discipline-specific advice for students that complements this policy.</w:t>
      </w:r>
    </w:p>
    <w:p w14:paraId="67F56B74" w14:textId="77777777" w:rsidR="00495F83" w:rsidRPr="0026453C" w:rsidRDefault="00495F83" w:rsidP="00495F83">
      <w:pPr>
        <w:spacing w:after="0" w:line="276" w:lineRule="auto"/>
        <w:textAlignment w:val="baseline"/>
        <w:rPr>
          <w:rFonts w:ascii="Arial" w:eastAsia="Times New Roman" w:hAnsi="Arial" w:cs="Arial"/>
          <w:lang w:eastAsia="en-GB"/>
        </w:rPr>
      </w:pPr>
    </w:p>
    <w:p w14:paraId="4D28349B"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The decision to include a Covid-19 statement</w:t>
      </w:r>
    </w:p>
    <w:p w14:paraId="1A76F4A1"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6093818E"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PGR student who has had their research activities curtailed by Covid-19 restrictions can include a Covid-19 statement in their dissertation. A statement is not compulsory and should only be included where a PGR student wishes to highlight the impact of the pandemic and the steps taken to adjust their research activities. </w:t>
      </w:r>
    </w:p>
    <w:p w14:paraId="15DDFFDA" w14:textId="77777777" w:rsidR="00495F83" w:rsidRPr="0026453C" w:rsidRDefault="00495F83" w:rsidP="00495F83">
      <w:pPr>
        <w:spacing w:after="0" w:line="276" w:lineRule="auto"/>
        <w:textAlignment w:val="baseline"/>
        <w:rPr>
          <w:rFonts w:ascii="Arial" w:eastAsia="Times New Roman" w:hAnsi="Arial" w:cs="Arial"/>
          <w:lang w:eastAsia="en-GB"/>
        </w:rPr>
      </w:pPr>
    </w:p>
    <w:p w14:paraId="00AD0AD1"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lastRenderedPageBreak/>
        <w:t xml:space="preserve">PGR students should discuss the inclusion of a Covid-19 statement in their dissertation with their supervisors, but the decision to include the statement rests with the student. </w:t>
      </w:r>
    </w:p>
    <w:p w14:paraId="0984A562" w14:textId="77777777" w:rsidR="00495F83" w:rsidRPr="0026453C" w:rsidRDefault="00495F83" w:rsidP="00495F83">
      <w:pPr>
        <w:spacing w:after="0" w:line="276" w:lineRule="auto"/>
        <w:textAlignment w:val="baseline"/>
        <w:rPr>
          <w:rFonts w:ascii="Arial" w:eastAsia="Times New Roman" w:hAnsi="Arial" w:cs="Arial"/>
          <w:lang w:eastAsia="en-GB"/>
        </w:rPr>
      </w:pPr>
    </w:p>
    <w:p w14:paraId="40C94F95"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Covid-19 statement format</w:t>
      </w:r>
    </w:p>
    <w:p w14:paraId="05FEE834" w14:textId="77777777" w:rsidR="00495F83" w:rsidRPr="0026453C" w:rsidRDefault="00495F83" w:rsidP="00495F83">
      <w:pPr>
        <w:spacing w:after="0" w:line="276" w:lineRule="auto"/>
        <w:textAlignment w:val="baseline"/>
        <w:rPr>
          <w:rFonts w:ascii="Arial" w:eastAsia="Times New Roman" w:hAnsi="Arial" w:cs="Arial"/>
          <w:lang w:eastAsia="en-GB"/>
        </w:rPr>
      </w:pPr>
    </w:p>
    <w:p w14:paraId="1F1EBF40" w14:textId="5A553B71"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Covid-19 statement must be included in the dissertation between the abstract and the author’s declaration – see the</w:t>
      </w:r>
      <w:r w:rsidR="00A529FC">
        <w:rPr>
          <w:rFonts w:ascii="Arial" w:eastAsia="Times New Roman" w:hAnsi="Arial" w:cs="Arial"/>
          <w:lang w:eastAsia="en-GB"/>
        </w:rPr>
        <w:t xml:space="preserve"> </w:t>
      </w:r>
      <w:hyperlink r:id="rId247" w:history="1">
        <w:r w:rsidR="00A529FC" w:rsidRPr="00A529FC">
          <w:rPr>
            <w:rStyle w:val="Hyperlink"/>
            <w:rFonts w:ascii="Arial" w:eastAsia="Times New Roman" w:hAnsi="Arial" w:cs="Arial"/>
            <w:lang w:eastAsia="en-GB"/>
          </w:rPr>
          <w:t>dissertation content and format regulations</w:t>
        </w:r>
      </w:hyperlink>
      <w:r w:rsidRPr="0026453C">
        <w:rPr>
          <w:rFonts w:ascii="Arial" w:hAnsi="Arial" w:cs="Arial"/>
          <w:color w:val="000000"/>
          <w:shd w:val="clear" w:color="auto" w:fill="FFFFFF"/>
        </w:rPr>
        <w:t>.</w:t>
      </w:r>
      <w:r w:rsidRPr="0026453C">
        <w:rPr>
          <w:rFonts w:ascii="Arial" w:eastAsia="Times New Roman" w:hAnsi="Arial" w:cs="Arial"/>
          <w:lang w:eastAsia="en-GB"/>
        </w:rPr>
        <w:t xml:space="preserve"> The statement is only required for the examination copy and should be removed when the final copy is deposited with the </w:t>
      </w:r>
      <w:proofErr w:type="gramStart"/>
      <w:r w:rsidRPr="0026453C">
        <w:rPr>
          <w:rFonts w:ascii="Arial" w:eastAsia="Times New Roman" w:hAnsi="Arial" w:cs="Arial"/>
          <w:lang w:eastAsia="en-GB"/>
        </w:rPr>
        <w:t>Library</w:t>
      </w:r>
      <w:proofErr w:type="gramEnd"/>
      <w:r w:rsidRPr="0026453C">
        <w:rPr>
          <w:rFonts w:ascii="Arial" w:eastAsia="Times New Roman" w:hAnsi="Arial" w:cs="Arial"/>
          <w:lang w:eastAsia="en-GB"/>
        </w:rPr>
        <w:t>.</w:t>
      </w:r>
    </w:p>
    <w:p w14:paraId="799BC21A" w14:textId="77777777" w:rsidR="00495F83" w:rsidRPr="0026453C" w:rsidRDefault="00495F83" w:rsidP="00495F83">
      <w:pPr>
        <w:spacing w:after="0" w:line="276" w:lineRule="auto"/>
        <w:textAlignment w:val="baseline"/>
        <w:rPr>
          <w:rFonts w:ascii="Arial" w:eastAsia="Times New Roman" w:hAnsi="Arial" w:cs="Arial"/>
          <w:lang w:eastAsia="en-GB"/>
        </w:rPr>
      </w:pPr>
    </w:p>
    <w:p w14:paraId="67726710"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statement, which must not exceed 800 words, will form a summary of any planned research activities disrupted by Covid-19 restrictions and the extent to which the student was able to adapt their work in those changed circumstances. The following can be included in the statement:</w:t>
      </w:r>
    </w:p>
    <w:p w14:paraId="2AE8C853" w14:textId="77777777" w:rsidR="00495F83" w:rsidRPr="0026453C" w:rsidRDefault="00495F83" w:rsidP="00495F83">
      <w:pPr>
        <w:spacing w:after="0" w:line="276" w:lineRule="auto"/>
        <w:textAlignment w:val="baseline"/>
        <w:rPr>
          <w:rFonts w:ascii="Arial" w:eastAsia="Times New Roman" w:hAnsi="Arial" w:cs="Arial"/>
          <w:lang w:eastAsia="en-GB"/>
        </w:rPr>
      </w:pPr>
    </w:p>
    <w:p w14:paraId="3F59E721"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planned research activities curtailed by the pandemic because of, for example, lack of access to facilities, libraries, archives, research participants, fieldwork, etc. Information on any curtailed training should be included only insofar as it relates to the impact on research activities and on the dissertation.</w:t>
      </w:r>
    </w:p>
    <w:p w14:paraId="7704A1B2" w14:textId="77777777" w:rsidR="00495F83" w:rsidRPr="0026453C" w:rsidRDefault="00495F83" w:rsidP="00495F83">
      <w:pPr>
        <w:spacing w:after="0" w:line="276" w:lineRule="auto"/>
        <w:textAlignment w:val="baseline"/>
        <w:rPr>
          <w:rFonts w:ascii="Arial" w:eastAsia="Times New Roman" w:hAnsi="Arial" w:cs="Arial"/>
          <w:lang w:eastAsia="en-GB"/>
        </w:rPr>
      </w:pPr>
    </w:p>
    <w:p w14:paraId="07BC1929"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An acknowledgement of the anticipated contribution and value to the dissertation if those research activities had not been curtailed and what was possible to include in the dissertation in the circumstances, including where alternative choices were made to adapt the work and whether there are any weaknesses that could not be overcome.</w:t>
      </w:r>
    </w:p>
    <w:p w14:paraId="561DF829" w14:textId="77777777" w:rsidR="00495F83" w:rsidRPr="0026453C" w:rsidRDefault="00495F83" w:rsidP="00495F83">
      <w:pPr>
        <w:spacing w:after="0" w:line="276" w:lineRule="auto"/>
        <w:textAlignment w:val="baseline"/>
        <w:rPr>
          <w:rFonts w:ascii="Arial" w:eastAsia="Times New Roman" w:hAnsi="Arial" w:cs="Arial"/>
          <w:lang w:eastAsia="en-GB"/>
        </w:rPr>
      </w:pPr>
    </w:p>
    <w:p w14:paraId="56C6148F"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other relevant factors on the impact of Covid-19 on research activities and on the contents of the dissertation. </w:t>
      </w:r>
    </w:p>
    <w:p w14:paraId="080F9FB9" w14:textId="77777777" w:rsidR="00495F83" w:rsidRPr="0026453C" w:rsidRDefault="00495F83" w:rsidP="00495F83">
      <w:pPr>
        <w:spacing w:after="0" w:line="276" w:lineRule="auto"/>
        <w:textAlignment w:val="baseline"/>
        <w:rPr>
          <w:rFonts w:ascii="Arial" w:eastAsia="Times New Roman" w:hAnsi="Arial" w:cs="Arial"/>
          <w:lang w:eastAsia="en-GB"/>
        </w:rPr>
      </w:pPr>
    </w:p>
    <w:p w14:paraId="5A6F33A7"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research activities required by the examiners as part of a resubmission that were curtailed by the pandemic can be included in a new or revised Covid-19 statement in the resubmitted dissertation.</w:t>
      </w:r>
    </w:p>
    <w:p w14:paraId="771D7764" w14:textId="77777777" w:rsidR="00495F83" w:rsidRPr="0026453C" w:rsidRDefault="00495F83" w:rsidP="00495F83">
      <w:pPr>
        <w:spacing w:after="0" w:line="276" w:lineRule="auto"/>
        <w:textAlignment w:val="baseline"/>
        <w:rPr>
          <w:rFonts w:ascii="Arial" w:eastAsia="Times New Roman" w:hAnsi="Arial" w:cs="Arial"/>
          <w:lang w:eastAsia="en-GB"/>
        </w:rPr>
      </w:pPr>
    </w:p>
    <w:p w14:paraId="407A1C7B"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Issues arising from illness, disability, bereavement, or any exceptional circumstances not related to disruptions to research activities caused by the pandemic must not be included, as there are other mechanisms to address those issues.</w:t>
      </w:r>
    </w:p>
    <w:p w14:paraId="27A37CEB" w14:textId="77777777" w:rsidR="00495F83" w:rsidRPr="0026453C" w:rsidRDefault="00495F83" w:rsidP="00495F83">
      <w:pPr>
        <w:spacing w:after="0" w:line="276" w:lineRule="auto"/>
        <w:textAlignment w:val="baseline"/>
        <w:rPr>
          <w:rFonts w:ascii="Arial" w:eastAsia="Times New Roman" w:hAnsi="Arial" w:cs="Arial"/>
          <w:lang w:eastAsia="en-GB"/>
        </w:rPr>
      </w:pPr>
    </w:p>
    <w:p w14:paraId="45FBFBDE"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Guidance for examiners on Covid-19 statements</w:t>
      </w:r>
    </w:p>
    <w:p w14:paraId="6EFA4BD6" w14:textId="77777777" w:rsidR="00495F83" w:rsidRPr="0026453C" w:rsidRDefault="00495F83" w:rsidP="00495F83">
      <w:pPr>
        <w:spacing w:after="0" w:line="276" w:lineRule="auto"/>
        <w:textAlignment w:val="baseline"/>
        <w:rPr>
          <w:rFonts w:ascii="Arial" w:eastAsia="Times New Roman" w:hAnsi="Arial" w:cs="Arial"/>
          <w:lang w:eastAsia="en-GB"/>
        </w:rPr>
      </w:pPr>
    </w:p>
    <w:p w14:paraId="133C48EE" w14:textId="391347C3"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Examiners must maintain academic standards and uphold the </w:t>
      </w:r>
      <w:hyperlink r:id="rId248" w:history="1">
        <w:r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Where a Covid-19 statement is included in a dissertation there can be some flexibility in the consideration of the scope and volume of the work produced, but not on its quality or on the thresholds for the award.</w:t>
      </w:r>
    </w:p>
    <w:p w14:paraId="0AC6936D" w14:textId="77777777" w:rsidR="00495F83" w:rsidRPr="0026453C" w:rsidRDefault="00495F83" w:rsidP="00495F83">
      <w:pPr>
        <w:spacing w:after="0" w:line="276" w:lineRule="auto"/>
        <w:textAlignment w:val="baseline"/>
        <w:rPr>
          <w:rFonts w:ascii="Arial" w:eastAsia="Times New Roman" w:hAnsi="Arial" w:cs="Arial"/>
          <w:lang w:eastAsia="en-GB"/>
        </w:rPr>
      </w:pPr>
    </w:p>
    <w:p w14:paraId="7F128294" w14:textId="1E6E1003"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As set out in the </w:t>
      </w:r>
      <w:hyperlink r:id="rId249" w:history="1">
        <w:r w:rsidR="009A04D2"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the dissertation must embody the results of research carried out by the student ‘</w:t>
      </w:r>
      <w:r w:rsidRPr="0026453C">
        <w:rPr>
          <w:rFonts w:ascii="Arial" w:eastAsia="Times New Roman" w:hAnsi="Arial" w:cs="Arial"/>
          <w:i/>
          <w:lang w:eastAsia="en-GB"/>
        </w:rPr>
        <w:t xml:space="preserve">with the work produced being reasonably </w:t>
      </w:r>
      <w:r w:rsidRPr="0026453C">
        <w:rPr>
          <w:rFonts w:ascii="Arial" w:eastAsia="Times New Roman" w:hAnsi="Arial" w:cs="Arial"/>
          <w:i/>
          <w:lang w:eastAsia="en-GB"/>
        </w:rPr>
        <w:lastRenderedPageBreak/>
        <w:t>expected from a capable and diligent student in the period of study specified in regulation.</w:t>
      </w:r>
      <w:r w:rsidRPr="0026453C">
        <w:rPr>
          <w:rFonts w:ascii="Arial" w:eastAsia="Times New Roman" w:hAnsi="Arial" w:cs="Arial"/>
          <w:lang w:eastAsia="en-GB"/>
        </w:rPr>
        <w:t xml:space="preserve">’ The examiners’ consideration of the scope and volume of the work produced in the dissertation can </w:t>
      </w:r>
      <w:proofErr w:type="gramStart"/>
      <w:r w:rsidRPr="0026453C">
        <w:rPr>
          <w:rFonts w:ascii="Arial" w:eastAsia="Times New Roman" w:hAnsi="Arial" w:cs="Arial"/>
          <w:lang w:eastAsia="en-GB"/>
        </w:rPr>
        <w:t>take into account</w:t>
      </w:r>
      <w:proofErr w:type="gramEnd"/>
      <w:r w:rsidRPr="0026453C">
        <w:rPr>
          <w:rFonts w:ascii="Arial" w:eastAsia="Times New Roman" w:hAnsi="Arial" w:cs="Arial"/>
          <w:lang w:eastAsia="en-GB"/>
        </w:rPr>
        <w:t xml:space="preserve"> where curtailed research activities have reduced what was possible in the period allowed. The dissertation must however still satisfy the standards required for the award.</w:t>
      </w:r>
    </w:p>
    <w:p w14:paraId="04285AA2" w14:textId="77777777" w:rsidR="00495F83" w:rsidRPr="0026453C" w:rsidRDefault="00495F83" w:rsidP="00255D28">
      <w:pPr>
        <w:spacing w:after="0" w:line="276" w:lineRule="auto"/>
        <w:textAlignment w:val="baseline"/>
        <w:rPr>
          <w:rFonts w:ascii="Arial" w:eastAsia="Times New Roman" w:hAnsi="Arial" w:cs="Arial"/>
          <w:lang w:eastAsia="en-GB"/>
        </w:rPr>
      </w:pPr>
    </w:p>
    <w:p w14:paraId="1B29BDDD"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Examiners must discount any information in a Covid-19 statement that does not relate to disruptions to research activities caused by the pandemic and to the content of the dissertation.</w:t>
      </w:r>
    </w:p>
    <w:p w14:paraId="2B6585ED" w14:textId="77777777" w:rsidR="00495F83" w:rsidRPr="0026453C" w:rsidRDefault="00495F83" w:rsidP="00255D28">
      <w:pPr>
        <w:spacing w:after="0" w:line="276" w:lineRule="auto"/>
        <w:textAlignment w:val="baseline"/>
        <w:rPr>
          <w:rFonts w:ascii="Arial" w:eastAsia="Times New Roman" w:hAnsi="Arial" w:cs="Arial"/>
          <w:lang w:eastAsia="en-GB"/>
        </w:rPr>
      </w:pPr>
    </w:p>
    <w:p w14:paraId="70CFA93D"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recommendation from examiners is a matter of academic judgement and therefore it is their decision on what allowance to give to any limitations in the volume and scope of the dissertation due to the impact of Covid-19. Examiners must consider closely the result of pandemic-related disruptions in the production of the dissertation and decide whether in their academic judgement the dissertation meets the criteria for the award of the research degree. </w:t>
      </w:r>
    </w:p>
    <w:p w14:paraId="699C88B0" w14:textId="77777777" w:rsidR="00495F83" w:rsidRPr="0026453C" w:rsidRDefault="00495F83" w:rsidP="00255D28">
      <w:pPr>
        <w:spacing w:after="0" w:line="276" w:lineRule="auto"/>
        <w:textAlignment w:val="baseline"/>
        <w:rPr>
          <w:rFonts w:ascii="Arial" w:eastAsia="Times New Roman" w:hAnsi="Arial" w:cs="Arial"/>
          <w:lang w:eastAsia="en-GB"/>
        </w:rPr>
      </w:pPr>
    </w:p>
    <w:p w14:paraId="3534A7C6"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examiners’ joint final report must incorporate an overview of their consideration of a Covid-19 statement and their determination of the impact on the scope and volume of the dissertation within the context of maintaining the academic standards required for the award. </w:t>
      </w:r>
    </w:p>
    <w:p w14:paraId="4015169E" w14:textId="77777777" w:rsidR="00495F83" w:rsidRPr="0026453C" w:rsidRDefault="00495F83" w:rsidP="00495F83">
      <w:pPr>
        <w:spacing w:after="0" w:line="276" w:lineRule="auto"/>
        <w:textAlignment w:val="baseline"/>
        <w:rPr>
          <w:rFonts w:ascii="Arial" w:eastAsia="Times New Roman" w:hAnsi="Arial" w:cs="Arial"/>
          <w:lang w:eastAsia="en-GB"/>
        </w:rPr>
      </w:pPr>
    </w:p>
    <w:p w14:paraId="04119461" w14:textId="77777777" w:rsidR="00495F83" w:rsidRPr="00255D28" w:rsidRDefault="00495F83" w:rsidP="00A26263">
      <w:pPr>
        <w:pStyle w:val="ListParagraph"/>
        <w:numPr>
          <w:ilvl w:val="0"/>
          <w:numId w:val="81"/>
        </w:numPr>
        <w:rPr>
          <w:rStyle w:val="eop"/>
          <w:rFonts w:ascii="Arial" w:hAnsi="Arial" w:cs="Arial"/>
          <w:color w:val="000000"/>
          <w:u w:val="single"/>
          <w:shd w:val="clear" w:color="auto" w:fill="FFFFFF"/>
        </w:rPr>
      </w:pPr>
      <w:r w:rsidRPr="00255D28">
        <w:rPr>
          <w:rFonts w:ascii="Arial" w:eastAsia="Times New Roman" w:hAnsi="Arial" w:cs="Arial"/>
          <w:lang w:eastAsia="en-GB"/>
        </w:rPr>
        <w:t xml:space="preserve">Any corrections, or a resubmission, required by the examiners must </w:t>
      </w:r>
      <w:proofErr w:type="gramStart"/>
      <w:r w:rsidRPr="00255D28">
        <w:rPr>
          <w:rFonts w:ascii="Arial" w:eastAsia="Times New Roman" w:hAnsi="Arial" w:cs="Arial"/>
          <w:lang w:eastAsia="en-GB"/>
        </w:rPr>
        <w:t>take into account</w:t>
      </w:r>
      <w:proofErr w:type="gramEnd"/>
      <w:r w:rsidRPr="00255D28">
        <w:rPr>
          <w:rFonts w:ascii="Arial" w:eastAsia="Times New Roman" w:hAnsi="Arial" w:cs="Arial"/>
          <w:lang w:eastAsia="en-GB"/>
        </w:rPr>
        <w:t xml:space="preserve"> any allowance made by them on the limitations in volume and scope of the dissertation due to the pandemic. Examiners must consider what corrections are necessary to meet the criteria for the award and must not require additional work aimed only at addressing where research activities have been curtailed by</w:t>
      </w:r>
    </w:p>
    <w:p w14:paraId="3175ECB6" w14:textId="77777777" w:rsidR="00495F83" w:rsidRDefault="00495F83" w:rsidP="00495F83">
      <w:pPr>
        <w:rPr>
          <w:rStyle w:val="eop"/>
          <w:rFonts w:ascii="Arial" w:hAnsi="Arial" w:cs="Arial"/>
          <w:color w:val="000000"/>
          <w:u w:val="single"/>
          <w:shd w:val="clear" w:color="auto" w:fill="FFFFFF"/>
        </w:rPr>
      </w:pPr>
    </w:p>
    <w:p w14:paraId="1406C0AF" w14:textId="7F690F97" w:rsidR="009A04D2" w:rsidRDefault="009A04D2">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5B2831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academic misconduct in PGR examinations and awards</w:t>
      </w:r>
    </w:p>
    <w:p w14:paraId="31A8CFB5" w14:textId="77777777" w:rsidR="00DE61EF" w:rsidRPr="00DE61EF" w:rsidRDefault="00DE61EF" w:rsidP="00DE61EF"/>
    <w:p w14:paraId="7C5BDD46" w14:textId="77777777" w:rsidR="00495F83" w:rsidRDefault="00495F83" w:rsidP="00495F83">
      <w:pPr>
        <w:rPr>
          <w:rFonts w:ascii="Arial" w:hAnsi="Arial" w:cs="Arial"/>
        </w:rPr>
      </w:pPr>
      <w:r>
        <w:rPr>
          <w:rFonts w:ascii="Arial" w:hAnsi="Arial" w:cs="Arial"/>
        </w:rPr>
        <w:t>This policy defines the procedures for the investigation of suspected academic misconduct in PGR examinations and awards. It sets out how investigations are conducted, what the potential penalties are, and how the University decides on an outcome, including the role of the Research Degrees Examination Board (RDEB).</w:t>
      </w:r>
    </w:p>
    <w:tbl>
      <w:tblPr>
        <w:tblStyle w:val="TableGrid"/>
        <w:tblW w:w="0" w:type="auto"/>
        <w:tblLook w:val="04A0" w:firstRow="1" w:lastRow="0" w:firstColumn="1" w:lastColumn="0" w:noHBand="0" w:noVBand="1"/>
      </w:tblPr>
      <w:tblGrid>
        <w:gridCol w:w="9016"/>
      </w:tblGrid>
      <w:tr w:rsidR="00495F83" w14:paraId="771988FA" w14:textId="77777777" w:rsidTr="005563C1">
        <w:tc>
          <w:tcPr>
            <w:tcW w:w="9016" w:type="dxa"/>
          </w:tcPr>
          <w:p w14:paraId="6B44B10D" w14:textId="77777777" w:rsidR="00495F83" w:rsidRPr="000750EB" w:rsidRDefault="00495F83" w:rsidP="005563C1">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5492BD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Reasons for investigation</w:t>
            </w:r>
          </w:p>
          <w:p w14:paraId="2323DB8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 plagiarism review</w:t>
            </w:r>
          </w:p>
          <w:p w14:paraId="31A8BC2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Minor referencing problems</w:t>
            </w:r>
          </w:p>
          <w:p w14:paraId="314616C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issues raised by examiners</w:t>
            </w:r>
          </w:p>
          <w:p w14:paraId="68E4B37F" w14:textId="730A2FCB" w:rsidR="00495F83" w:rsidRPr="008B314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8B3140">
              <w:rPr>
                <w:rStyle w:val="normaltextrun"/>
                <w:rFonts w:ascii="Arial" w:hAnsi="Arial" w:cs="Arial"/>
                <w:sz w:val="22"/>
                <w:szCs w:val="22"/>
              </w:rPr>
              <w:t>Faculty</w:t>
            </w:r>
            <w:r w:rsidR="008B3140" w:rsidRPr="008B3140">
              <w:rPr>
                <w:rStyle w:val="normaltextrun"/>
                <w:rFonts w:ascii="Arial" w:hAnsi="Arial" w:cs="Arial"/>
                <w:sz w:val="22"/>
                <w:szCs w:val="22"/>
              </w:rPr>
              <w:t xml:space="preserve"> academic misconduct</w:t>
            </w:r>
            <w:r w:rsidRPr="008B3140">
              <w:rPr>
                <w:rStyle w:val="normaltextrun"/>
                <w:rFonts w:ascii="Arial" w:hAnsi="Arial" w:cs="Arial"/>
                <w:sz w:val="22"/>
                <w:szCs w:val="22"/>
              </w:rPr>
              <w:t xml:space="preserve"> panel </w:t>
            </w:r>
          </w:p>
          <w:p w14:paraId="28C6FBD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investigation</w:t>
            </w:r>
          </w:p>
          <w:p w14:paraId="74B8EFE6"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decision</w:t>
            </w:r>
          </w:p>
          <w:p w14:paraId="75D8479B"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Referral to RDEB</w:t>
            </w:r>
          </w:p>
          <w:p w14:paraId="05400BA9"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role of RDEB</w:t>
            </w:r>
          </w:p>
          <w:p w14:paraId="050BF9B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sufficient</w:t>
            </w:r>
          </w:p>
          <w:p w14:paraId="377862A3"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insufficient</w:t>
            </w:r>
          </w:p>
          <w:p w14:paraId="206CC9AE"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allegations raised after a research degree has been awarded</w:t>
            </w:r>
          </w:p>
          <w:p w14:paraId="0881D01C" w14:textId="77777777" w:rsidR="00495F83" w:rsidRDefault="00495F83" w:rsidP="005563C1">
            <w:pPr>
              <w:pStyle w:val="paragraph"/>
              <w:spacing w:before="0" w:beforeAutospacing="0" w:after="0" w:afterAutospacing="0"/>
              <w:textAlignment w:val="baseline"/>
              <w:rPr>
                <w:rStyle w:val="normaltextrun"/>
                <w:rFonts w:ascii="Arial" w:hAnsi="Arial" w:cs="Arial"/>
                <w:sz w:val="22"/>
                <w:szCs w:val="22"/>
              </w:rPr>
            </w:pPr>
          </w:p>
        </w:tc>
      </w:tr>
    </w:tbl>
    <w:p w14:paraId="29A8D19D" w14:textId="77777777" w:rsidR="00495F83" w:rsidRDefault="00495F83" w:rsidP="00495F83">
      <w:pPr>
        <w:pStyle w:val="paragraph"/>
        <w:spacing w:before="0" w:beforeAutospacing="0" w:after="0" w:afterAutospacing="0"/>
        <w:textAlignment w:val="baseline"/>
        <w:rPr>
          <w:rStyle w:val="normaltextrun"/>
          <w:rFonts w:ascii="Arial" w:hAnsi="Arial" w:cs="Arial"/>
          <w:sz w:val="22"/>
          <w:szCs w:val="22"/>
        </w:rPr>
      </w:pPr>
    </w:p>
    <w:p w14:paraId="4C7E3200" w14:textId="2097AB44" w:rsidR="00495F83" w:rsidRDefault="00495F83" w:rsidP="00A26263">
      <w:pPr>
        <w:pStyle w:val="ListParagraph"/>
        <w:numPr>
          <w:ilvl w:val="0"/>
          <w:numId w:val="82"/>
        </w:numPr>
        <w:rPr>
          <w:rFonts w:ascii="Arial" w:hAnsi="Arial" w:cs="Arial"/>
        </w:rPr>
      </w:pPr>
      <w:r w:rsidRPr="00757B66">
        <w:rPr>
          <w:rFonts w:ascii="Arial" w:hAnsi="Arial" w:cs="Arial"/>
        </w:rPr>
        <w:t xml:space="preserve">The regulations on </w:t>
      </w:r>
      <w:hyperlink r:id="rId250" w:history="1">
        <w:r w:rsidRPr="00670151">
          <w:rPr>
            <w:rStyle w:val="Hyperlink"/>
            <w:rFonts w:ascii="Arial" w:hAnsi="Arial" w:cs="Arial"/>
          </w:rPr>
          <w:t>academic integrity and research degrees</w:t>
        </w:r>
      </w:hyperlink>
      <w:r w:rsidRPr="00757B66">
        <w:rPr>
          <w:rFonts w:ascii="Arial" w:hAnsi="Arial" w:cs="Arial"/>
        </w:rPr>
        <w:t xml:space="preserve"> and the University-wide </w:t>
      </w:r>
      <w:hyperlink r:id="rId251" w:history="1">
        <w:r w:rsidRPr="00670151">
          <w:rPr>
            <w:rStyle w:val="Hyperlink"/>
            <w:rFonts w:ascii="Arial" w:hAnsi="Arial" w:cs="Arial"/>
          </w:rPr>
          <w:t>academic integrity policy</w:t>
        </w:r>
      </w:hyperlink>
      <w:r w:rsidRPr="00670151">
        <w:rPr>
          <w:rFonts w:ascii="Arial" w:hAnsi="Arial" w:cs="Arial"/>
        </w:rPr>
        <w:t xml:space="preserve"> </w:t>
      </w:r>
      <w:r w:rsidRPr="00757B66">
        <w:rPr>
          <w:rFonts w:ascii="Arial" w:hAnsi="Arial" w:cs="Arial"/>
        </w:rPr>
        <w:t>contain the relevant underpinning rules on plagiarism and other forms of academic misconduct.</w:t>
      </w:r>
    </w:p>
    <w:p w14:paraId="20510C29" w14:textId="77777777" w:rsidR="00495F83" w:rsidRPr="00757B66" w:rsidRDefault="00495F83" w:rsidP="00495F83">
      <w:pPr>
        <w:pStyle w:val="ListParagraph"/>
        <w:rPr>
          <w:rFonts w:ascii="Arial" w:hAnsi="Arial" w:cs="Arial"/>
        </w:rPr>
      </w:pPr>
    </w:p>
    <w:p w14:paraId="604C326C" w14:textId="08B09534" w:rsidR="00495F83" w:rsidRDefault="00495F83" w:rsidP="00A26263">
      <w:pPr>
        <w:pStyle w:val="ListParagraph"/>
        <w:numPr>
          <w:ilvl w:val="0"/>
          <w:numId w:val="82"/>
        </w:numPr>
        <w:rPr>
          <w:rFonts w:ascii="Arial" w:hAnsi="Arial" w:cs="Arial"/>
        </w:rPr>
      </w:pPr>
      <w:r w:rsidRPr="00757B66">
        <w:rPr>
          <w:rFonts w:ascii="Arial" w:hAnsi="Arial" w:cs="Arial"/>
        </w:rPr>
        <w:t xml:space="preserve">Any suspected academic misconduct in relation to a credit-bearing taught component undertaken by a PGR student </w:t>
      </w:r>
      <w:r w:rsidRPr="6DA8BEF7">
        <w:rPr>
          <w:rFonts w:ascii="Arial" w:hAnsi="Arial" w:cs="Arial"/>
        </w:rPr>
        <w:t>is</w:t>
      </w:r>
      <w:r w:rsidRPr="00757B66">
        <w:rPr>
          <w:rFonts w:ascii="Arial" w:hAnsi="Arial" w:cs="Arial"/>
        </w:rPr>
        <w:t xml:space="preserve"> not covered by this policy. </w:t>
      </w:r>
      <w:r w:rsidR="00342D0D">
        <w:rPr>
          <w:rFonts w:ascii="Arial" w:hAnsi="Arial" w:cs="Arial"/>
        </w:rPr>
        <w:t xml:space="preserve">Refer to the </w:t>
      </w:r>
      <w:hyperlink r:id="rId252" w:history="1">
        <w:r w:rsidR="00342D0D" w:rsidRPr="008F15DA">
          <w:rPr>
            <w:rStyle w:val="Hyperlink"/>
            <w:rFonts w:ascii="Arial" w:hAnsi="Arial" w:cs="Arial"/>
          </w:rPr>
          <w:t>regulations and code of practice for taught programmes</w:t>
        </w:r>
      </w:hyperlink>
      <w:r w:rsidR="00342D0D">
        <w:rPr>
          <w:rFonts w:ascii="Arial" w:hAnsi="Arial" w:cs="Arial"/>
        </w:rPr>
        <w:t xml:space="preserve"> for a</w:t>
      </w:r>
      <w:r w:rsidRPr="6DA8BEF7">
        <w:rPr>
          <w:rFonts w:ascii="Arial" w:hAnsi="Arial" w:cs="Arial"/>
        </w:rPr>
        <w:t xml:space="preserve">cademic misconduct in credit-bearing taught </w:t>
      </w:r>
      <w:r w:rsidR="008F15DA">
        <w:rPr>
          <w:rFonts w:ascii="Arial" w:hAnsi="Arial" w:cs="Arial"/>
        </w:rPr>
        <w:t>units</w:t>
      </w:r>
      <w:r w:rsidRPr="6DA8BEF7">
        <w:rPr>
          <w:rFonts w:ascii="Arial" w:hAnsi="Arial" w:cs="Arial"/>
        </w:rPr>
        <w:t xml:space="preserve">.  </w:t>
      </w:r>
    </w:p>
    <w:p w14:paraId="6637358B" w14:textId="77777777" w:rsidR="00495F83" w:rsidRPr="00757B66" w:rsidRDefault="00495F83" w:rsidP="00495F83">
      <w:pPr>
        <w:pStyle w:val="ListParagraph"/>
        <w:rPr>
          <w:rFonts w:ascii="Arial" w:hAnsi="Arial" w:cs="Arial"/>
        </w:rPr>
      </w:pPr>
    </w:p>
    <w:p w14:paraId="6F0E0D4E" w14:textId="7119E21F" w:rsidR="00495F83" w:rsidRDefault="00495F83" w:rsidP="00A26263">
      <w:pPr>
        <w:pStyle w:val="ListParagraph"/>
        <w:numPr>
          <w:ilvl w:val="0"/>
          <w:numId w:val="82"/>
        </w:numPr>
        <w:rPr>
          <w:rFonts w:ascii="Arial" w:hAnsi="Arial" w:cs="Arial"/>
        </w:rPr>
      </w:pPr>
      <w:r w:rsidRPr="00757B66">
        <w:rPr>
          <w:rFonts w:ascii="Arial" w:hAnsi="Arial" w:cs="Arial"/>
        </w:rPr>
        <w:t xml:space="preserve">Where the </w:t>
      </w:r>
      <w:r w:rsidR="009C29E7">
        <w:rPr>
          <w:rFonts w:ascii="Arial" w:hAnsi="Arial" w:cs="Arial"/>
        </w:rPr>
        <w:t>Faculty Academic Director (PGR) or delegate</w:t>
      </w:r>
      <w:r w:rsidRPr="00757B66">
        <w:rPr>
          <w:rFonts w:ascii="Arial" w:hAnsi="Arial" w:cs="Arial"/>
        </w:rPr>
        <w:t xml:space="preserve"> or the Associate Pro Vice-Chancellor (PGR) has a conflict of interest (for example, if they are a supervisor for the student), they must appoint a nominee to cover their role in this policy.</w:t>
      </w:r>
    </w:p>
    <w:p w14:paraId="09215430" w14:textId="77777777" w:rsidR="00495F83" w:rsidRPr="005257A5" w:rsidRDefault="00495F83" w:rsidP="00495F83">
      <w:pPr>
        <w:rPr>
          <w:rFonts w:ascii="Arial" w:hAnsi="Arial" w:cs="Arial"/>
          <w:b/>
          <w:bCs/>
        </w:rPr>
      </w:pPr>
      <w:r w:rsidRPr="005257A5">
        <w:rPr>
          <w:rFonts w:ascii="Arial" w:hAnsi="Arial" w:cs="Arial"/>
          <w:b/>
          <w:bCs/>
        </w:rPr>
        <w:t>Reasons for investigation</w:t>
      </w:r>
    </w:p>
    <w:p w14:paraId="5EA769D0" w14:textId="77777777" w:rsidR="00495F83" w:rsidRDefault="00495F83" w:rsidP="00A26263">
      <w:pPr>
        <w:pStyle w:val="ListParagraph"/>
        <w:numPr>
          <w:ilvl w:val="0"/>
          <w:numId w:val="82"/>
        </w:numPr>
        <w:rPr>
          <w:rFonts w:ascii="Arial" w:hAnsi="Arial" w:cs="Arial"/>
        </w:rPr>
      </w:pPr>
      <w:r w:rsidRPr="00757B66">
        <w:rPr>
          <w:rFonts w:ascii="Arial" w:hAnsi="Arial" w:cs="Arial"/>
        </w:rPr>
        <w:t>An investigation under this policy can be triggered in the following circumstances:</w:t>
      </w:r>
    </w:p>
    <w:p w14:paraId="57932920" w14:textId="77777777" w:rsidR="00495F83" w:rsidRDefault="00495F83" w:rsidP="00495F83">
      <w:pPr>
        <w:pStyle w:val="ListParagraph"/>
        <w:rPr>
          <w:rFonts w:ascii="Arial" w:hAnsi="Arial" w:cs="Arial"/>
        </w:rPr>
      </w:pPr>
    </w:p>
    <w:p w14:paraId="439DA54A" w14:textId="3608A549" w:rsidR="00495F83" w:rsidRDefault="00495F83" w:rsidP="00A26263">
      <w:pPr>
        <w:pStyle w:val="ListParagraph"/>
        <w:numPr>
          <w:ilvl w:val="1"/>
          <w:numId w:val="82"/>
        </w:numPr>
        <w:rPr>
          <w:rFonts w:ascii="Arial" w:hAnsi="Arial" w:cs="Arial"/>
        </w:rPr>
      </w:pPr>
      <w:r w:rsidRPr="00757B66">
        <w:rPr>
          <w:rFonts w:ascii="Arial" w:hAnsi="Arial" w:cs="Arial"/>
        </w:rPr>
        <w:t>Suspected plagiarism</w:t>
      </w:r>
      <w:r w:rsidR="0093764F">
        <w:rPr>
          <w:rFonts w:ascii="Arial" w:hAnsi="Arial" w:cs="Arial"/>
        </w:rPr>
        <w:t xml:space="preserve">, </w:t>
      </w:r>
      <w:r w:rsidRPr="00757B66">
        <w:rPr>
          <w:rFonts w:ascii="Arial" w:hAnsi="Arial" w:cs="Arial"/>
        </w:rPr>
        <w:t>minor referencing problems</w:t>
      </w:r>
      <w:r w:rsidR="0093764F">
        <w:rPr>
          <w:rFonts w:ascii="Arial" w:hAnsi="Arial" w:cs="Arial"/>
        </w:rPr>
        <w:t>, and/or other susp</w:t>
      </w:r>
      <w:r w:rsidR="007D61CC">
        <w:rPr>
          <w:rFonts w:ascii="Arial" w:hAnsi="Arial" w:cs="Arial"/>
        </w:rPr>
        <w:t xml:space="preserve">ected academic misconduct </w:t>
      </w:r>
      <w:r>
        <w:rPr>
          <w:rFonts w:ascii="Arial" w:hAnsi="Arial" w:cs="Arial"/>
        </w:rPr>
        <w:t>is</w:t>
      </w:r>
      <w:r w:rsidRPr="00757B66">
        <w:rPr>
          <w:rFonts w:ascii="Arial" w:hAnsi="Arial" w:cs="Arial"/>
        </w:rPr>
        <w:t xml:space="preserve"> raised by the nominated reviewer </w:t>
      </w:r>
      <w:proofErr w:type="gramStart"/>
      <w:r w:rsidRPr="00757B66">
        <w:rPr>
          <w:rFonts w:ascii="Arial" w:hAnsi="Arial" w:cs="Arial"/>
        </w:rPr>
        <w:t>as a result of</w:t>
      </w:r>
      <w:proofErr w:type="gramEnd"/>
      <w:r w:rsidRPr="00757B66">
        <w:rPr>
          <w:rFonts w:ascii="Arial" w:hAnsi="Arial" w:cs="Arial"/>
        </w:rPr>
        <w:t xml:space="preserve"> the plagiarism review for a PGR student’s submission for examination. </w:t>
      </w:r>
    </w:p>
    <w:p w14:paraId="11DADA9B" w14:textId="77777777" w:rsidR="00495F83" w:rsidRDefault="00495F83" w:rsidP="00495F83">
      <w:pPr>
        <w:pStyle w:val="ListParagraph"/>
        <w:ind w:left="1440"/>
        <w:rPr>
          <w:rFonts w:ascii="Arial" w:hAnsi="Arial" w:cs="Arial"/>
        </w:rPr>
      </w:pPr>
    </w:p>
    <w:p w14:paraId="1401342B"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Suspected academic misconduct is raised by the examiners during the examination process. </w:t>
      </w:r>
    </w:p>
    <w:p w14:paraId="0D3B1085" w14:textId="77777777" w:rsidR="00495F83" w:rsidRPr="00757B66" w:rsidRDefault="00495F83" w:rsidP="00495F83">
      <w:pPr>
        <w:pStyle w:val="ListParagraph"/>
        <w:rPr>
          <w:rFonts w:ascii="Arial" w:hAnsi="Arial" w:cs="Arial"/>
        </w:rPr>
      </w:pPr>
    </w:p>
    <w:p w14:paraId="2DF568F4" w14:textId="4F684C86" w:rsidR="00495F83" w:rsidRPr="00757B66" w:rsidRDefault="00495F83" w:rsidP="00A26263">
      <w:pPr>
        <w:pStyle w:val="ListParagraph"/>
        <w:numPr>
          <w:ilvl w:val="1"/>
          <w:numId w:val="82"/>
        </w:numPr>
        <w:rPr>
          <w:rFonts w:ascii="Arial" w:hAnsi="Arial" w:cs="Arial"/>
        </w:rPr>
      </w:pPr>
      <w:r w:rsidRPr="00757B66">
        <w:rPr>
          <w:rFonts w:ascii="Arial" w:hAnsi="Arial" w:cs="Arial"/>
        </w:rPr>
        <w:t>Suspected academic misconduct is raised after an award ha</w:t>
      </w:r>
      <w:r w:rsidR="004F39A4">
        <w:rPr>
          <w:rFonts w:ascii="Arial" w:hAnsi="Arial" w:cs="Arial"/>
        </w:rPr>
        <w:t>s</w:t>
      </w:r>
      <w:r w:rsidRPr="00757B66">
        <w:rPr>
          <w:rFonts w:ascii="Arial" w:hAnsi="Arial" w:cs="Arial"/>
        </w:rPr>
        <w:t xml:space="preserve"> been approved.</w:t>
      </w:r>
    </w:p>
    <w:p w14:paraId="6DCC2E00" w14:textId="77777777" w:rsidR="003D768C" w:rsidRDefault="003D768C" w:rsidP="00495F83">
      <w:pPr>
        <w:ind w:left="360"/>
        <w:rPr>
          <w:rFonts w:ascii="Arial" w:hAnsi="Arial" w:cs="Arial"/>
          <w:b/>
          <w:bCs/>
        </w:rPr>
      </w:pPr>
    </w:p>
    <w:p w14:paraId="1EBE0120" w14:textId="77777777" w:rsidR="003D768C" w:rsidRDefault="003D768C" w:rsidP="00495F83">
      <w:pPr>
        <w:ind w:left="360"/>
        <w:rPr>
          <w:rFonts w:ascii="Arial" w:hAnsi="Arial" w:cs="Arial"/>
          <w:b/>
          <w:bCs/>
        </w:rPr>
      </w:pPr>
    </w:p>
    <w:p w14:paraId="3AC819AE" w14:textId="4D0D9FF3" w:rsidR="00495F83" w:rsidRPr="005257A5" w:rsidRDefault="00495F83" w:rsidP="00495F83">
      <w:pPr>
        <w:ind w:left="360"/>
        <w:rPr>
          <w:rFonts w:ascii="Arial" w:hAnsi="Arial" w:cs="Arial"/>
          <w:b/>
          <w:bCs/>
        </w:rPr>
      </w:pPr>
      <w:r w:rsidRPr="005257A5">
        <w:rPr>
          <w:rFonts w:ascii="Arial" w:hAnsi="Arial" w:cs="Arial"/>
          <w:b/>
          <w:bCs/>
        </w:rPr>
        <w:lastRenderedPageBreak/>
        <w:t>Investigations related to a plagiarism review</w:t>
      </w:r>
    </w:p>
    <w:p w14:paraId="298DF52A" w14:textId="3EA281B0" w:rsidR="00495F83" w:rsidRDefault="00495F83" w:rsidP="00A26263">
      <w:pPr>
        <w:pStyle w:val="ListParagraph"/>
        <w:numPr>
          <w:ilvl w:val="0"/>
          <w:numId w:val="82"/>
        </w:numPr>
        <w:rPr>
          <w:rFonts w:ascii="Arial" w:hAnsi="Arial" w:cs="Arial"/>
        </w:rPr>
      </w:pPr>
      <w:r w:rsidRPr="00757B66">
        <w:rPr>
          <w:rFonts w:ascii="Arial" w:hAnsi="Arial" w:cs="Arial"/>
        </w:rPr>
        <w:t xml:space="preserve">Regulations on plagiarism reviews are set out in the </w:t>
      </w:r>
      <w:hyperlink r:id="rId253" w:history="1">
        <w:r w:rsidRPr="00E16830">
          <w:rPr>
            <w:rStyle w:val="Hyperlink"/>
            <w:rFonts w:ascii="Arial" w:hAnsi="Arial" w:cs="Arial"/>
          </w:rPr>
          <w:t>academic integrity and research degrees section</w:t>
        </w:r>
      </w:hyperlink>
      <w:r w:rsidRPr="00757B66">
        <w:rPr>
          <w:rFonts w:ascii="Arial" w:hAnsi="Arial" w:cs="Arial"/>
        </w:rPr>
        <w:t>.</w:t>
      </w:r>
    </w:p>
    <w:p w14:paraId="460314A3" w14:textId="77777777" w:rsidR="00495F83" w:rsidRPr="00757B66" w:rsidRDefault="00495F83" w:rsidP="00495F83">
      <w:pPr>
        <w:pStyle w:val="ListParagraph"/>
        <w:rPr>
          <w:rFonts w:ascii="Arial" w:hAnsi="Arial" w:cs="Arial"/>
        </w:rPr>
      </w:pPr>
    </w:p>
    <w:p w14:paraId="7F3B9CE2" w14:textId="2FD74D69" w:rsidR="00495F83" w:rsidRDefault="00495F83" w:rsidP="00A26263">
      <w:pPr>
        <w:pStyle w:val="ListParagraph"/>
        <w:numPr>
          <w:ilvl w:val="0"/>
          <w:numId w:val="82"/>
        </w:numPr>
        <w:rPr>
          <w:rFonts w:ascii="Arial" w:hAnsi="Arial" w:cs="Arial"/>
        </w:rPr>
      </w:pPr>
      <w:bookmarkStart w:id="233" w:name="_Hlk158293623"/>
      <w:r w:rsidRPr="00757B66">
        <w:rPr>
          <w:rFonts w:ascii="Arial" w:hAnsi="Arial" w:cs="Arial"/>
        </w:rPr>
        <w:t xml:space="preserve">If the nominated reviewer finds suspected plagiarism and/or minor referencing problems in a dissertation, they must inform the Head of School and refer the case to the Faculty </w:t>
      </w:r>
      <w:r w:rsidR="00CC5DBA">
        <w:rPr>
          <w:rFonts w:ascii="Arial" w:hAnsi="Arial" w:cs="Arial"/>
        </w:rPr>
        <w:t>Academic</w:t>
      </w:r>
      <w:r w:rsidRPr="00757B66">
        <w:rPr>
          <w:rFonts w:ascii="Arial" w:hAnsi="Arial" w:cs="Arial"/>
        </w:rPr>
        <w:t xml:space="preserve"> Director</w:t>
      </w:r>
      <w:r w:rsidR="00CC5DBA">
        <w:rPr>
          <w:rFonts w:ascii="Arial" w:hAnsi="Arial" w:cs="Arial"/>
        </w:rPr>
        <w:t xml:space="preserve"> (PGR) or delegate</w:t>
      </w:r>
      <w:r w:rsidRPr="00757B66">
        <w:rPr>
          <w:rFonts w:ascii="Arial" w:hAnsi="Arial" w:cs="Arial"/>
        </w:rPr>
        <w:t xml:space="preserve"> with the relevant evidence as soon as possible. </w:t>
      </w:r>
    </w:p>
    <w:p w14:paraId="2CFE8AFB" w14:textId="77777777" w:rsidR="00495F83" w:rsidRPr="00757B66" w:rsidRDefault="00495F83" w:rsidP="00495F83">
      <w:pPr>
        <w:pStyle w:val="ListParagraph"/>
        <w:rPr>
          <w:rFonts w:ascii="Arial" w:hAnsi="Arial" w:cs="Arial"/>
        </w:rPr>
      </w:pPr>
    </w:p>
    <w:bookmarkEnd w:id="233"/>
    <w:p w14:paraId="3C2682D8" w14:textId="0A4BD4B4" w:rsidR="00495F83" w:rsidRDefault="00495F83" w:rsidP="00A26263">
      <w:pPr>
        <w:pStyle w:val="ListParagraph"/>
        <w:numPr>
          <w:ilvl w:val="0"/>
          <w:numId w:val="82"/>
        </w:numPr>
        <w:rPr>
          <w:rFonts w:ascii="Arial" w:hAnsi="Arial" w:cs="Arial"/>
        </w:rPr>
      </w:pPr>
      <w:r w:rsidRPr="00757B66">
        <w:rPr>
          <w:rFonts w:ascii="Arial" w:hAnsi="Arial" w:cs="Arial"/>
        </w:rPr>
        <w:t xml:space="preserve">The nominated reviewer must also inform the following people that the case has been referred to the Faculty </w:t>
      </w:r>
      <w:r w:rsidR="00CC5DBA">
        <w:rPr>
          <w:rFonts w:ascii="Arial" w:hAnsi="Arial" w:cs="Arial"/>
        </w:rPr>
        <w:t>Academic</w:t>
      </w:r>
      <w:r w:rsidRPr="00757B66">
        <w:rPr>
          <w:rFonts w:ascii="Arial" w:hAnsi="Arial" w:cs="Arial"/>
        </w:rPr>
        <w:t xml:space="preserve"> Director</w:t>
      </w:r>
      <w:r w:rsidR="00CC5DBA">
        <w:rPr>
          <w:rFonts w:ascii="Arial" w:hAnsi="Arial" w:cs="Arial"/>
        </w:rPr>
        <w:t xml:space="preserve"> (PGR) or delegate</w:t>
      </w:r>
      <w:r w:rsidRPr="00757B66">
        <w:rPr>
          <w:rFonts w:ascii="Arial" w:hAnsi="Arial" w:cs="Arial"/>
        </w:rPr>
        <w:t>:</w:t>
      </w:r>
    </w:p>
    <w:p w14:paraId="2C767322" w14:textId="77777777" w:rsidR="00495F83" w:rsidRPr="00757B66" w:rsidRDefault="00495F83" w:rsidP="00495F83">
      <w:pPr>
        <w:pStyle w:val="ListParagraph"/>
        <w:rPr>
          <w:rFonts w:ascii="Arial" w:hAnsi="Arial" w:cs="Arial"/>
        </w:rPr>
      </w:pPr>
    </w:p>
    <w:p w14:paraId="572BB0F3"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42302CB3" w14:textId="77777777" w:rsidR="00495F83" w:rsidRPr="00757B66" w:rsidRDefault="00495F83" w:rsidP="00495F83">
      <w:pPr>
        <w:pStyle w:val="ListParagraph"/>
        <w:ind w:left="1440"/>
        <w:rPr>
          <w:rFonts w:ascii="Arial" w:hAnsi="Arial" w:cs="Arial"/>
        </w:rPr>
      </w:pPr>
    </w:p>
    <w:p w14:paraId="4D2FA160"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374EAB41" w14:textId="77777777" w:rsidR="00495F83" w:rsidRPr="00757B66" w:rsidRDefault="00495F83" w:rsidP="00495F83">
      <w:pPr>
        <w:pStyle w:val="ListParagraph"/>
        <w:rPr>
          <w:rFonts w:ascii="Arial" w:hAnsi="Arial" w:cs="Arial"/>
        </w:rPr>
      </w:pPr>
    </w:p>
    <w:p w14:paraId="600CAC1C" w14:textId="3E44D81A" w:rsidR="00495F83" w:rsidRDefault="00495F83" w:rsidP="00A26263">
      <w:pPr>
        <w:pStyle w:val="ListParagraph"/>
        <w:numPr>
          <w:ilvl w:val="1"/>
          <w:numId w:val="82"/>
        </w:numPr>
        <w:rPr>
          <w:rFonts w:ascii="Arial" w:hAnsi="Arial" w:cs="Arial"/>
        </w:rPr>
      </w:pPr>
      <w:r w:rsidRPr="00757B66">
        <w:rPr>
          <w:rFonts w:ascii="Arial" w:hAnsi="Arial" w:cs="Arial"/>
        </w:rPr>
        <w:t xml:space="preserve">The relevant school </w:t>
      </w:r>
      <w:r w:rsidR="00514BA3">
        <w:rPr>
          <w:rFonts w:ascii="Arial" w:hAnsi="Arial" w:cs="Arial"/>
        </w:rPr>
        <w:t xml:space="preserve">or faculty </w:t>
      </w:r>
      <w:r w:rsidRPr="00757B66">
        <w:rPr>
          <w:rFonts w:ascii="Arial" w:hAnsi="Arial" w:cs="Arial"/>
        </w:rPr>
        <w:t>PGR professional services team.</w:t>
      </w:r>
    </w:p>
    <w:p w14:paraId="6133A3A8" w14:textId="77777777" w:rsidR="00495F83" w:rsidRPr="00757B66" w:rsidRDefault="00495F83" w:rsidP="00495F83">
      <w:pPr>
        <w:pStyle w:val="ListParagraph"/>
        <w:rPr>
          <w:rFonts w:ascii="Arial" w:hAnsi="Arial" w:cs="Arial"/>
        </w:rPr>
      </w:pPr>
    </w:p>
    <w:p w14:paraId="151A5D0B"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4" w:history="1">
        <w:r w:rsidRPr="0082317C">
          <w:rPr>
            <w:rStyle w:val="Hyperlink"/>
            <w:rFonts w:ascii="Arial" w:hAnsi="Arial" w:cs="Arial"/>
          </w:rPr>
          <w:t>pgr-exams@bristol.ac.uk</w:t>
        </w:r>
      </w:hyperlink>
      <w:r w:rsidRPr="00757B66">
        <w:rPr>
          <w:rFonts w:ascii="Arial" w:hAnsi="Arial" w:cs="Arial"/>
        </w:rPr>
        <w:t>).</w:t>
      </w:r>
    </w:p>
    <w:p w14:paraId="2F702FE3" w14:textId="77777777" w:rsidR="00495F83" w:rsidRPr="00757B66" w:rsidRDefault="00495F83" w:rsidP="00495F83">
      <w:pPr>
        <w:pStyle w:val="ListParagraph"/>
        <w:rPr>
          <w:rFonts w:ascii="Arial" w:hAnsi="Arial" w:cs="Arial"/>
        </w:rPr>
      </w:pPr>
    </w:p>
    <w:p w14:paraId="7DE9D67A" w14:textId="0C82F2AB" w:rsidR="00495F83" w:rsidRDefault="00B7141C" w:rsidP="00A26263">
      <w:pPr>
        <w:pStyle w:val="ListParagraph"/>
        <w:numPr>
          <w:ilvl w:val="0"/>
          <w:numId w:val="82"/>
        </w:numPr>
        <w:rPr>
          <w:rFonts w:ascii="Arial" w:hAnsi="Arial" w:cs="Arial"/>
        </w:rPr>
      </w:pPr>
      <w:r w:rsidRPr="00B7141C">
        <w:rPr>
          <w:rFonts w:ascii="Arial" w:hAnsi="Arial" w:cs="Arial"/>
        </w:rPr>
        <w:t xml:space="preserve">The nominated reviewer must </w:t>
      </w:r>
      <w:r w:rsidR="00AE0C14">
        <w:rPr>
          <w:rFonts w:ascii="Arial" w:hAnsi="Arial" w:cs="Arial"/>
        </w:rPr>
        <w:t xml:space="preserve">at this stage </w:t>
      </w:r>
      <w:r w:rsidRPr="00B7141C">
        <w:rPr>
          <w:rFonts w:ascii="Arial" w:hAnsi="Arial" w:cs="Arial"/>
        </w:rPr>
        <w:t xml:space="preserve">provide the student and the main supervisor with the relevant evidence, which would normally </w:t>
      </w:r>
      <w:r w:rsidR="002F4C9D">
        <w:rPr>
          <w:rFonts w:ascii="Arial" w:hAnsi="Arial" w:cs="Arial"/>
        </w:rPr>
        <w:t>include t</w:t>
      </w:r>
      <w:r w:rsidRPr="00B7141C">
        <w:rPr>
          <w:rFonts w:ascii="Arial" w:hAnsi="Arial" w:cs="Arial"/>
        </w:rPr>
        <w:t xml:space="preserve">he Turnitin similarity report. This evidence is provided so that the student is aware of the suspected issues, but the student cannot make changes to their submitted dissertation at this stage. The Faculty Academic (PGR) Director </w:t>
      </w:r>
      <w:r w:rsidR="00687E57">
        <w:rPr>
          <w:rFonts w:ascii="Arial" w:hAnsi="Arial" w:cs="Arial"/>
        </w:rPr>
        <w:t xml:space="preserve">or delegate </w:t>
      </w:r>
      <w:r w:rsidRPr="00B7141C">
        <w:rPr>
          <w:rFonts w:ascii="Arial" w:hAnsi="Arial" w:cs="Arial"/>
        </w:rPr>
        <w:t xml:space="preserve">will notify the student of the actions they need to take.  </w:t>
      </w:r>
    </w:p>
    <w:p w14:paraId="0ED5FD4F" w14:textId="77777777" w:rsidR="00495F83" w:rsidRPr="00757B66" w:rsidRDefault="00495F83" w:rsidP="00495F83">
      <w:pPr>
        <w:pStyle w:val="ListParagraph"/>
        <w:rPr>
          <w:rFonts w:ascii="Arial" w:hAnsi="Arial" w:cs="Arial"/>
        </w:rPr>
      </w:pPr>
    </w:p>
    <w:p w14:paraId="42638442" w14:textId="53B3A377"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687E57">
        <w:rPr>
          <w:rFonts w:ascii="Arial" w:hAnsi="Arial" w:cs="Arial"/>
        </w:rPr>
        <w:t>Academic</w:t>
      </w:r>
      <w:r w:rsidRPr="00757B66">
        <w:rPr>
          <w:rFonts w:ascii="Arial" w:hAnsi="Arial" w:cs="Arial"/>
        </w:rPr>
        <w:t xml:space="preserve"> Director</w:t>
      </w:r>
      <w:r w:rsidR="00687E57">
        <w:rPr>
          <w:rFonts w:ascii="Arial" w:hAnsi="Arial" w:cs="Arial"/>
        </w:rPr>
        <w:t xml:space="preserve"> (PGR) or delegate</w:t>
      </w:r>
      <w:r w:rsidRPr="00757B66">
        <w:rPr>
          <w:rFonts w:ascii="Arial" w:hAnsi="Arial" w:cs="Arial"/>
        </w:rPr>
        <w:t xml:space="preserve"> must consider the evidence provided by the nominated reviewer and decide on one of the following outcomes: </w:t>
      </w:r>
    </w:p>
    <w:p w14:paraId="7ED5B988" w14:textId="77777777" w:rsidR="00495F83" w:rsidRPr="00E57F49" w:rsidRDefault="00495F83" w:rsidP="00495F83">
      <w:pPr>
        <w:pStyle w:val="ListParagraph"/>
        <w:rPr>
          <w:rFonts w:ascii="Arial" w:hAnsi="Arial" w:cs="Arial"/>
        </w:rPr>
      </w:pPr>
    </w:p>
    <w:p w14:paraId="683B8346" w14:textId="77777777" w:rsidR="00495F83" w:rsidRDefault="00495F83" w:rsidP="00A26263">
      <w:pPr>
        <w:pStyle w:val="ListParagraph"/>
        <w:numPr>
          <w:ilvl w:val="1"/>
          <w:numId w:val="82"/>
        </w:numPr>
        <w:rPr>
          <w:rFonts w:ascii="Arial" w:hAnsi="Arial" w:cs="Arial"/>
        </w:rPr>
      </w:pPr>
      <w:r w:rsidRPr="00757B66">
        <w:rPr>
          <w:rFonts w:ascii="Arial" w:hAnsi="Arial" w:cs="Arial"/>
        </w:rPr>
        <w:t>Where there are only minor referencing problems, refer the case to the Associate Pro Vice-Chancellor (PGR) for a decision.</w:t>
      </w:r>
    </w:p>
    <w:p w14:paraId="4E2811C9" w14:textId="77777777" w:rsidR="00495F83" w:rsidRDefault="00495F83" w:rsidP="00495F83">
      <w:pPr>
        <w:pStyle w:val="ListParagraph"/>
        <w:ind w:left="1440"/>
        <w:rPr>
          <w:rFonts w:ascii="Arial" w:hAnsi="Arial" w:cs="Arial"/>
        </w:rPr>
      </w:pPr>
    </w:p>
    <w:p w14:paraId="723F216F" w14:textId="77777777" w:rsidR="00495F83" w:rsidRPr="00757B66" w:rsidRDefault="00495F83" w:rsidP="00A26263">
      <w:pPr>
        <w:pStyle w:val="ListParagraph"/>
        <w:numPr>
          <w:ilvl w:val="1"/>
          <w:numId w:val="82"/>
        </w:numPr>
        <w:rPr>
          <w:rFonts w:ascii="Arial" w:hAnsi="Arial" w:cs="Arial"/>
        </w:rPr>
      </w:pPr>
      <w:r w:rsidRPr="00757B66">
        <w:rPr>
          <w:rFonts w:ascii="Arial" w:hAnsi="Arial" w:cs="Arial"/>
        </w:rPr>
        <w:t>Where there is suspected plagiarism, convene a faculty panel to investigate.</w:t>
      </w:r>
    </w:p>
    <w:p w14:paraId="7AF2A238" w14:textId="77777777" w:rsidR="00495F83" w:rsidRPr="005257A5" w:rsidRDefault="00495F83" w:rsidP="00495F83">
      <w:pPr>
        <w:ind w:left="360"/>
        <w:rPr>
          <w:rFonts w:ascii="Arial" w:hAnsi="Arial" w:cs="Arial"/>
          <w:b/>
          <w:bCs/>
        </w:rPr>
      </w:pPr>
      <w:r w:rsidRPr="005257A5">
        <w:rPr>
          <w:rFonts w:ascii="Arial" w:hAnsi="Arial" w:cs="Arial"/>
          <w:b/>
          <w:bCs/>
        </w:rPr>
        <w:t>Minor referencing problems</w:t>
      </w:r>
    </w:p>
    <w:p w14:paraId="49464B22" w14:textId="132CCCD8" w:rsidR="00495F83" w:rsidRDefault="00495F83" w:rsidP="00A26263">
      <w:pPr>
        <w:pStyle w:val="ListParagraph"/>
        <w:numPr>
          <w:ilvl w:val="0"/>
          <w:numId w:val="82"/>
        </w:numPr>
        <w:rPr>
          <w:rFonts w:ascii="Arial" w:hAnsi="Arial" w:cs="Arial"/>
        </w:rPr>
      </w:pPr>
      <w:r w:rsidRPr="00757B66">
        <w:rPr>
          <w:rFonts w:ascii="Arial" w:hAnsi="Arial" w:cs="Arial"/>
        </w:rPr>
        <w:t xml:space="preserve">If the </w:t>
      </w:r>
      <w:r w:rsidR="009C29E7">
        <w:rPr>
          <w:rFonts w:ascii="Arial" w:hAnsi="Arial" w:cs="Arial"/>
        </w:rPr>
        <w:t>Faculty Academic Director (PGR) or delegate</w:t>
      </w:r>
      <w:r w:rsidRPr="00757B66">
        <w:rPr>
          <w:rFonts w:ascii="Arial" w:hAnsi="Arial" w:cs="Arial"/>
        </w:rPr>
        <w:t xml:space="preserve"> considers that there are only minor referencing problems, they can refer the case to the </w:t>
      </w:r>
      <w:bookmarkStart w:id="234" w:name="_Hlk158292449"/>
      <w:r w:rsidRPr="00757B66">
        <w:rPr>
          <w:rFonts w:ascii="Arial" w:hAnsi="Arial" w:cs="Arial"/>
        </w:rPr>
        <w:t>Associate Pro Vice-Chancellor (PGR)</w:t>
      </w:r>
      <w:bookmarkEnd w:id="234"/>
      <w:r w:rsidRPr="00757B66">
        <w:rPr>
          <w:rFonts w:ascii="Arial" w:hAnsi="Arial" w:cs="Arial"/>
        </w:rPr>
        <w:t xml:space="preserve"> for a decision. </w:t>
      </w:r>
    </w:p>
    <w:p w14:paraId="28BD3CE2" w14:textId="77777777" w:rsidR="00495F83" w:rsidRPr="00757B66" w:rsidRDefault="00495F83" w:rsidP="00495F83">
      <w:pPr>
        <w:pStyle w:val="ListParagraph"/>
        <w:rPr>
          <w:rFonts w:ascii="Arial" w:hAnsi="Arial" w:cs="Arial"/>
        </w:rPr>
      </w:pPr>
    </w:p>
    <w:p w14:paraId="7ED5624B" w14:textId="77777777" w:rsidR="00495F83" w:rsidRDefault="00495F83" w:rsidP="00A26263">
      <w:pPr>
        <w:pStyle w:val="ListParagraph"/>
        <w:numPr>
          <w:ilvl w:val="0"/>
          <w:numId w:val="82"/>
        </w:numPr>
        <w:rPr>
          <w:rFonts w:ascii="Arial" w:hAnsi="Arial" w:cs="Arial"/>
        </w:rPr>
      </w:pPr>
      <w:r w:rsidRPr="00757B66">
        <w:rPr>
          <w:rFonts w:ascii="Arial" w:hAnsi="Arial" w:cs="Arial"/>
        </w:rPr>
        <w:t>Minor referencing problems are where the PGR student has not fully adopted accepted academic practice in their referencing but where this is only limited in nature. Examples of minor referencing problems are:</w:t>
      </w:r>
    </w:p>
    <w:p w14:paraId="5B28E04A" w14:textId="77777777" w:rsidR="00495F83" w:rsidRPr="00E57F49" w:rsidRDefault="00495F83" w:rsidP="00495F83">
      <w:pPr>
        <w:pStyle w:val="ListParagraph"/>
        <w:rPr>
          <w:rFonts w:ascii="Arial" w:hAnsi="Arial" w:cs="Arial"/>
        </w:rPr>
      </w:pPr>
    </w:p>
    <w:p w14:paraId="4A315943" w14:textId="77777777" w:rsidR="00495F83" w:rsidRDefault="00495F83" w:rsidP="00A26263">
      <w:pPr>
        <w:pStyle w:val="ListParagraph"/>
        <w:numPr>
          <w:ilvl w:val="1"/>
          <w:numId w:val="82"/>
        </w:numPr>
        <w:rPr>
          <w:rFonts w:ascii="Arial" w:hAnsi="Arial" w:cs="Arial"/>
        </w:rPr>
      </w:pPr>
      <w:r w:rsidRPr="00757B66">
        <w:rPr>
          <w:rFonts w:ascii="Arial" w:hAnsi="Arial" w:cs="Arial"/>
        </w:rPr>
        <w:t>The dissertation contains a small number of simple mistakes in referencing or citation.</w:t>
      </w:r>
    </w:p>
    <w:p w14:paraId="623A4C22" w14:textId="77777777" w:rsidR="00495F83" w:rsidRDefault="00495F83" w:rsidP="00495F83">
      <w:pPr>
        <w:pStyle w:val="ListParagraph"/>
        <w:ind w:left="1440"/>
        <w:rPr>
          <w:rFonts w:ascii="Arial" w:hAnsi="Arial" w:cs="Arial"/>
        </w:rPr>
      </w:pPr>
    </w:p>
    <w:p w14:paraId="7187AAA9"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The dissertation does not fully acknowledge the </w:t>
      </w:r>
      <w:r>
        <w:rPr>
          <w:rFonts w:ascii="Arial" w:hAnsi="Arial" w:cs="Arial"/>
        </w:rPr>
        <w:t xml:space="preserve">inclusion of the </w:t>
      </w:r>
      <w:r w:rsidRPr="00757B66">
        <w:rPr>
          <w:rFonts w:ascii="Arial" w:hAnsi="Arial" w:cs="Arial"/>
        </w:rPr>
        <w:t>student’s own previous publications or work they have co-authored with others.</w:t>
      </w:r>
    </w:p>
    <w:p w14:paraId="7CAB0E53" w14:textId="77777777" w:rsidR="00495F83" w:rsidRPr="00757B66" w:rsidRDefault="00495F83" w:rsidP="00495F83">
      <w:pPr>
        <w:pStyle w:val="ListParagraph"/>
        <w:rPr>
          <w:rFonts w:ascii="Arial" w:hAnsi="Arial" w:cs="Arial"/>
        </w:rPr>
      </w:pPr>
    </w:p>
    <w:p w14:paraId="49518CF3" w14:textId="014B7E2A"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When a student is referred to them, the Associate Pro Vice-Chancellor (PGR) must consider the evidence provided by the </w:t>
      </w:r>
      <w:r w:rsidR="009C29E7">
        <w:rPr>
          <w:rFonts w:ascii="Arial" w:hAnsi="Arial" w:cs="Arial"/>
        </w:rPr>
        <w:t>Faculty Academic Director (PGR) or delegate</w:t>
      </w:r>
      <w:r w:rsidRPr="00757B66">
        <w:rPr>
          <w:rFonts w:ascii="Arial" w:hAnsi="Arial" w:cs="Arial"/>
        </w:rPr>
        <w:t xml:space="preserve"> and decide on one of the following outcomes:</w:t>
      </w:r>
    </w:p>
    <w:p w14:paraId="5899176C" w14:textId="77777777" w:rsidR="00495F83" w:rsidRDefault="00495F83" w:rsidP="00495F83">
      <w:pPr>
        <w:pStyle w:val="ListParagraph"/>
        <w:rPr>
          <w:rFonts w:ascii="Arial" w:hAnsi="Arial" w:cs="Arial"/>
        </w:rPr>
      </w:pPr>
    </w:p>
    <w:p w14:paraId="04247F93"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If </w:t>
      </w:r>
      <w:proofErr w:type="gramStart"/>
      <w:r w:rsidRPr="00757B66">
        <w:rPr>
          <w:rFonts w:ascii="Arial" w:hAnsi="Arial" w:cs="Arial"/>
        </w:rPr>
        <w:t>it is clear that there</w:t>
      </w:r>
      <w:proofErr w:type="gramEnd"/>
      <w:r w:rsidRPr="00757B66">
        <w:rPr>
          <w:rFonts w:ascii="Arial" w:hAnsi="Arial" w:cs="Arial"/>
        </w:rPr>
        <w:t xml:space="preserve"> are only minor referencing problems, permit the PGR student to revise and re-present their dissertation.</w:t>
      </w:r>
    </w:p>
    <w:p w14:paraId="073EEF1E" w14:textId="77777777" w:rsidR="00495F83" w:rsidRPr="00757B66" w:rsidRDefault="00495F83" w:rsidP="00495F83">
      <w:pPr>
        <w:pStyle w:val="ListParagraph"/>
        <w:ind w:left="1440"/>
        <w:rPr>
          <w:rFonts w:ascii="Arial" w:hAnsi="Arial" w:cs="Arial"/>
        </w:rPr>
      </w:pPr>
    </w:p>
    <w:p w14:paraId="1467F4AB" w14:textId="070BFB15" w:rsidR="00495F83" w:rsidRDefault="00495F83" w:rsidP="00A26263">
      <w:pPr>
        <w:pStyle w:val="ListParagraph"/>
        <w:numPr>
          <w:ilvl w:val="1"/>
          <w:numId w:val="82"/>
        </w:numPr>
        <w:rPr>
          <w:rFonts w:ascii="Arial" w:hAnsi="Arial" w:cs="Arial"/>
        </w:rPr>
      </w:pPr>
      <w:r w:rsidRPr="00757B66">
        <w:rPr>
          <w:rFonts w:ascii="Arial" w:hAnsi="Arial" w:cs="Arial"/>
        </w:rPr>
        <w:t xml:space="preserve">If there appear to be more significant issues, refer the case back to the </w:t>
      </w:r>
      <w:r w:rsidR="009C29E7">
        <w:rPr>
          <w:rFonts w:ascii="Arial" w:hAnsi="Arial" w:cs="Arial"/>
        </w:rPr>
        <w:t>Faculty Academic Director (PGR) or delegate</w:t>
      </w:r>
      <w:r w:rsidRPr="00757B66">
        <w:rPr>
          <w:rFonts w:ascii="Arial" w:hAnsi="Arial" w:cs="Arial"/>
        </w:rPr>
        <w:t xml:space="preserve"> to set up a faculty panel to investigate.</w:t>
      </w:r>
    </w:p>
    <w:p w14:paraId="73220262" w14:textId="77777777" w:rsidR="00495F83" w:rsidRPr="00757B66" w:rsidRDefault="00495F83" w:rsidP="00495F83">
      <w:pPr>
        <w:pStyle w:val="ListParagraph"/>
        <w:rPr>
          <w:rFonts w:ascii="Arial" w:hAnsi="Arial" w:cs="Arial"/>
        </w:rPr>
      </w:pPr>
    </w:p>
    <w:p w14:paraId="7AC267A1"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Where the decision is </w:t>
      </w:r>
      <w:r>
        <w:rPr>
          <w:rFonts w:ascii="Arial" w:hAnsi="Arial" w:cs="Arial"/>
        </w:rPr>
        <w:t xml:space="preserve">for </w:t>
      </w:r>
      <w:r w:rsidRPr="00757B66">
        <w:rPr>
          <w:rFonts w:ascii="Arial" w:hAnsi="Arial" w:cs="Arial"/>
        </w:rPr>
        <w:t>minor referencing problems, the Associate Pro Vice-Chancellor (PGR) must set a deadline for the PGR student to revise and re-present their dissertation. The deadline can be up to four weeks from the notification of the decision to the student. In exceptional circumstances, the Associate Pro-Vice Chancellor (PGR) can decide on a longer period and can grant extensions to the deadline.</w:t>
      </w:r>
    </w:p>
    <w:p w14:paraId="0F0E7969" w14:textId="77777777" w:rsidR="00495F83" w:rsidRPr="00757B66" w:rsidRDefault="00495F83" w:rsidP="00495F83">
      <w:pPr>
        <w:pStyle w:val="ListParagraph"/>
        <w:rPr>
          <w:rFonts w:ascii="Arial" w:hAnsi="Arial" w:cs="Arial"/>
        </w:rPr>
      </w:pPr>
    </w:p>
    <w:p w14:paraId="3954769B" w14:textId="7152335F" w:rsidR="00495F83" w:rsidRDefault="00495F83" w:rsidP="00A26263">
      <w:pPr>
        <w:pStyle w:val="ListParagraph"/>
        <w:numPr>
          <w:ilvl w:val="0"/>
          <w:numId w:val="82"/>
        </w:numPr>
        <w:rPr>
          <w:rFonts w:ascii="Arial" w:hAnsi="Arial" w:cs="Arial"/>
        </w:rPr>
      </w:pPr>
      <w:r w:rsidRPr="00757B66">
        <w:rPr>
          <w:rFonts w:ascii="Arial" w:hAnsi="Arial" w:cs="Arial"/>
        </w:rPr>
        <w:t xml:space="preserve">The Associate Pro Vice-Chancellor (PGR) must inform the </w:t>
      </w:r>
      <w:r w:rsidR="009C29E7">
        <w:rPr>
          <w:rFonts w:ascii="Arial" w:hAnsi="Arial" w:cs="Arial"/>
        </w:rPr>
        <w:t>Faculty Academic Director (PGR) or delegate</w:t>
      </w:r>
      <w:r w:rsidRPr="00757B66">
        <w:rPr>
          <w:rFonts w:ascii="Arial" w:hAnsi="Arial" w:cs="Arial"/>
        </w:rPr>
        <w:t xml:space="preserve"> of the decision for minor referencing problems and of the deadline for the PGR student.</w:t>
      </w:r>
    </w:p>
    <w:p w14:paraId="7856DA64" w14:textId="77777777" w:rsidR="00495F83" w:rsidRPr="00B20727" w:rsidRDefault="00495F83" w:rsidP="00495F83">
      <w:pPr>
        <w:pStyle w:val="ListParagraph"/>
        <w:rPr>
          <w:rFonts w:ascii="Arial" w:hAnsi="Arial" w:cs="Arial"/>
        </w:rPr>
      </w:pPr>
    </w:p>
    <w:p w14:paraId="37053679" w14:textId="34E11855"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must inform the following people of the decision</w:t>
      </w:r>
      <w:r w:rsidR="00B44EBC">
        <w:rPr>
          <w:rFonts w:ascii="Arial" w:hAnsi="Arial" w:cs="Arial"/>
        </w:rPr>
        <w:t xml:space="preserve"> for minor referencing problems</w:t>
      </w:r>
      <w:r w:rsidRPr="00757B66">
        <w:rPr>
          <w:rFonts w:ascii="Arial" w:hAnsi="Arial" w:cs="Arial"/>
        </w:rPr>
        <w:t>, the deadline, and the required revisions:</w:t>
      </w:r>
    </w:p>
    <w:p w14:paraId="5E079B71" w14:textId="77777777" w:rsidR="00495F83" w:rsidRPr="00B20727" w:rsidRDefault="00495F83" w:rsidP="00495F83">
      <w:pPr>
        <w:pStyle w:val="ListParagraph"/>
        <w:rPr>
          <w:rFonts w:ascii="Arial" w:hAnsi="Arial" w:cs="Arial"/>
        </w:rPr>
      </w:pPr>
    </w:p>
    <w:p w14:paraId="64E335EF"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7B9903A3" w14:textId="77777777" w:rsidR="00495F83" w:rsidRPr="00757B66" w:rsidRDefault="00495F83" w:rsidP="00495F83">
      <w:pPr>
        <w:pStyle w:val="ListParagraph"/>
        <w:ind w:left="1440"/>
        <w:rPr>
          <w:rFonts w:ascii="Arial" w:hAnsi="Arial" w:cs="Arial"/>
        </w:rPr>
      </w:pPr>
    </w:p>
    <w:p w14:paraId="382D810C"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44BC7483" w14:textId="77777777" w:rsidR="00495F83" w:rsidRPr="00B20727" w:rsidRDefault="00495F83" w:rsidP="00495F83">
      <w:pPr>
        <w:pStyle w:val="ListParagraph"/>
        <w:rPr>
          <w:rFonts w:ascii="Arial" w:hAnsi="Arial" w:cs="Arial"/>
        </w:rPr>
      </w:pPr>
    </w:p>
    <w:p w14:paraId="0CCEA68D"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6ED82458" w14:textId="77777777" w:rsidR="00495F83" w:rsidRPr="00B20727" w:rsidRDefault="00495F83" w:rsidP="00495F83">
      <w:pPr>
        <w:pStyle w:val="ListParagraph"/>
        <w:rPr>
          <w:rFonts w:ascii="Arial" w:hAnsi="Arial" w:cs="Arial"/>
        </w:rPr>
      </w:pPr>
    </w:p>
    <w:p w14:paraId="74F73BDA" w14:textId="436017D6" w:rsidR="00495F83" w:rsidRDefault="00495F83" w:rsidP="00A26263">
      <w:pPr>
        <w:pStyle w:val="ListParagraph"/>
        <w:numPr>
          <w:ilvl w:val="1"/>
          <w:numId w:val="82"/>
        </w:numPr>
        <w:rPr>
          <w:rFonts w:ascii="Arial" w:hAnsi="Arial" w:cs="Arial"/>
        </w:rPr>
      </w:pPr>
      <w:r w:rsidRPr="00757B66">
        <w:rPr>
          <w:rFonts w:ascii="Arial" w:hAnsi="Arial" w:cs="Arial"/>
        </w:rPr>
        <w:t>The relevant school</w:t>
      </w:r>
      <w:r w:rsidR="00F62B99">
        <w:rPr>
          <w:rFonts w:ascii="Arial" w:hAnsi="Arial" w:cs="Arial"/>
        </w:rPr>
        <w:t xml:space="preserve"> or faculty</w:t>
      </w:r>
      <w:r w:rsidRPr="00757B66">
        <w:rPr>
          <w:rFonts w:ascii="Arial" w:hAnsi="Arial" w:cs="Arial"/>
        </w:rPr>
        <w:t xml:space="preserve"> PGR professional services team.</w:t>
      </w:r>
    </w:p>
    <w:p w14:paraId="4BC00C03" w14:textId="77777777" w:rsidR="00495F83" w:rsidRPr="00B20727" w:rsidRDefault="00495F83" w:rsidP="00495F83">
      <w:pPr>
        <w:pStyle w:val="ListParagraph"/>
        <w:rPr>
          <w:rFonts w:ascii="Arial" w:hAnsi="Arial" w:cs="Arial"/>
        </w:rPr>
      </w:pPr>
    </w:p>
    <w:p w14:paraId="2199A5A2"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5" w:history="1">
        <w:r w:rsidRPr="0082317C">
          <w:rPr>
            <w:rStyle w:val="Hyperlink"/>
            <w:rFonts w:ascii="Arial" w:hAnsi="Arial" w:cs="Arial"/>
          </w:rPr>
          <w:t>pgr-exams@bristol.ac.uk</w:t>
        </w:r>
      </w:hyperlink>
      <w:r w:rsidRPr="00757B66">
        <w:rPr>
          <w:rFonts w:ascii="Arial" w:hAnsi="Arial" w:cs="Arial"/>
        </w:rPr>
        <w:t>).</w:t>
      </w:r>
    </w:p>
    <w:p w14:paraId="1E7409D3" w14:textId="77777777" w:rsidR="00495F83" w:rsidRPr="00757B66" w:rsidRDefault="00495F83" w:rsidP="00495F83">
      <w:pPr>
        <w:pStyle w:val="ListParagraph"/>
        <w:rPr>
          <w:rFonts w:ascii="Arial" w:hAnsi="Arial" w:cs="Arial"/>
        </w:rPr>
      </w:pPr>
    </w:p>
    <w:p w14:paraId="64A9B28D" w14:textId="77777777" w:rsidR="00495F83" w:rsidRDefault="00495F83" w:rsidP="00A26263">
      <w:pPr>
        <w:pStyle w:val="ListParagraph"/>
        <w:numPr>
          <w:ilvl w:val="0"/>
          <w:numId w:val="82"/>
        </w:numPr>
        <w:rPr>
          <w:rFonts w:ascii="Arial" w:hAnsi="Arial" w:cs="Arial"/>
        </w:rPr>
      </w:pPr>
      <w:bookmarkStart w:id="235" w:name="_Hlk158629548"/>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56"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5D33AF53" w14:textId="77777777" w:rsidR="00495F83" w:rsidRDefault="00495F83" w:rsidP="00495F83">
      <w:pPr>
        <w:pStyle w:val="ListParagraph"/>
        <w:rPr>
          <w:rFonts w:ascii="Arial" w:hAnsi="Arial" w:cs="Arial"/>
        </w:rPr>
      </w:pPr>
    </w:p>
    <w:p w14:paraId="22D9F6C5" w14:textId="1D471DB8" w:rsidR="00495F83" w:rsidRPr="00757B66" w:rsidRDefault="00495F83" w:rsidP="00A26263">
      <w:pPr>
        <w:pStyle w:val="ListParagraph"/>
        <w:numPr>
          <w:ilvl w:val="0"/>
          <w:numId w:val="82"/>
        </w:numPr>
        <w:rPr>
          <w:rFonts w:ascii="Arial" w:hAnsi="Arial" w:cs="Arial"/>
        </w:rPr>
      </w:pPr>
      <w:r w:rsidRPr="00757B66">
        <w:rPr>
          <w:rFonts w:ascii="Arial" w:hAnsi="Arial" w:cs="Arial"/>
        </w:rPr>
        <w:t>Supervisors must provide the PGR student with support in revising and re-presenting the dissertation</w:t>
      </w:r>
      <w:r w:rsidR="005A20AE">
        <w:rPr>
          <w:rFonts w:ascii="Arial" w:hAnsi="Arial" w:cs="Arial"/>
        </w:rPr>
        <w:t xml:space="preserve"> so that the minor referencing problems are addressed</w:t>
      </w:r>
      <w:r w:rsidRPr="00757B66">
        <w:rPr>
          <w:rFonts w:ascii="Arial" w:hAnsi="Arial" w:cs="Arial"/>
        </w:rPr>
        <w:t>.</w:t>
      </w:r>
    </w:p>
    <w:bookmarkEnd w:id="235"/>
    <w:p w14:paraId="1EDCA176" w14:textId="77777777" w:rsidR="00495F83" w:rsidRPr="005257A5" w:rsidRDefault="00495F83" w:rsidP="00495F83">
      <w:pPr>
        <w:ind w:left="360"/>
        <w:rPr>
          <w:rFonts w:ascii="Arial" w:hAnsi="Arial" w:cs="Arial"/>
          <w:b/>
          <w:bCs/>
        </w:rPr>
      </w:pPr>
      <w:r w:rsidRPr="005257A5">
        <w:rPr>
          <w:rFonts w:ascii="Arial" w:hAnsi="Arial" w:cs="Arial"/>
          <w:b/>
          <w:bCs/>
        </w:rPr>
        <w:t>Investigations related to issues raised by examiners</w:t>
      </w:r>
    </w:p>
    <w:p w14:paraId="112AE0B2"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the examiners of a PGR student suspect academic misconduct (for example, the falsification of data) during the examination process, the internal examiner, or the independent chair if appointed, </w:t>
      </w:r>
      <w:r>
        <w:rPr>
          <w:rFonts w:ascii="Arial" w:hAnsi="Arial" w:cs="Arial"/>
        </w:rPr>
        <w:t xml:space="preserve">must </w:t>
      </w:r>
      <w:r w:rsidRPr="00757B66">
        <w:rPr>
          <w:rFonts w:ascii="Arial" w:hAnsi="Arial" w:cs="Arial"/>
        </w:rPr>
        <w:t>stop the examination.</w:t>
      </w:r>
    </w:p>
    <w:p w14:paraId="34FAC250" w14:textId="77777777" w:rsidR="00495F83" w:rsidRPr="00757B66" w:rsidRDefault="00495F83" w:rsidP="00495F83">
      <w:pPr>
        <w:pStyle w:val="ListParagraph"/>
        <w:rPr>
          <w:rFonts w:ascii="Arial" w:hAnsi="Arial" w:cs="Arial"/>
        </w:rPr>
      </w:pPr>
    </w:p>
    <w:p w14:paraId="12FD5301"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examiners must produce a report setting out the details of the suspected academic misconduct. The internal examiner, or independent chair if appointed, must submit this report to the </w:t>
      </w:r>
      <w:bookmarkStart w:id="236" w:name="_Hlk158626861"/>
      <w:r w:rsidRPr="00757B66">
        <w:rPr>
          <w:rFonts w:ascii="Arial" w:hAnsi="Arial" w:cs="Arial"/>
        </w:rPr>
        <w:t>Academic Quality and Policy Office (</w:t>
      </w:r>
      <w:hyperlink r:id="rId257" w:history="1">
        <w:r w:rsidRPr="00757B66">
          <w:rPr>
            <w:rStyle w:val="Hyperlink"/>
            <w:rFonts w:ascii="Arial" w:hAnsi="Arial" w:cs="Arial"/>
          </w:rPr>
          <w:t>pgr-</w:t>
        </w:r>
        <w:r w:rsidRPr="00757B66">
          <w:rPr>
            <w:rStyle w:val="Hyperlink"/>
            <w:rFonts w:ascii="Arial" w:hAnsi="Arial" w:cs="Arial"/>
          </w:rPr>
          <w:lastRenderedPageBreak/>
          <w:t>exams@bristol.ac.uk</w:t>
        </w:r>
      </w:hyperlink>
      <w:r w:rsidRPr="00757B66">
        <w:rPr>
          <w:rFonts w:ascii="Arial" w:hAnsi="Arial" w:cs="Arial"/>
        </w:rPr>
        <w:t>).</w:t>
      </w:r>
      <w:bookmarkEnd w:id="236"/>
      <w:r w:rsidRPr="00757B66">
        <w:rPr>
          <w:rFonts w:ascii="Arial" w:hAnsi="Arial" w:cs="Arial"/>
        </w:rPr>
        <w:t xml:space="preserve"> The report is confidential and must not be shared with the student before an investigation is held.</w:t>
      </w:r>
    </w:p>
    <w:p w14:paraId="1B65FBF9" w14:textId="77777777" w:rsidR="00495F83" w:rsidRPr="00B20727" w:rsidRDefault="00495F83" w:rsidP="00495F83">
      <w:pPr>
        <w:pStyle w:val="ListParagraph"/>
        <w:rPr>
          <w:rFonts w:ascii="Arial" w:hAnsi="Arial" w:cs="Arial"/>
        </w:rPr>
      </w:pPr>
    </w:p>
    <w:p w14:paraId="3280322F" w14:textId="59BBCB11"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inform the Head of School and the School PGR Director and refer the case to the </w:t>
      </w:r>
      <w:r w:rsidR="009C29E7">
        <w:rPr>
          <w:rFonts w:ascii="Arial" w:hAnsi="Arial" w:cs="Arial"/>
        </w:rPr>
        <w:t>Faculty Academic Director (PGR) or delegate</w:t>
      </w:r>
      <w:r w:rsidRPr="00757B66">
        <w:rPr>
          <w:rFonts w:ascii="Arial" w:hAnsi="Arial" w:cs="Arial"/>
        </w:rPr>
        <w:t xml:space="preserve"> with the relevant evidence. </w:t>
      </w:r>
    </w:p>
    <w:p w14:paraId="7B120DC9" w14:textId="77777777" w:rsidR="00495F83" w:rsidRPr="003130C2" w:rsidRDefault="00495F83" w:rsidP="00495F83">
      <w:pPr>
        <w:pStyle w:val="ListParagraph"/>
        <w:rPr>
          <w:rFonts w:ascii="Arial" w:hAnsi="Arial" w:cs="Arial"/>
        </w:rPr>
      </w:pPr>
    </w:p>
    <w:p w14:paraId="7EA7DA9E" w14:textId="4B596B3D"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inform the following people that the case has been referred to the </w:t>
      </w:r>
      <w:r w:rsidR="009C29E7">
        <w:rPr>
          <w:rFonts w:ascii="Arial" w:hAnsi="Arial" w:cs="Arial"/>
        </w:rPr>
        <w:t>Faculty Academic Director (PGR) or delegate</w:t>
      </w:r>
      <w:r w:rsidRPr="00757B66">
        <w:rPr>
          <w:rFonts w:ascii="Arial" w:hAnsi="Arial" w:cs="Arial"/>
        </w:rPr>
        <w:t>:</w:t>
      </w:r>
    </w:p>
    <w:p w14:paraId="087AD052" w14:textId="77777777" w:rsidR="00495F83" w:rsidRPr="003130C2" w:rsidRDefault="00495F83" w:rsidP="00495F83">
      <w:pPr>
        <w:pStyle w:val="ListParagraph"/>
        <w:rPr>
          <w:rFonts w:ascii="Arial" w:hAnsi="Arial" w:cs="Arial"/>
        </w:rPr>
      </w:pPr>
    </w:p>
    <w:p w14:paraId="6A968313"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2B2F4CF7" w14:textId="77777777" w:rsidR="00495F83" w:rsidRPr="00757B66" w:rsidRDefault="00495F83" w:rsidP="00495F83">
      <w:pPr>
        <w:pStyle w:val="ListParagraph"/>
        <w:ind w:left="1440"/>
        <w:rPr>
          <w:rFonts w:ascii="Arial" w:hAnsi="Arial" w:cs="Arial"/>
        </w:rPr>
      </w:pPr>
    </w:p>
    <w:p w14:paraId="50A86A22"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67FC825A" w14:textId="77777777" w:rsidR="00495F83" w:rsidRPr="003130C2" w:rsidRDefault="00495F83" w:rsidP="00495F83">
      <w:pPr>
        <w:pStyle w:val="ListParagraph"/>
        <w:rPr>
          <w:rFonts w:ascii="Arial" w:hAnsi="Arial" w:cs="Arial"/>
        </w:rPr>
      </w:pPr>
    </w:p>
    <w:p w14:paraId="5D219507" w14:textId="2EAC1C59" w:rsidR="00495F83" w:rsidRDefault="00495F83" w:rsidP="00A26263">
      <w:pPr>
        <w:pStyle w:val="ListParagraph"/>
        <w:numPr>
          <w:ilvl w:val="1"/>
          <w:numId w:val="82"/>
        </w:numPr>
        <w:rPr>
          <w:rFonts w:ascii="Arial" w:hAnsi="Arial" w:cs="Arial"/>
        </w:rPr>
      </w:pPr>
      <w:r w:rsidRPr="00757B66">
        <w:rPr>
          <w:rFonts w:ascii="Arial" w:hAnsi="Arial" w:cs="Arial"/>
        </w:rPr>
        <w:t>The relevant school</w:t>
      </w:r>
      <w:r w:rsidR="005C7286">
        <w:rPr>
          <w:rFonts w:ascii="Arial" w:hAnsi="Arial" w:cs="Arial"/>
        </w:rPr>
        <w:t xml:space="preserve"> or faculty</w:t>
      </w:r>
      <w:r w:rsidRPr="00757B66">
        <w:rPr>
          <w:rFonts w:ascii="Arial" w:hAnsi="Arial" w:cs="Arial"/>
        </w:rPr>
        <w:t xml:space="preserve"> PGR professional services team.</w:t>
      </w:r>
    </w:p>
    <w:p w14:paraId="6C5F21AE" w14:textId="77777777" w:rsidR="00495F83" w:rsidRPr="00757B66" w:rsidRDefault="00495F83" w:rsidP="00495F83">
      <w:pPr>
        <w:pStyle w:val="ListParagraph"/>
        <w:rPr>
          <w:rFonts w:ascii="Arial" w:hAnsi="Arial" w:cs="Arial"/>
        </w:rPr>
      </w:pPr>
    </w:p>
    <w:p w14:paraId="189BFEE2"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not provide details of the report from the examiners when they notify the student and the main supervisor, as an investigation must be held before any details are confirmed.  </w:t>
      </w:r>
    </w:p>
    <w:p w14:paraId="338DE285" w14:textId="77777777" w:rsidR="00495F83" w:rsidRPr="00757B66" w:rsidRDefault="00495F83" w:rsidP="00495F83">
      <w:pPr>
        <w:pStyle w:val="ListParagraph"/>
        <w:rPr>
          <w:rFonts w:ascii="Arial" w:hAnsi="Arial" w:cs="Arial"/>
        </w:rPr>
      </w:pPr>
    </w:p>
    <w:p w14:paraId="6537C78E" w14:textId="3A258153"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must convene a faculty panel to investigate. </w:t>
      </w:r>
    </w:p>
    <w:p w14:paraId="27EF781E" w14:textId="77777777" w:rsidR="00495F83" w:rsidRPr="003130C2" w:rsidRDefault="00495F83" w:rsidP="00495F83">
      <w:pPr>
        <w:pStyle w:val="ListParagraph"/>
        <w:rPr>
          <w:rFonts w:ascii="Arial" w:hAnsi="Arial" w:cs="Arial"/>
        </w:rPr>
      </w:pPr>
    </w:p>
    <w:p w14:paraId="28DFCF19" w14:textId="77777777" w:rsidR="00495F83" w:rsidRDefault="00495F83" w:rsidP="00A26263">
      <w:pPr>
        <w:pStyle w:val="ListParagraph"/>
        <w:numPr>
          <w:ilvl w:val="0"/>
          <w:numId w:val="82"/>
        </w:numPr>
        <w:jc w:val="both"/>
        <w:rPr>
          <w:rFonts w:ascii="Arial" w:hAnsi="Arial" w:cs="Arial"/>
        </w:rPr>
      </w:pPr>
      <w:r w:rsidRPr="00757B66">
        <w:rPr>
          <w:rFonts w:ascii="Arial" w:hAnsi="Arial" w:cs="Arial"/>
        </w:rPr>
        <w:t xml:space="preserve">Continuation of the examination process, including </w:t>
      </w:r>
      <w:r>
        <w:rPr>
          <w:rFonts w:ascii="Arial" w:hAnsi="Arial" w:cs="Arial"/>
        </w:rPr>
        <w:t>a</w:t>
      </w:r>
      <w:r w:rsidRPr="00757B66">
        <w:rPr>
          <w:rFonts w:ascii="Arial" w:hAnsi="Arial" w:cs="Arial"/>
        </w:rPr>
        <w:t xml:space="preserve"> rescheduled oral examination</w:t>
      </w:r>
      <w:r>
        <w:rPr>
          <w:rFonts w:ascii="Arial" w:hAnsi="Arial" w:cs="Arial"/>
        </w:rPr>
        <w:t xml:space="preserve"> where necessary</w:t>
      </w:r>
      <w:r w:rsidRPr="00757B66">
        <w:rPr>
          <w:rFonts w:ascii="Arial" w:hAnsi="Arial" w:cs="Arial"/>
        </w:rPr>
        <w:t>, will depend on the outcome of the investigation.</w:t>
      </w:r>
    </w:p>
    <w:p w14:paraId="2D18AE67" w14:textId="1FC03E27" w:rsidR="00495F83" w:rsidRPr="00391C44" w:rsidRDefault="00495F83" w:rsidP="00495F83">
      <w:pPr>
        <w:rPr>
          <w:rFonts w:ascii="Arial" w:hAnsi="Arial" w:cs="Arial"/>
          <w:b/>
          <w:bCs/>
        </w:rPr>
      </w:pPr>
      <w:r w:rsidRPr="00391C44">
        <w:rPr>
          <w:rFonts w:ascii="Arial" w:hAnsi="Arial" w:cs="Arial"/>
          <w:b/>
          <w:bCs/>
        </w:rPr>
        <w:t xml:space="preserve">Faculty </w:t>
      </w:r>
      <w:r w:rsidR="008B3140">
        <w:rPr>
          <w:rFonts w:ascii="Arial" w:hAnsi="Arial" w:cs="Arial"/>
          <w:b/>
          <w:bCs/>
        </w:rPr>
        <w:t xml:space="preserve">academic misconduct </w:t>
      </w:r>
      <w:r w:rsidRPr="00391C44">
        <w:rPr>
          <w:rFonts w:ascii="Arial" w:hAnsi="Arial" w:cs="Arial"/>
          <w:b/>
          <w:bCs/>
        </w:rPr>
        <w:t xml:space="preserve">panel </w:t>
      </w:r>
    </w:p>
    <w:p w14:paraId="26E7615D" w14:textId="3B90A8C8"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AC7518">
        <w:rPr>
          <w:rFonts w:ascii="Arial" w:hAnsi="Arial" w:cs="Arial"/>
        </w:rPr>
        <w:t>Academic</w:t>
      </w:r>
      <w:r w:rsidRPr="00757B66">
        <w:rPr>
          <w:rFonts w:ascii="Arial" w:hAnsi="Arial" w:cs="Arial"/>
        </w:rPr>
        <w:t xml:space="preserve"> Director</w:t>
      </w:r>
      <w:r w:rsidR="00AC7518">
        <w:rPr>
          <w:rFonts w:ascii="Arial" w:hAnsi="Arial" w:cs="Arial"/>
        </w:rPr>
        <w:t xml:space="preserve"> (PGR) or delegate</w:t>
      </w:r>
      <w:r w:rsidRPr="00757B66">
        <w:rPr>
          <w:rFonts w:ascii="Arial" w:hAnsi="Arial" w:cs="Arial"/>
        </w:rPr>
        <w:t xml:space="preserve"> must convene a faculty panel to investigate suspected academic misconduct when this is identified </w:t>
      </w:r>
      <w:proofErr w:type="gramStart"/>
      <w:r w:rsidRPr="00757B66">
        <w:rPr>
          <w:rFonts w:ascii="Arial" w:hAnsi="Arial" w:cs="Arial"/>
        </w:rPr>
        <w:t>as a result of</w:t>
      </w:r>
      <w:proofErr w:type="gramEnd"/>
      <w:r w:rsidRPr="00757B66">
        <w:rPr>
          <w:rFonts w:ascii="Arial" w:hAnsi="Arial" w:cs="Arial"/>
        </w:rPr>
        <w:t xml:space="preserve"> the plagiarism review or is identified by the examiners.</w:t>
      </w:r>
    </w:p>
    <w:p w14:paraId="158EEC41" w14:textId="77777777" w:rsidR="00495F83" w:rsidRPr="00757B66" w:rsidRDefault="00495F83" w:rsidP="00495F83">
      <w:pPr>
        <w:pStyle w:val="ListParagraph"/>
        <w:rPr>
          <w:rFonts w:ascii="Arial" w:hAnsi="Arial" w:cs="Arial"/>
        </w:rPr>
      </w:pPr>
    </w:p>
    <w:p w14:paraId="270A2752" w14:textId="0FC52071"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5E4BDF">
        <w:rPr>
          <w:rFonts w:ascii="Arial" w:hAnsi="Arial" w:cs="Arial"/>
        </w:rPr>
        <w:t>Academic</w:t>
      </w:r>
      <w:r w:rsidRPr="00757B66">
        <w:rPr>
          <w:rFonts w:ascii="Arial" w:hAnsi="Arial" w:cs="Arial"/>
        </w:rPr>
        <w:t xml:space="preserve"> Director</w:t>
      </w:r>
      <w:r w:rsidR="005E4BDF">
        <w:rPr>
          <w:rFonts w:ascii="Arial" w:hAnsi="Arial" w:cs="Arial"/>
        </w:rPr>
        <w:t xml:space="preserve"> (PGR) or delegate </w:t>
      </w:r>
      <w:r w:rsidRPr="00757B66">
        <w:rPr>
          <w:rFonts w:ascii="Arial" w:hAnsi="Arial" w:cs="Arial"/>
        </w:rPr>
        <w:t xml:space="preserve">must </w:t>
      </w:r>
      <w:r w:rsidR="005E4BDF">
        <w:rPr>
          <w:rFonts w:ascii="Arial" w:hAnsi="Arial" w:cs="Arial"/>
        </w:rPr>
        <w:t>notify</w:t>
      </w:r>
      <w:r w:rsidRPr="00757B66">
        <w:rPr>
          <w:rFonts w:ascii="Arial" w:hAnsi="Arial" w:cs="Arial"/>
        </w:rPr>
        <w:t xml:space="preserve"> the student and the main supervisor of the decision to convene a panel.</w:t>
      </w:r>
      <w:r w:rsidR="009A4DA9">
        <w:rPr>
          <w:rFonts w:ascii="Arial" w:hAnsi="Arial" w:cs="Arial"/>
        </w:rPr>
        <w:t xml:space="preserve"> </w:t>
      </w:r>
      <w:r w:rsidR="009A4DA9" w:rsidRPr="009A4DA9">
        <w:rPr>
          <w:rFonts w:ascii="Arial" w:hAnsi="Arial" w:cs="Arial"/>
        </w:rPr>
        <w:t xml:space="preserve">The Faculty Academic Director (PGR) </w:t>
      </w:r>
      <w:r w:rsidR="009A4DA9">
        <w:rPr>
          <w:rFonts w:ascii="Arial" w:hAnsi="Arial" w:cs="Arial"/>
        </w:rPr>
        <w:t xml:space="preserve">or delegate </w:t>
      </w:r>
      <w:r w:rsidR="009A4DA9" w:rsidRPr="009A4DA9">
        <w:rPr>
          <w:rFonts w:ascii="Arial" w:hAnsi="Arial" w:cs="Arial"/>
        </w:rPr>
        <w:t>must also inform the Head of School, the School PGR Director, the relevant school or faculty professional services team, and the Academic Quality and Policy Office (pgr-exams@bristol.ac.uk).</w:t>
      </w:r>
    </w:p>
    <w:p w14:paraId="4B9346FC" w14:textId="77777777" w:rsidR="00495F83" w:rsidRPr="003130C2" w:rsidRDefault="00495F83" w:rsidP="00495F83">
      <w:pPr>
        <w:pStyle w:val="ListParagraph"/>
        <w:rPr>
          <w:rFonts w:ascii="Arial" w:hAnsi="Arial" w:cs="Arial"/>
        </w:rPr>
      </w:pPr>
    </w:p>
    <w:p w14:paraId="6C171559" w14:textId="4A85F458"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w:t>
      </w:r>
      <w:r>
        <w:rPr>
          <w:rFonts w:ascii="Arial" w:hAnsi="Arial" w:cs="Arial"/>
        </w:rPr>
        <w:t xml:space="preserve">must </w:t>
      </w:r>
      <w:r w:rsidRPr="00757B66">
        <w:rPr>
          <w:rFonts w:ascii="Arial" w:hAnsi="Arial" w:cs="Arial"/>
        </w:rPr>
        <w:t>appoint the members of the panel, which must consist of at least three academic members of staff, including:</w:t>
      </w:r>
    </w:p>
    <w:p w14:paraId="4C9AF570" w14:textId="77777777" w:rsidR="00495F83" w:rsidRPr="008E0005" w:rsidRDefault="00495F83" w:rsidP="00495F83">
      <w:pPr>
        <w:pStyle w:val="ListParagraph"/>
        <w:rPr>
          <w:rFonts w:ascii="Arial" w:hAnsi="Arial" w:cs="Arial"/>
        </w:rPr>
      </w:pPr>
    </w:p>
    <w:p w14:paraId="6FC69823"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A </w:t>
      </w:r>
      <w:r>
        <w:rPr>
          <w:rFonts w:ascii="Arial" w:hAnsi="Arial" w:cs="Arial"/>
        </w:rPr>
        <w:t>c</w:t>
      </w:r>
      <w:r w:rsidRPr="00757B66">
        <w:rPr>
          <w:rFonts w:ascii="Arial" w:hAnsi="Arial" w:cs="Arial"/>
        </w:rPr>
        <w:t>hair, who must have appropriate experience for the role.</w:t>
      </w:r>
    </w:p>
    <w:p w14:paraId="30C75760" w14:textId="77777777" w:rsidR="00495F83" w:rsidRDefault="00495F83" w:rsidP="00495F83">
      <w:pPr>
        <w:pStyle w:val="ListParagraph"/>
        <w:ind w:left="1440"/>
        <w:rPr>
          <w:rFonts w:ascii="Arial" w:hAnsi="Arial" w:cs="Arial"/>
        </w:rPr>
      </w:pPr>
    </w:p>
    <w:p w14:paraId="6A6FBDA3" w14:textId="77777777" w:rsidR="00495F83" w:rsidRDefault="00495F83" w:rsidP="00A26263">
      <w:pPr>
        <w:pStyle w:val="ListParagraph"/>
        <w:numPr>
          <w:ilvl w:val="1"/>
          <w:numId w:val="82"/>
        </w:numPr>
        <w:rPr>
          <w:rFonts w:ascii="Arial" w:hAnsi="Arial" w:cs="Arial"/>
        </w:rPr>
      </w:pPr>
      <w:r w:rsidRPr="00757B66">
        <w:rPr>
          <w:rFonts w:ascii="Arial" w:hAnsi="Arial" w:cs="Arial"/>
        </w:rPr>
        <w:t>A member from the PGR student’s home school.</w:t>
      </w:r>
    </w:p>
    <w:p w14:paraId="5BCB0628" w14:textId="77777777" w:rsidR="00495F83" w:rsidRPr="008E0005" w:rsidRDefault="00495F83" w:rsidP="00495F83">
      <w:pPr>
        <w:pStyle w:val="ListParagraph"/>
        <w:rPr>
          <w:rFonts w:ascii="Arial" w:hAnsi="Arial" w:cs="Arial"/>
        </w:rPr>
      </w:pPr>
    </w:p>
    <w:p w14:paraId="16B8149C" w14:textId="77777777" w:rsidR="00495F83" w:rsidRDefault="00495F83" w:rsidP="00A26263">
      <w:pPr>
        <w:pStyle w:val="ListParagraph"/>
        <w:numPr>
          <w:ilvl w:val="1"/>
          <w:numId w:val="82"/>
        </w:numPr>
        <w:rPr>
          <w:rFonts w:ascii="Arial" w:hAnsi="Arial" w:cs="Arial"/>
        </w:rPr>
      </w:pPr>
      <w:r w:rsidRPr="00757B66">
        <w:rPr>
          <w:rFonts w:ascii="Arial" w:hAnsi="Arial" w:cs="Arial"/>
        </w:rPr>
        <w:t>A member from another school.</w:t>
      </w:r>
    </w:p>
    <w:p w14:paraId="2EFB639D" w14:textId="77777777" w:rsidR="00495F83" w:rsidRPr="00757B66" w:rsidRDefault="00495F83" w:rsidP="00495F83">
      <w:pPr>
        <w:pStyle w:val="ListParagraph"/>
        <w:rPr>
          <w:rFonts w:ascii="Arial" w:hAnsi="Arial" w:cs="Arial"/>
        </w:rPr>
      </w:pPr>
    </w:p>
    <w:p w14:paraId="7D2947B0" w14:textId="6C02FED0" w:rsidR="00495F83" w:rsidRDefault="00120658" w:rsidP="00A26263">
      <w:pPr>
        <w:pStyle w:val="ListParagraph"/>
        <w:numPr>
          <w:ilvl w:val="0"/>
          <w:numId w:val="82"/>
        </w:numPr>
        <w:rPr>
          <w:rFonts w:ascii="Arial" w:hAnsi="Arial" w:cs="Arial"/>
        </w:rPr>
      </w:pPr>
      <w:r>
        <w:rPr>
          <w:rFonts w:ascii="Arial" w:hAnsi="Arial" w:cs="Arial"/>
        </w:rPr>
        <w:t>A delegate of the Head of Faculty Education and Student Success</w:t>
      </w:r>
      <w:r w:rsidR="00495F83" w:rsidRPr="00757B66">
        <w:rPr>
          <w:rFonts w:ascii="Arial" w:hAnsi="Arial" w:cs="Arial"/>
        </w:rPr>
        <w:t xml:space="preserve"> must attend meetings of the panel including the interview with the student to provide advice on regulations and to take a formal note of proceedings.</w:t>
      </w:r>
    </w:p>
    <w:p w14:paraId="33B019FB" w14:textId="77777777" w:rsidR="00495F83" w:rsidRPr="00757B66" w:rsidRDefault="00495F83" w:rsidP="00495F83">
      <w:pPr>
        <w:pStyle w:val="ListParagraph"/>
        <w:rPr>
          <w:rFonts w:ascii="Arial" w:hAnsi="Arial" w:cs="Arial"/>
        </w:rPr>
      </w:pPr>
    </w:p>
    <w:p w14:paraId="05E19385" w14:textId="4336C7AB"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The </w:t>
      </w:r>
      <w:r w:rsidR="009C29E7">
        <w:rPr>
          <w:rFonts w:ascii="Arial" w:hAnsi="Arial" w:cs="Arial"/>
        </w:rPr>
        <w:t>Faculty Academic Director (PGR) or delegate</w:t>
      </w:r>
      <w:r w:rsidRPr="00757B66">
        <w:rPr>
          <w:rFonts w:ascii="Arial" w:hAnsi="Arial" w:cs="Arial"/>
        </w:rPr>
        <w:t xml:space="preserve"> cannot chair or be a member of the panel</w:t>
      </w:r>
      <w:r w:rsidR="0067662A">
        <w:rPr>
          <w:rFonts w:ascii="Arial" w:hAnsi="Arial" w:cs="Arial"/>
        </w:rPr>
        <w:t>, as they must remain impartial during this stage.</w:t>
      </w:r>
    </w:p>
    <w:p w14:paraId="39E506EB" w14:textId="77777777" w:rsidR="00495F83" w:rsidRPr="007301F1" w:rsidRDefault="00495F83" w:rsidP="00495F83">
      <w:pPr>
        <w:rPr>
          <w:rFonts w:ascii="Arial" w:hAnsi="Arial" w:cs="Arial"/>
          <w:b/>
          <w:bCs/>
        </w:rPr>
      </w:pPr>
      <w:r w:rsidRPr="007301F1">
        <w:rPr>
          <w:rFonts w:ascii="Arial" w:hAnsi="Arial" w:cs="Arial"/>
          <w:b/>
          <w:bCs/>
        </w:rPr>
        <w:t>The panel’s investigation</w:t>
      </w:r>
    </w:p>
    <w:p w14:paraId="224748A7"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panel must investigate the suspected academic misconduct. The investigation will normally include an interview with the PGR student. </w:t>
      </w:r>
    </w:p>
    <w:p w14:paraId="4A62EC6B" w14:textId="77777777" w:rsidR="009A4DA9" w:rsidRDefault="009A4DA9" w:rsidP="009A4DA9">
      <w:pPr>
        <w:pStyle w:val="ListParagraph"/>
        <w:rPr>
          <w:rFonts w:ascii="Arial" w:hAnsi="Arial" w:cs="Arial"/>
        </w:rPr>
      </w:pPr>
    </w:p>
    <w:p w14:paraId="26F7D3F7" w14:textId="5DE719FC" w:rsidR="009A4DA9" w:rsidRDefault="00F91871" w:rsidP="00A26263">
      <w:pPr>
        <w:pStyle w:val="ListParagraph"/>
        <w:numPr>
          <w:ilvl w:val="0"/>
          <w:numId w:val="82"/>
        </w:numPr>
        <w:rPr>
          <w:rFonts w:ascii="Arial" w:hAnsi="Arial" w:cs="Arial"/>
        </w:rPr>
      </w:pPr>
      <w:r w:rsidRPr="00F91871">
        <w:rPr>
          <w:rFonts w:ascii="Arial" w:hAnsi="Arial" w:cs="Arial"/>
        </w:rPr>
        <w:t>The panel will conduct its investigation based on the balance of probabilities. A panel can decide that a PGR student has committed academic misconduct if, based on the evidence, it is more likely than not that there was misconduct.</w:t>
      </w:r>
    </w:p>
    <w:p w14:paraId="23BAFBFF" w14:textId="77777777" w:rsidR="00495F83" w:rsidRPr="00757B66" w:rsidRDefault="00495F83" w:rsidP="00495F83">
      <w:pPr>
        <w:pStyle w:val="ListParagraph"/>
        <w:rPr>
          <w:rFonts w:ascii="Arial" w:hAnsi="Arial" w:cs="Arial"/>
        </w:rPr>
      </w:pPr>
    </w:p>
    <w:p w14:paraId="57622A7F" w14:textId="77777777" w:rsidR="00495F83" w:rsidRDefault="00495F83" w:rsidP="00A26263">
      <w:pPr>
        <w:pStyle w:val="ListParagraph"/>
        <w:numPr>
          <w:ilvl w:val="0"/>
          <w:numId w:val="82"/>
        </w:numPr>
        <w:rPr>
          <w:rFonts w:ascii="Arial" w:hAnsi="Arial" w:cs="Arial"/>
        </w:rPr>
      </w:pPr>
      <w:r w:rsidRPr="00757B66">
        <w:rPr>
          <w:rFonts w:ascii="Arial" w:hAnsi="Arial" w:cs="Arial"/>
        </w:rPr>
        <w:t>If the PGR student declines to attend the interview, the panel must conduct the investigation with the available evidence. Any obstruction or lack of engagement from the student must be documented in the panel’s report.</w:t>
      </w:r>
    </w:p>
    <w:p w14:paraId="6C052133" w14:textId="77777777" w:rsidR="00495F83" w:rsidRPr="008E0005" w:rsidRDefault="00495F83" w:rsidP="00495F83">
      <w:pPr>
        <w:pStyle w:val="ListParagraph"/>
        <w:rPr>
          <w:rFonts w:ascii="Arial" w:hAnsi="Arial" w:cs="Arial"/>
        </w:rPr>
      </w:pPr>
    </w:p>
    <w:p w14:paraId="1BD7A448" w14:textId="55E5EB45" w:rsidR="00495F83" w:rsidRDefault="00495F83" w:rsidP="00A26263">
      <w:pPr>
        <w:pStyle w:val="ListParagraph"/>
        <w:numPr>
          <w:ilvl w:val="0"/>
          <w:numId w:val="82"/>
        </w:numPr>
        <w:spacing w:line="276" w:lineRule="auto"/>
        <w:ind w:left="714" w:hanging="357"/>
        <w:rPr>
          <w:rFonts w:ascii="Arial" w:hAnsi="Arial" w:cs="Arial"/>
        </w:rPr>
      </w:pPr>
      <w:r w:rsidRPr="00757B66">
        <w:rPr>
          <w:rFonts w:ascii="Arial" w:hAnsi="Arial" w:cs="Arial"/>
        </w:rPr>
        <w:t>The purpose of the interview with the PGR student is to determine whether academic misconduct has occurred and to allow the student to make representations and to present any mitigating factors.</w:t>
      </w:r>
      <w:r w:rsidR="00FF6670">
        <w:rPr>
          <w:rFonts w:ascii="Arial" w:hAnsi="Arial" w:cs="Arial"/>
        </w:rPr>
        <w:t xml:space="preserve"> </w:t>
      </w:r>
      <w:r w:rsidR="00FF6670" w:rsidRPr="00FF6670">
        <w:rPr>
          <w:rFonts w:ascii="Arial" w:hAnsi="Arial" w:cs="Arial"/>
        </w:rPr>
        <w:t>For investigations linked to a plagiarism review, the nominated review will have provided the initial evidence to the student at an earlier stage. The panel chair must however ensure that all documentation, including any further evidence considered by the panel, is provided to the student as part of the preparations for the interview.</w:t>
      </w:r>
    </w:p>
    <w:p w14:paraId="3AC61049" w14:textId="77777777" w:rsidR="00495F83" w:rsidRPr="008E0005" w:rsidRDefault="00495F83" w:rsidP="00495F83">
      <w:pPr>
        <w:pStyle w:val="ListParagraph"/>
        <w:rPr>
          <w:rFonts w:ascii="Arial" w:hAnsi="Arial" w:cs="Arial"/>
        </w:rPr>
      </w:pPr>
    </w:p>
    <w:p w14:paraId="5B6B87DA" w14:textId="77777777" w:rsidR="00495F83" w:rsidRDefault="00495F83" w:rsidP="00A26263">
      <w:pPr>
        <w:pStyle w:val="ListParagraph"/>
        <w:numPr>
          <w:ilvl w:val="0"/>
          <w:numId w:val="82"/>
        </w:numPr>
        <w:rPr>
          <w:rFonts w:ascii="Arial" w:hAnsi="Arial" w:cs="Arial"/>
        </w:rPr>
      </w:pPr>
      <w:r w:rsidRPr="00757B66">
        <w:rPr>
          <w:rFonts w:ascii="Arial" w:hAnsi="Arial" w:cs="Arial"/>
        </w:rPr>
        <w:t>All information and evidence considered by the panel must be made available to the PGR student in advance of the interview.</w:t>
      </w:r>
    </w:p>
    <w:p w14:paraId="47478D09" w14:textId="77777777" w:rsidR="00495F83" w:rsidRPr="008E0005" w:rsidRDefault="00495F83" w:rsidP="00495F83">
      <w:pPr>
        <w:pStyle w:val="ListParagraph"/>
        <w:rPr>
          <w:rFonts w:ascii="Arial" w:hAnsi="Arial" w:cs="Arial"/>
        </w:rPr>
      </w:pPr>
    </w:p>
    <w:p w14:paraId="1EFA801E" w14:textId="30E7FEA7" w:rsidR="00495F83" w:rsidRDefault="00495F83" w:rsidP="00A26263">
      <w:pPr>
        <w:pStyle w:val="ListParagraph"/>
        <w:numPr>
          <w:ilvl w:val="0"/>
          <w:numId w:val="82"/>
        </w:numPr>
        <w:rPr>
          <w:rFonts w:ascii="Arial" w:hAnsi="Arial" w:cs="Arial"/>
        </w:rPr>
      </w:pPr>
      <w:r w:rsidRPr="00757B66">
        <w:rPr>
          <w:rFonts w:ascii="Arial" w:hAnsi="Arial" w:cs="Arial"/>
        </w:rPr>
        <w:t>An adviser, friend, or other representative (such as the </w:t>
      </w:r>
      <w:hyperlink r:id="rId258" w:history="1">
        <w:r w:rsidRPr="00450245">
          <w:rPr>
            <w:rStyle w:val="Hyperlink"/>
            <w:rFonts w:ascii="Arial" w:hAnsi="Arial" w:cs="Arial"/>
          </w:rPr>
          <w:t>Academic Advice service</w:t>
        </w:r>
      </w:hyperlink>
      <w:r w:rsidRPr="00757B66">
        <w:rPr>
          <w:rFonts w:ascii="Arial" w:hAnsi="Arial" w:cs="Arial"/>
        </w:rPr>
        <w:t xml:space="preserve"> can accompany the student to the interview. The adviser, friend or representative </w:t>
      </w:r>
      <w:r w:rsidRPr="00CD7451">
        <w:rPr>
          <w:rFonts w:ascii="Arial" w:hAnsi="Arial" w:cs="Arial"/>
        </w:rPr>
        <w:t xml:space="preserve">can confer with the student, but they cannot </w:t>
      </w:r>
      <w:r w:rsidR="001276E5">
        <w:rPr>
          <w:rFonts w:ascii="Arial" w:hAnsi="Arial" w:cs="Arial"/>
        </w:rPr>
        <w:t xml:space="preserve">address the panel or </w:t>
      </w:r>
      <w:r w:rsidRPr="00CD7451">
        <w:rPr>
          <w:rFonts w:ascii="Arial" w:hAnsi="Arial" w:cs="Arial"/>
        </w:rPr>
        <w:t xml:space="preserve">ask or answer questions on behalf of the student during the </w:t>
      </w:r>
      <w:r>
        <w:rPr>
          <w:rFonts w:ascii="Arial" w:hAnsi="Arial" w:cs="Arial"/>
        </w:rPr>
        <w:t>interview</w:t>
      </w:r>
      <w:r w:rsidRPr="00CD7451">
        <w:rPr>
          <w:rFonts w:ascii="Arial" w:hAnsi="Arial" w:cs="Arial"/>
        </w:rPr>
        <w:t>.</w:t>
      </w:r>
      <w:r w:rsidR="00FF1200" w:rsidRPr="00FF1200">
        <w:t xml:space="preserve"> </w:t>
      </w:r>
      <w:r w:rsidR="00FF1200" w:rsidRPr="00FF1200">
        <w:rPr>
          <w:rFonts w:ascii="Arial" w:hAnsi="Arial" w:cs="Arial"/>
        </w:rPr>
        <w:t>In exceptional circumstances and/or where there is a disability, they can respond on the student’s behalf if the student is unable to do so themselves.</w:t>
      </w:r>
    </w:p>
    <w:p w14:paraId="0B11BD51" w14:textId="77777777" w:rsidR="00495F83" w:rsidRPr="00757B66" w:rsidRDefault="00495F83" w:rsidP="00495F83">
      <w:pPr>
        <w:pStyle w:val="ListParagraph"/>
        <w:rPr>
          <w:rFonts w:ascii="Arial" w:hAnsi="Arial" w:cs="Arial"/>
        </w:rPr>
      </w:pPr>
    </w:p>
    <w:p w14:paraId="42988BAA" w14:textId="77777777" w:rsidR="00495F83" w:rsidRDefault="00495F83" w:rsidP="00A26263">
      <w:pPr>
        <w:pStyle w:val="ListParagraph"/>
        <w:numPr>
          <w:ilvl w:val="0"/>
          <w:numId w:val="82"/>
        </w:numPr>
        <w:rPr>
          <w:rFonts w:ascii="Arial" w:hAnsi="Arial" w:cs="Arial"/>
        </w:rPr>
      </w:pPr>
      <w:r w:rsidRPr="00757B66">
        <w:rPr>
          <w:rFonts w:ascii="Arial" w:hAnsi="Arial" w:cs="Arial"/>
        </w:rPr>
        <w:t>The interview does not need to be recorded, but the panel chair can agree for a recording to be made in exceptional circumstances.</w:t>
      </w:r>
    </w:p>
    <w:p w14:paraId="7132DE48" w14:textId="77777777" w:rsidR="00495F83" w:rsidRPr="008E0005" w:rsidRDefault="00495F83" w:rsidP="00495F83">
      <w:pPr>
        <w:pStyle w:val="ListParagraph"/>
        <w:rPr>
          <w:rFonts w:ascii="Arial" w:hAnsi="Arial" w:cs="Arial"/>
        </w:rPr>
      </w:pPr>
    </w:p>
    <w:p w14:paraId="47867514" w14:textId="77777777" w:rsidR="00495F83" w:rsidRDefault="00495F83" w:rsidP="00A26263">
      <w:pPr>
        <w:pStyle w:val="ListParagraph"/>
        <w:numPr>
          <w:ilvl w:val="0"/>
          <w:numId w:val="82"/>
        </w:numPr>
        <w:rPr>
          <w:rFonts w:ascii="Arial" w:hAnsi="Arial" w:cs="Arial"/>
        </w:rPr>
      </w:pPr>
      <w:r w:rsidRPr="00757B66">
        <w:rPr>
          <w:rFonts w:ascii="Arial" w:hAnsi="Arial" w:cs="Arial"/>
        </w:rPr>
        <w:t>The chair must approve the formal note of the interview and must ensure that all participants, including the student, receive a copy. The student must not however receive a copy of the panel’s full report at this stage.</w:t>
      </w:r>
    </w:p>
    <w:p w14:paraId="03547FF7" w14:textId="77777777" w:rsidR="00495F83" w:rsidRPr="00472B0E" w:rsidRDefault="00495F83" w:rsidP="00472B0E">
      <w:pPr>
        <w:ind w:left="360"/>
        <w:rPr>
          <w:rFonts w:ascii="Arial" w:hAnsi="Arial" w:cs="Arial"/>
          <w:b/>
          <w:bCs/>
        </w:rPr>
      </w:pPr>
      <w:r w:rsidRPr="00472B0E">
        <w:rPr>
          <w:rFonts w:ascii="Arial" w:hAnsi="Arial" w:cs="Arial"/>
          <w:b/>
          <w:bCs/>
        </w:rPr>
        <w:t>The panel’s decision</w:t>
      </w:r>
    </w:p>
    <w:p w14:paraId="5BBDDDF4" w14:textId="77777777" w:rsidR="00495F83" w:rsidRDefault="00495F83" w:rsidP="00A26263">
      <w:pPr>
        <w:pStyle w:val="ListParagraph"/>
        <w:numPr>
          <w:ilvl w:val="0"/>
          <w:numId w:val="82"/>
        </w:numPr>
        <w:rPr>
          <w:rFonts w:ascii="Arial" w:hAnsi="Arial" w:cs="Arial"/>
        </w:rPr>
      </w:pPr>
      <w:r w:rsidRPr="00757B66">
        <w:rPr>
          <w:rFonts w:ascii="Arial" w:hAnsi="Arial" w:cs="Arial"/>
        </w:rPr>
        <w:t>Following the investigation, the panel must decide whether the PGR student has committed academic misconduct.</w:t>
      </w:r>
    </w:p>
    <w:p w14:paraId="1DF8AE77" w14:textId="77777777" w:rsidR="00495F83" w:rsidRPr="00757B66" w:rsidRDefault="00495F83" w:rsidP="00495F83">
      <w:pPr>
        <w:pStyle w:val="ListParagraph"/>
        <w:rPr>
          <w:rFonts w:ascii="Arial" w:hAnsi="Arial" w:cs="Arial"/>
        </w:rPr>
      </w:pPr>
    </w:p>
    <w:p w14:paraId="6849C705" w14:textId="77777777" w:rsidR="00495F83" w:rsidRDefault="00495F83" w:rsidP="00A26263">
      <w:pPr>
        <w:pStyle w:val="ListParagraph"/>
        <w:numPr>
          <w:ilvl w:val="0"/>
          <w:numId w:val="82"/>
        </w:numPr>
        <w:rPr>
          <w:rFonts w:ascii="Arial" w:hAnsi="Arial" w:cs="Arial"/>
        </w:rPr>
      </w:pPr>
      <w:r w:rsidRPr="00757B66">
        <w:rPr>
          <w:rFonts w:ascii="Arial" w:hAnsi="Arial" w:cs="Arial"/>
        </w:rPr>
        <w:t>If the panel decides that academic misconduct has not been proved, no further action under this policy will be taken and the examination process will resume. The panel chair must inform the following people of the decision:</w:t>
      </w:r>
    </w:p>
    <w:p w14:paraId="71650911" w14:textId="77777777" w:rsidR="00495F83" w:rsidRPr="004B0EBA" w:rsidRDefault="00495F83" w:rsidP="00495F83">
      <w:pPr>
        <w:pStyle w:val="ListParagraph"/>
        <w:rPr>
          <w:rFonts w:ascii="Arial" w:hAnsi="Arial" w:cs="Arial"/>
        </w:rPr>
      </w:pPr>
    </w:p>
    <w:p w14:paraId="4C19D3DA"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15E123A5" w14:textId="77777777" w:rsidR="00495F83" w:rsidRPr="00757B66" w:rsidRDefault="00495F83" w:rsidP="00495F83">
      <w:pPr>
        <w:pStyle w:val="ListParagraph"/>
        <w:ind w:left="1440"/>
        <w:rPr>
          <w:rFonts w:ascii="Arial" w:hAnsi="Arial" w:cs="Arial"/>
        </w:rPr>
      </w:pPr>
    </w:p>
    <w:p w14:paraId="7921356C" w14:textId="77777777" w:rsidR="00495F83" w:rsidRDefault="00495F83" w:rsidP="00A26263">
      <w:pPr>
        <w:pStyle w:val="ListParagraph"/>
        <w:numPr>
          <w:ilvl w:val="1"/>
          <w:numId w:val="82"/>
        </w:numPr>
        <w:rPr>
          <w:rFonts w:ascii="Arial" w:hAnsi="Arial" w:cs="Arial"/>
        </w:rPr>
      </w:pPr>
      <w:r w:rsidRPr="00757B66">
        <w:rPr>
          <w:rFonts w:ascii="Arial" w:hAnsi="Arial" w:cs="Arial"/>
        </w:rPr>
        <w:lastRenderedPageBreak/>
        <w:t>The main supervisor.</w:t>
      </w:r>
    </w:p>
    <w:p w14:paraId="0A0B7131" w14:textId="77777777" w:rsidR="00495F83" w:rsidRPr="004B0EBA" w:rsidRDefault="00495F83" w:rsidP="00495F83">
      <w:pPr>
        <w:pStyle w:val="ListParagraph"/>
        <w:rPr>
          <w:rFonts w:ascii="Arial" w:hAnsi="Arial" w:cs="Arial"/>
        </w:rPr>
      </w:pPr>
    </w:p>
    <w:p w14:paraId="74020923" w14:textId="5CA4B355" w:rsidR="00495F83" w:rsidRDefault="00495F83" w:rsidP="00A26263">
      <w:pPr>
        <w:pStyle w:val="ListParagraph"/>
        <w:numPr>
          <w:ilvl w:val="1"/>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w:t>
      </w:r>
    </w:p>
    <w:p w14:paraId="0D258798" w14:textId="77777777" w:rsidR="00495F83" w:rsidRPr="004B0EBA" w:rsidRDefault="00495F83" w:rsidP="00495F83">
      <w:pPr>
        <w:pStyle w:val="ListParagraph"/>
        <w:rPr>
          <w:rFonts w:ascii="Arial" w:hAnsi="Arial" w:cs="Arial"/>
        </w:rPr>
      </w:pPr>
    </w:p>
    <w:p w14:paraId="73CF79B4"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797CE406" w14:textId="77777777" w:rsidR="00495F83" w:rsidRPr="004B0EBA" w:rsidRDefault="00495F83" w:rsidP="00495F83">
      <w:pPr>
        <w:pStyle w:val="ListParagraph"/>
        <w:rPr>
          <w:rFonts w:ascii="Arial" w:hAnsi="Arial" w:cs="Arial"/>
        </w:rPr>
      </w:pPr>
    </w:p>
    <w:p w14:paraId="4744C146" w14:textId="77777777" w:rsidR="00495F83" w:rsidRDefault="00495F83" w:rsidP="00A26263">
      <w:pPr>
        <w:pStyle w:val="ListParagraph"/>
        <w:numPr>
          <w:ilvl w:val="1"/>
          <w:numId w:val="82"/>
        </w:numPr>
        <w:rPr>
          <w:rFonts w:ascii="Arial" w:hAnsi="Arial" w:cs="Arial"/>
        </w:rPr>
      </w:pPr>
      <w:r w:rsidRPr="00757B66">
        <w:rPr>
          <w:rFonts w:ascii="Arial" w:hAnsi="Arial" w:cs="Arial"/>
        </w:rPr>
        <w:t>The School PGR Director.</w:t>
      </w:r>
    </w:p>
    <w:p w14:paraId="33B78774" w14:textId="77777777" w:rsidR="00495F83" w:rsidRPr="004B0EBA" w:rsidRDefault="00495F83" w:rsidP="00495F83">
      <w:pPr>
        <w:pStyle w:val="ListParagraph"/>
        <w:rPr>
          <w:rFonts w:ascii="Arial" w:hAnsi="Arial" w:cs="Arial"/>
        </w:rPr>
      </w:pPr>
    </w:p>
    <w:p w14:paraId="22D42BA2" w14:textId="34E99D23" w:rsidR="00495F83" w:rsidRDefault="00495F83" w:rsidP="00A26263">
      <w:pPr>
        <w:pStyle w:val="ListParagraph"/>
        <w:numPr>
          <w:ilvl w:val="1"/>
          <w:numId w:val="82"/>
        </w:numPr>
        <w:rPr>
          <w:rFonts w:ascii="Arial" w:hAnsi="Arial" w:cs="Arial"/>
        </w:rPr>
      </w:pPr>
      <w:r w:rsidRPr="00757B66">
        <w:rPr>
          <w:rFonts w:ascii="Arial" w:hAnsi="Arial" w:cs="Arial"/>
        </w:rPr>
        <w:t xml:space="preserve">The relevant school </w:t>
      </w:r>
      <w:r w:rsidR="009E6A55">
        <w:rPr>
          <w:rFonts w:ascii="Arial" w:hAnsi="Arial" w:cs="Arial"/>
        </w:rPr>
        <w:t xml:space="preserve">or faculty </w:t>
      </w:r>
      <w:r w:rsidRPr="00757B66">
        <w:rPr>
          <w:rFonts w:ascii="Arial" w:hAnsi="Arial" w:cs="Arial"/>
        </w:rPr>
        <w:t>PGR professional services team.</w:t>
      </w:r>
    </w:p>
    <w:p w14:paraId="409AAC0F" w14:textId="77777777" w:rsidR="00495F83" w:rsidRPr="004B0EBA" w:rsidRDefault="00495F83" w:rsidP="00495F83">
      <w:pPr>
        <w:pStyle w:val="ListParagraph"/>
        <w:rPr>
          <w:rFonts w:ascii="Arial" w:hAnsi="Arial" w:cs="Arial"/>
        </w:rPr>
      </w:pPr>
    </w:p>
    <w:p w14:paraId="08C79CDC"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9" w:history="1">
        <w:r w:rsidRPr="0082317C">
          <w:rPr>
            <w:rStyle w:val="Hyperlink"/>
            <w:rFonts w:ascii="Arial" w:hAnsi="Arial" w:cs="Arial"/>
          </w:rPr>
          <w:t>pgr-exams@bristol.ac.uk</w:t>
        </w:r>
      </w:hyperlink>
      <w:r w:rsidRPr="00757B66">
        <w:rPr>
          <w:rFonts w:ascii="Arial" w:hAnsi="Arial" w:cs="Arial"/>
        </w:rPr>
        <w:t>).</w:t>
      </w:r>
      <w:r>
        <w:rPr>
          <w:rFonts w:ascii="Arial" w:hAnsi="Arial" w:cs="Arial"/>
        </w:rPr>
        <w:t xml:space="preserve"> </w:t>
      </w:r>
    </w:p>
    <w:p w14:paraId="6CD95C7E" w14:textId="77777777" w:rsidR="00495F83" w:rsidRPr="00757B66" w:rsidRDefault="00495F83" w:rsidP="00495F83">
      <w:pPr>
        <w:pStyle w:val="ListParagraph"/>
        <w:rPr>
          <w:rFonts w:ascii="Arial" w:hAnsi="Arial" w:cs="Arial"/>
        </w:rPr>
      </w:pPr>
    </w:p>
    <w:p w14:paraId="69BE2CEE"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the panel decides that academic misconduct has been committed, the panel must determine the seriousness of the offence. This must </w:t>
      </w:r>
      <w:proofErr w:type="gramStart"/>
      <w:r w:rsidRPr="00757B66">
        <w:rPr>
          <w:rFonts w:ascii="Arial" w:hAnsi="Arial" w:cs="Arial"/>
        </w:rPr>
        <w:t>take into account</w:t>
      </w:r>
      <w:proofErr w:type="gramEnd"/>
      <w:r w:rsidRPr="00757B66">
        <w:rPr>
          <w:rFonts w:ascii="Arial" w:hAnsi="Arial" w:cs="Arial"/>
        </w:rPr>
        <w:t xml:space="preserve"> whether this is a first or subsequent offence and the extent and significance of the academic misconduct. </w:t>
      </w:r>
    </w:p>
    <w:p w14:paraId="3FCE9AAD" w14:textId="77777777" w:rsidR="00495F83" w:rsidRPr="00757B66" w:rsidRDefault="00495F83" w:rsidP="00495F83">
      <w:pPr>
        <w:pStyle w:val="ListParagraph"/>
        <w:rPr>
          <w:rFonts w:ascii="Arial" w:hAnsi="Arial" w:cs="Arial"/>
        </w:rPr>
      </w:pPr>
    </w:p>
    <w:p w14:paraId="7410AE1E" w14:textId="77777777" w:rsidR="00495F83" w:rsidRDefault="00495F83" w:rsidP="00A26263">
      <w:pPr>
        <w:pStyle w:val="ListParagraph"/>
        <w:numPr>
          <w:ilvl w:val="0"/>
          <w:numId w:val="82"/>
        </w:numPr>
        <w:rPr>
          <w:rFonts w:ascii="Arial" w:hAnsi="Arial" w:cs="Arial"/>
        </w:rPr>
      </w:pPr>
      <w:r w:rsidRPr="00757B66">
        <w:rPr>
          <w:rFonts w:ascii="Arial" w:hAnsi="Arial" w:cs="Arial"/>
        </w:rPr>
        <w:t>Based on the seriousness of the offence, the panel can recommend one of the following academic penalties to RDEB</w:t>
      </w:r>
      <w:r>
        <w:rPr>
          <w:rFonts w:ascii="Arial" w:hAnsi="Arial" w:cs="Arial"/>
        </w:rPr>
        <w:t>:</w:t>
      </w:r>
    </w:p>
    <w:p w14:paraId="3EF4BBD8" w14:textId="77777777" w:rsidR="00495F83" w:rsidRPr="004B0EBA" w:rsidRDefault="00495F83" w:rsidP="00495F83">
      <w:pPr>
        <w:pStyle w:val="ListParagraph"/>
        <w:rPr>
          <w:rFonts w:ascii="Arial" w:hAnsi="Arial" w:cs="Arial"/>
        </w:rPr>
      </w:pPr>
    </w:p>
    <w:p w14:paraId="4DD72C8D" w14:textId="1D845F43" w:rsidR="00495F83" w:rsidRDefault="00495F83" w:rsidP="00A26263">
      <w:pPr>
        <w:pStyle w:val="ListParagraph"/>
        <w:numPr>
          <w:ilvl w:val="1"/>
          <w:numId w:val="82"/>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B56166">
        <w:rPr>
          <w:rFonts w:ascii="Arial" w:hAnsi="Arial" w:cs="Arial"/>
        </w:rPr>
        <w:t xml:space="preserve">either permanently </w:t>
      </w:r>
      <w:r w:rsidRPr="00757B66">
        <w:rPr>
          <w:rFonts w:ascii="Arial" w:hAnsi="Arial" w:cs="Arial"/>
        </w:rPr>
        <w:t>or for a specified period.</w:t>
      </w:r>
    </w:p>
    <w:p w14:paraId="52D50A51" w14:textId="77777777" w:rsidR="00495F83" w:rsidRPr="00757B66" w:rsidRDefault="00495F83" w:rsidP="00495F83">
      <w:pPr>
        <w:pStyle w:val="ListParagraph"/>
        <w:ind w:left="1440"/>
        <w:rPr>
          <w:rFonts w:ascii="Arial" w:hAnsi="Arial" w:cs="Arial"/>
        </w:rPr>
      </w:pPr>
    </w:p>
    <w:p w14:paraId="51F9B13F"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Require the student to re-present a revised version of their dissertation with the identified problems addressed. </w:t>
      </w:r>
    </w:p>
    <w:p w14:paraId="7311A655" w14:textId="77777777" w:rsidR="00495F83" w:rsidRPr="004B0EBA" w:rsidRDefault="00495F83" w:rsidP="00495F83">
      <w:pPr>
        <w:pStyle w:val="ListParagraph"/>
        <w:rPr>
          <w:rFonts w:ascii="Arial" w:hAnsi="Arial" w:cs="Arial"/>
        </w:rPr>
      </w:pPr>
    </w:p>
    <w:p w14:paraId="07271307" w14:textId="77777777" w:rsidR="00495F83" w:rsidRDefault="00495F83" w:rsidP="00A26263">
      <w:pPr>
        <w:pStyle w:val="ListParagraph"/>
        <w:numPr>
          <w:ilvl w:val="1"/>
          <w:numId w:val="82"/>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0111A8AC" w14:textId="77777777" w:rsidR="00495F83" w:rsidRPr="004B0EBA" w:rsidRDefault="00495F83" w:rsidP="00495F83">
      <w:pPr>
        <w:pStyle w:val="ListParagraph"/>
        <w:rPr>
          <w:rFonts w:ascii="Arial" w:hAnsi="Arial" w:cs="Arial"/>
        </w:rPr>
      </w:pPr>
    </w:p>
    <w:p w14:paraId="1D8079A5" w14:textId="77777777" w:rsidR="00495F83" w:rsidRDefault="00495F83" w:rsidP="00A26263">
      <w:pPr>
        <w:pStyle w:val="ListParagraph"/>
        <w:numPr>
          <w:ilvl w:val="1"/>
          <w:numId w:val="82"/>
        </w:numPr>
        <w:rPr>
          <w:rFonts w:ascii="Arial" w:hAnsi="Arial" w:cs="Arial"/>
        </w:rPr>
      </w:pPr>
      <w:r w:rsidRPr="00757B66">
        <w:rPr>
          <w:rFonts w:ascii="Arial" w:hAnsi="Arial" w:cs="Arial"/>
        </w:rPr>
        <w:t>Award the student a lower degree where regulations permit this.</w:t>
      </w:r>
    </w:p>
    <w:p w14:paraId="64C77A65" w14:textId="77777777" w:rsidR="00495F83" w:rsidRPr="00757B66" w:rsidRDefault="00495F83" w:rsidP="00495F83">
      <w:pPr>
        <w:pStyle w:val="ListParagraph"/>
        <w:rPr>
          <w:rFonts w:ascii="Arial" w:hAnsi="Arial" w:cs="Arial"/>
        </w:rPr>
      </w:pPr>
    </w:p>
    <w:p w14:paraId="53AF56A9" w14:textId="77777777" w:rsidR="00495F83" w:rsidRDefault="00495F83" w:rsidP="00A26263">
      <w:pPr>
        <w:pStyle w:val="ListParagraph"/>
        <w:numPr>
          <w:ilvl w:val="0"/>
          <w:numId w:val="82"/>
        </w:numPr>
        <w:rPr>
          <w:rFonts w:ascii="Arial" w:hAnsi="Arial" w:cs="Arial"/>
        </w:rPr>
      </w:pPr>
      <w:r w:rsidRPr="00757B66">
        <w:rPr>
          <w:rFonts w:ascii="Arial" w:hAnsi="Arial" w:cs="Arial"/>
        </w:rPr>
        <w:t>For serious cases of academic misconduct, the panel can recommend that a non-academic penalty is considered as well.</w:t>
      </w:r>
    </w:p>
    <w:p w14:paraId="089C6B03" w14:textId="77777777" w:rsidR="00495F83" w:rsidRPr="004B0EBA" w:rsidRDefault="00495F83" w:rsidP="00495F83">
      <w:pPr>
        <w:pStyle w:val="ListParagraph"/>
        <w:rPr>
          <w:rFonts w:ascii="Arial" w:hAnsi="Arial" w:cs="Arial"/>
        </w:rPr>
      </w:pPr>
    </w:p>
    <w:p w14:paraId="73C20EDB" w14:textId="029A27A4" w:rsidR="00495F83" w:rsidRPr="00757B66" w:rsidRDefault="00495F83" w:rsidP="00A26263">
      <w:pPr>
        <w:pStyle w:val="ListParagraph"/>
        <w:numPr>
          <w:ilvl w:val="0"/>
          <w:numId w:val="82"/>
        </w:numPr>
        <w:rPr>
          <w:rFonts w:ascii="Arial" w:hAnsi="Arial" w:cs="Arial"/>
        </w:rPr>
      </w:pPr>
      <w:r w:rsidRPr="00757B66">
        <w:rPr>
          <w:rFonts w:ascii="Arial" w:hAnsi="Arial" w:cs="Arial"/>
        </w:rPr>
        <w:t>The panel must submit a report, which will include their recommendation/s, to RDEB</w:t>
      </w:r>
      <w:r>
        <w:rPr>
          <w:rFonts w:ascii="Arial" w:hAnsi="Arial" w:cs="Arial"/>
        </w:rPr>
        <w:t>.</w:t>
      </w:r>
    </w:p>
    <w:p w14:paraId="76C0CD4F" w14:textId="77777777" w:rsidR="00495F83" w:rsidRPr="00370392" w:rsidRDefault="00495F83" w:rsidP="00495F83">
      <w:pPr>
        <w:ind w:left="360"/>
        <w:rPr>
          <w:rFonts w:ascii="Arial" w:hAnsi="Arial" w:cs="Arial"/>
          <w:b/>
          <w:bCs/>
        </w:rPr>
      </w:pPr>
      <w:r w:rsidRPr="00370392">
        <w:rPr>
          <w:rFonts w:ascii="Arial" w:hAnsi="Arial" w:cs="Arial"/>
          <w:b/>
          <w:bCs/>
        </w:rPr>
        <w:t>Referral to RDEB</w:t>
      </w:r>
    </w:p>
    <w:p w14:paraId="5D914350" w14:textId="77777777" w:rsidR="00495F83" w:rsidRDefault="00495F83" w:rsidP="00A26263">
      <w:pPr>
        <w:pStyle w:val="ListParagraph"/>
        <w:numPr>
          <w:ilvl w:val="0"/>
          <w:numId w:val="82"/>
        </w:numPr>
        <w:rPr>
          <w:rFonts w:ascii="Arial" w:hAnsi="Arial" w:cs="Arial"/>
        </w:rPr>
      </w:pPr>
      <w:r w:rsidRPr="00757B66">
        <w:rPr>
          <w:rFonts w:ascii="Arial" w:hAnsi="Arial" w:cs="Arial"/>
        </w:rPr>
        <w:t>The report from the panel to RDEB must include the following:</w:t>
      </w:r>
    </w:p>
    <w:p w14:paraId="28D03865" w14:textId="77777777" w:rsidR="00495F83" w:rsidRPr="00757B66" w:rsidRDefault="00495F83" w:rsidP="00495F83">
      <w:pPr>
        <w:pStyle w:val="ListParagraph"/>
        <w:rPr>
          <w:rFonts w:ascii="Arial" w:hAnsi="Arial" w:cs="Arial"/>
        </w:rPr>
      </w:pPr>
    </w:p>
    <w:p w14:paraId="5710367C" w14:textId="77777777" w:rsidR="00495F83" w:rsidRDefault="00495F83" w:rsidP="00A26263">
      <w:pPr>
        <w:pStyle w:val="ListParagraph"/>
        <w:numPr>
          <w:ilvl w:val="1"/>
          <w:numId w:val="82"/>
        </w:numPr>
        <w:rPr>
          <w:rFonts w:ascii="Arial" w:hAnsi="Arial" w:cs="Arial"/>
        </w:rPr>
      </w:pPr>
      <w:r w:rsidRPr="00757B66">
        <w:rPr>
          <w:rFonts w:ascii="Arial" w:hAnsi="Arial" w:cs="Arial"/>
        </w:rPr>
        <w:t>A summary of the evidence considered.</w:t>
      </w:r>
    </w:p>
    <w:p w14:paraId="24070AF1" w14:textId="77777777" w:rsidR="00495F83" w:rsidRPr="00757B66" w:rsidRDefault="00495F83" w:rsidP="00495F83">
      <w:pPr>
        <w:pStyle w:val="ListParagraph"/>
        <w:ind w:left="1440"/>
        <w:rPr>
          <w:rFonts w:ascii="Arial" w:hAnsi="Arial" w:cs="Arial"/>
        </w:rPr>
      </w:pPr>
    </w:p>
    <w:p w14:paraId="3D3B7580" w14:textId="77777777" w:rsidR="00495F83" w:rsidRDefault="00495F83" w:rsidP="00A26263">
      <w:pPr>
        <w:pStyle w:val="ListParagraph"/>
        <w:numPr>
          <w:ilvl w:val="1"/>
          <w:numId w:val="82"/>
        </w:numPr>
        <w:rPr>
          <w:rFonts w:ascii="Arial" w:hAnsi="Arial" w:cs="Arial"/>
        </w:rPr>
      </w:pPr>
      <w:r w:rsidRPr="00757B66">
        <w:rPr>
          <w:rFonts w:ascii="Arial" w:hAnsi="Arial" w:cs="Arial"/>
        </w:rPr>
        <w:t>The formal note of the interview or details on why the student declined an interview.</w:t>
      </w:r>
    </w:p>
    <w:p w14:paraId="2D1780F3" w14:textId="77777777" w:rsidR="00495F83" w:rsidRPr="00246206" w:rsidRDefault="00495F83" w:rsidP="00495F83">
      <w:pPr>
        <w:pStyle w:val="ListParagraph"/>
        <w:rPr>
          <w:rFonts w:ascii="Arial" w:hAnsi="Arial" w:cs="Arial"/>
        </w:rPr>
      </w:pPr>
    </w:p>
    <w:p w14:paraId="79BAAEC2"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A note of the deliberations of the panel, including the factors </w:t>
      </w:r>
      <w:proofErr w:type="gramStart"/>
      <w:r w:rsidRPr="00757B66">
        <w:rPr>
          <w:rFonts w:ascii="Arial" w:hAnsi="Arial" w:cs="Arial"/>
        </w:rPr>
        <w:t>taken into account</w:t>
      </w:r>
      <w:proofErr w:type="gramEnd"/>
      <w:r w:rsidRPr="00757B66">
        <w:rPr>
          <w:rFonts w:ascii="Arial" w:hAnsi="Arial" w:cs="Arial"/>
        </w:rPr>
        <w:t xml:space="preserve"> in reaching a decision and any mitigations provided by the student.</w:t>
      </w:r>
    </w:p>
    <w:p w14:paraId="09CF496F" w14:textId="77777777" w:rsidR="00495F83" w:rsidRPr="00246206" w:rsidRDefault="00495F83" w:rsidP="00495F83">
      <w:pPr>
        <w:pStyle w:val="ListParagraph"/>
        <w:rPr>
          <w:rFonts w:ascii="Arial" w:hAnsi="Arial" w:cs="Arial"/>
        </w:rPr>
      </w:pPr>
    </w:p>
    <w:p w14:paraId="7040CBA9"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The recommendation/s. </w:t>
      </w:r>
    </w:p>
    <w:p w14:paraId="2F9316C1" w14:textId="77777777" w:rsidR="00FF1200" w:rsidRPr="00FF1200" w:rsidRDefault="00FF1200" w:rsidP="00FF1200">
      <w:pPr>
        <w:pStyle w:val="ListParagraph"/>
        <w:rPr>
          <w:rFonts w:ascii="Arial" w:hAnsi="Arial" w:cs="Arial"/>
        </w:rPr>
      </w:pPr>
    </w:p>
    <w:p w14:paraId="4498A8DE" w14:textId="604955A7" w:rsidR="00FF1200" w:rsidRDefault="00FF1200" w:rsidP="00A26263">
      <w:pPr>
        <w:pStyle w:val="ListParagraph"/>
        <w:numPr>
          <w:ilvl w:val="1"/>
          <w:numId w:val="82"/>
        </w:numPr>
        <w:rPr>
          <w:rFonts w:ascii="Arial" w:hAnsi="Arial" w:cs="Arial"/>
        </w:rPr>
      </w:pPr>
      <w:r>
        <w:rPr>
          <w:rFonts w:ascii="Arial" w:hAnsi="Arial" w:cs="Arial"/>
        </w:rPr>
        <w:lastRenderedPageBreak/>
        <w:t>A list of the problems in the student’s dissertation identified by the panel.</w:t>
      </w:r>
    </w:p>
    <w:p w14:paraId="00D21646" w14:textId="77777777" w:rsidR="00495F83" w:rsidRPr="00757B66" w:rsidRDefault="00495F83" w:rsidP="00495F83">
      <w:pPr>
        <w:pStyle w:val="ListParagraph"/>
        <w:rPr>
          <w:rFonts w:ascii="Arial" w:hAnsi="Arial" w:cs="Arial"/>
        </w:rPr>
      </w:pPr>
    </w:p>
    <w:p w14:paraId="16AD22EB"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The panel chair must inform the student and the main supervisor of the recommendation/s, but the</w:t>
      </w:r>
      <w:r>
        <w:rPr>
          <w:rFonts w:ascii="Arial" w:hAnsi="Arial" w:cs="Arial"/>
        </w:rPr>
        <w:t xml:space="preserve"> panel’s</w:t>
      </w:r>
      <w:r w:rsidRPr="00757B66">
        <w:rPr>
          <w:rFonts w:ascii="Arial" w:hAnsi="Arial" w:cs="Arial"/>
        </w:rPr>
        <w:t xml:space="preserve"> full report remains confidential at this stage.</w:t>
      </w:r>
    </w:p>
    <w:p w14:paraId="0B2160A6" w14:textId="77777777" w:rsidR="00495F83" w:rsidRPr="00370392" w:rsidRDefault="00495F83" w:rsidP="00495F83">
      <w:pPr>
        <w:ind w:left="360"/>
        <w:rPr>
          <w:rFonts w:ascii="Arial" w:hAnsi="Arial" w:cs="Arial"/>
          <w:b/>
          <w:bCs/>
        </w:rPr>
      </w:pPr>
      <w:r w:rsidRPr="00370392">
        <w:rPr>
          <w:rFonts w:ascii="Arial" w:hAnsi="Arial" w:cs="Arial"/>
          <w:b/>
          <w:bCs/>
        </w:rPr>
        <w:t>The role of RDEB</w:t>
      </w:r>
    </w:p>
    <w:p w14:paraId="1A858607" w14:textId="77777777" w:rsidR="00495F83" w:rsidRDefault="00495F83" w:rsidP="00A26263">
      <w:pPr>
        <w:pStyle w:val="ListParagraph"/>
        <w:numPr>
          <w:ilvl w:val="0"/>
          <w:numId w:val="82"/>
        </w:numPr>
        <w:rPr>
          <w:rFonts w:ascii="Arial" w:hAnsi="Arial" w:cs="Arial"/>
        </w:rPr>
      </w:pPr>
      <w:r w:rsidRPr="00757B66">
        <w:rPr>
          <w:rFonts w:ascii="Arial" w:hAnsi="Arial" w:cs="Arial"/>
        </w:rPr>
        <w:t>RDEB must consider the panel’s report and recommendation/s. It can approve the panel’s recommendation/s or decide on a different outcome, depending on the seriousness of the academic misconduct and on any mitigations reported by the panel.</w:t>
      </w:r>
    </w:p>
    <w:p w14:paraId="0F7381D7" w14:textId="77777777" w:rsidR="00495F83" w:rsidRPr="00757B66" w:rsidRDefault="00495F83" w:rsidP="00495F83">
      <w:pPr>
        <w:pStyle w:val="ListParagraph"/>
        <w:rPr>
          <w:rFonts w:ascii="Arial" w:hAnsi="Arial" w:cs="Arial"/>
        </w:rPr>
      </w:pPr>
    </w:p>
    <w:p w14:paraId="5D48D548" w14:textId="77777777" w:rsidR="00495F83" w:rsidRDefault="00495F83" w:rsidP="00A26263">
      <w:pPr>
        <w:pStyle w:val="ListParagraph"/>
        <w:numPr>
          <w:ilvl w:val="0"/>
          <w:numId w:val="82"/>
        </w:numPr>
        <w:rPr>
          <w:rFonts w:ascii="Arial" w:hAnsi="Arial" w:cs="Arial"/>
        </w:rPr>
      </w:pPr>
      <w:r w:rsidRPr="00757B66">
        <w:rPr>
          <w:rFonts w:ascii="Arial" w:hAnsi="Arial" w:cs="Arial"/>
        </w:rPr>
        <w:t>RDEB has the authority to impose any of the following academic penalties:</w:t>
      </w:r>
    </w:p>
    <w:p w14:paraId="4E2B07E1" w14:textId="77777777" w:rsidR="00495F83" w:rsidRPr="00246206" w:rsidRDefault="00495F83" w:rsidP="00495F83">
      <w:pPr>
        <w:pStyle w:val="ListParagraph"/>
        <w:rPr>
          <w:rFonts w:ascii="Arial" w:hAnsi="Arial" w:cs="Arial"/>
        </w:rPr>
      </w:pPr>
    </w:p>
    <w:p w14:paraId="63DA274A" w14:textId="1B3ADE59" w:rsidR="00495F83" w:rsidRDefault="00495F83" w:rsidP="00A26263">
      <w:pPr>
        <w:pStyle w:val="ListParagraph"/>
        <w:numPr>
          <w:ilvl w:val="1"/>
          <w:numId w:val="82"/>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D4678B">
        <w:rPr>
          <w:rFonts w:ascii="Arial" w:hAnsi="Arial" w:cs="Arial"/>
        </w:rPr>
        <w:t xml:space="preserve">either permanently </w:t>
      </w:r>
      <w:r w:rsidRPr="00757B66">
        <w:rPr>
          <w:rFonts w:ascii="Arial" w:hAnsi="Arial" w:cs="Arial"/>
        </w:rPr>
        <w:t>or for a specified period.</w:t>
      </w:r>
    </w:p>
    <w:p w14:paraId="432238F2" w14:textId="77777777" w:rsidR="00495F83" w:rsidRPr="00757B66" w:rsidRDefault="00495F83" w:rsidP="00495F83">
      <w:pPr>
        <w:pStyle w:val="ListParagraph"/>
        <w:ind w:left="1440"/>
        <w:rPr>
          <w:rFonts w:ascii="Arial" w:hAnsi="Arial" w:cs="Arial"/>
        </w:rPr>
      </w:pPr>
    </w:p>
    <w:p w14:paraId="12EF6772" w14:textId="77777777" w:rsidR="00495F83" w:rsidRDefault="00495F83" w:rsidP="00A26263">
      <w:pPr>
        <w:pStyle w:val="ListParagraph"/>
        <w:numPr>
          <w:ilvl w:val="1"/>
          <w:numId w:val="82"/>
        </w:numPr>
        <w:rPr>
          <w:rFonts w:ascii="Arial" w:hAnsi="Arial" w:cs="Arial"/>
        </w:rPr>
      </w:pPr>
      <w:bookmarkStart w:id="237" w:name="_Hlk158388756"/>
      <w:r w:rsidRPr="00757B66">
        <w:rPr>
          <w:rFonts w:ascii="Arial" w:hAnsi="Arial" w:cs="Arial"/>
        </w:rPr>
        <w:t>Require the student to re-present a revised version of their dissertation with the identified problems addressed</w:t>
      </w:r>
      <w:bookmarkEnd w:id="237"/>
      <w:r w:rsidRPr="00757B66">
        <w:rPr>
          <w:rFonts w:ascii="Arial" w:hAnsi="Arial" w:cs="Arial"/>
        </w:rPr>
        <w:t xml:space="preserve">. </w:t>
      </w:r>
    </w:p>
    <w:p w14:paraId="2FB66607" w14:textId="77777777" w:rsidR="00343C85" w:rsidRPr="00343C85" w:rsidRDefault="00343C85" w:rsidP="00343C85">
      <w:pPr>
        <w:pStyle w:val="ListParagraph"/>
        <w:rPr>
          <w:rFonts w:ascii="Arial" w:hAnsi="Arial" w:cs="Arial"/>
        </w:rPr>
      </w:pPr>
    </w:p>
    <w:p w14:paraId="573D7D4B" w14:textId="77777777" w:rsidR="00495F83" w:rsidRDefault="00495F83" w:rsidP="00A26263">
      <w:pPr>
        <w:pStyle w:val="ListParagraph"/>
        <w:numPr>
          <w:ilvl w:val="1"/>
          <w:numId w:val="82"/>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6CFC79A4" w14:textId="77777777" w:rsidR="00495F83" w:rsidRPr="00246206" w:rsidRDefault="00495F83" w:rsidP="00495F83">
      <w:pPr>
        <w:pStyle w:val="ListParagraph"/>
        <w:rPr>
          <w:rFonts w:ascii="Arial" w:hAnsi="Arial" w:cs="Arial"/>
        </w:rPr>
      </w:pPr>
    </w:p>
    <w:p w14:paraId="2CD368CA" w14:textId="77777777" w:rsidR="00495F83" w:rsidRDefault="00495F83" w:rsidP="00A26263">
      <w:pPr>
        <w:pStyle w:val="ListParagraph"/>
        <w:numPr>
          <w:ilvl w:val="1"/>
          <w:numId w:val="82"/>
        </w:numPr>
        <w:rPr>
          <w:rFonts w:ascii="Arial" w:hAnsi="Arial" w:cs="Arial"/>
        </w:rPr>
      </w:pPr>
      <w:r w:rsidRPr="00757B66">
        <w:rPr>
          <w:rFonts w:ascii="Arial" w:hAnsi="Arial" w:cs="Arial"/>
        </w:rPr>
        <w:t>Award the student a lower degree where regulations permit this.</w:t>
      </w:r>
    </w:p>
    <w:p w14:paraId="4567C98D" w14:textId="77777777" w:rsidR="00495F83" w:rsidRPr="00757B66" w:rsidRDefault="00495F83" w:rsidP="00495F83">
      <w:pPr>
        <w:pStyle w:val="ListParagraph"/>
        <w:rPr>
          <w:rFonts w:ascii="Arial" w:hAnsi="Arial" w:cs="Arial"/>
        </w:rPr>
      </w:pPr>
    </w:p>
    <w:p w14:paraId="39ABFA98"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Academic misconduct in a dissertation submitted for a research degree should be mentioned in student references, unless </w:t>
      </w:r>
      <w:r>
        <w:rPr>
          <w:rFonts w:ascii="Arial" w:hAnsi="Arial" w:cs="Arial"/>
        </w:rPr>
        <w:t>any</w:t>
      </w:r>
      <w:r w:rsidRPr="00757B66">
        <w:rPr>
          <w:rFonts w:ascii="Arial" w:hAnsi="Arial" w:cs="Arial"/>
        </w:rPr>
        <w:t xml:space="preserve"> time limit set by RDEB</w:t>
      </w:r>
      <w:r>
        <w:rPr>
          <w:rFonts w:ascii="Arial" w:hAnsi="Arial" w:cs="Arial"/>
        </w:rPr>
        <w:t xml:space="preserve"> under paragraph 46a</w:t>
      </w:r>
      <w:r w:rsidRPr="00757B66">
        <w:rPr>
          <w:rFonts w:ascii="Arial" w:hAnsi="Arial" w:cs="Arial"/>
        </w:rPr>
        <w:t xml:space="preserve"> has expired.</w:t>
      </w:r>
    </w:p>
    <w:p w14:paraId="15B960EE" w14:textId="77777777" w:rsidR="00495F83" w:rsidRPr="00757B66" w:rsidRDefault="00495F83" w:rsidP="00495F83">
      <w:pPr>
        <w:pStyle w:val="ListParagraph"/>
        <w:rPr>
          <w:rFonts w:ascii="Arial" w:hAnsi="Arial" w:cs="Arial"/>
        </w:rPr>
      </w:pPr>
    </w:p>
    <w:p w14:paraId="03C8376C"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RDEB must record its conclusion and details of the imposed penalty in its minutes. </w:t>
      </w:r>
    </w:p>
    <w:p w14:paraId="3302DD1D" w14:textId="77777777" w:rsidR="00495F83" w:rsidRPr="00246206" w:rsidRDefault="00495F83" w:rsidP="00495F83">
      <w:pPr>
        <w:pStyle w:val="ListParagraph"/>
        <w:rPr>
          <w:rFonts w:ascii="Arial" w:hAnsi="Arial" w:cs="Arial"/>
        </w:rPr>
      </w:pPr>
    </w:p>
    <w:p w14:paraId="0FE961D4"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 xml:space="preserve">RDEB must keep a record of academic misconduct cases it has considered and </w:t>
      </w:r>
      <w:r>
        <w:rPr>
          <w:rFonts w:ascii="Arial" w:hAnsi="Arial" w:cs="Arial"/>
        </w:rPr>
        <w:t>note</w:t>
      </w:r>
      <w:r w:rsidRPr="00757B66">
        <w:rPr>
          <w:rFonts w:ascii="Arial" w:hAnsi="Arial" w:cs="Arial"/>
        </w:rPr>
        <w:t xml:space="preserve"> them in its annual report to the University Academic Quality and Standards Committee.</w:t>
      </w:r>
    </w:p>
    <w:p w14:paraId="075AAFA7" w14:textId="77777777" w:rsidR="00495F83" w:rsidRPr="00912CC2" w:rsidRDefault="00495F83" w:rsidP="00495F83">
      <w:pPr>
        <w:ind w:left="360"/>
        <w:rPr>
          <w:rFonts w:ascii="Arial" w:hAnsi="Arial" w:cs="Arial"/>
          <w:b/>
          <w:bCs/>
        </w:rPr>
      </w:pPr>
      <w:r w:rsidRPr="00912CC2">
        <w:rPr>
          <w:rFonts w:ascii="Arial" w:hAnsi="Arial" w:cs="Arial"/>
          <w:b/>
          <w:bCs/>
        </w:rPr>
        <w:t>An academic penalty is sufficient</w:t>
      </w:r>
    </w:p>
    <w:p w14:paraId="3D113E88"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Where RDEB decides that an academic penalty is sufficient, it must inform the student and the main supervisor and provide them with a copy of the panel’s </w:t>
      </w:r>
      <w:r>
        <w:rPr>
          <w:rFonts w:ascii="Arial" w:hAnsi="Arial" w:cs="Arial"/>
        </w:rPr>
        <w:t xml:space="preserve">full </w:t>
      </w:r>
      <w:r w:rsidRPr="00757B66">
        <w:rPr>
          <w:rFonts w:ascii="Arial" w:hAnsi="Arial" w:cs="Arial"/>
        </w:rPr>
        <w:t xml:space="preserve">report. </w:t>
      </w:r>
    </w:p>
    <w:p w14:paraId="5998CF55" w14:textId="77777777" w:rsidR="00495F83" w:rsidRPr="00757B66" w:rsidRDefault="00495F83" w:rsidP="00495F83">
      <w:pPr>
        <w:pStyle w:val="ListParagraph"/>
        <w:rPr>
          <w:rFonts w:ascii="Arial" w:hAnsi="Arial" w:cs="Arial"/>
        </w:rPr>
      </w:pPr>
    </w:p>
    <w:p w14:paraId="5656C73F" w14:textId="77777777" w:rsidR="00495F83" w:rsidRDefault="00495F83" w:rsidP="00A26263">
      <w:pPr>
        <w:pStyle w:val="ListParagraph"/>
        <w:numPr>
          <w:ilvl w:val="0"/>
          <w:numId w:val="82"/>
        </w:numPr>
        <w:rPr>
          <w:rFonts w:ascii="Arial" w:hAnsi="Arial" w:cs="Arial"/>
        </w:rPr>
      </w:pPr>
      <w:r w:rsidRPr="00757B66">
        <w:rPr>
          <w:rFonts w:ascii="Arial" w:hAnsi="Arial" w:cs="Arial"/>
        </w:rPr>
        <w:t>RDEB must also inform the following people of the decision:</w:t>
      </w:r>
    </w:p>
    <w:p w14:paraId="5A268DC8" w14:textId="77777777" w:rsidR="00495F83" w:rsidRPr="008F1DAF" w:rsidRDefault="00495F83" w:rsidP="00495F83">
      <w:pPr>
        <w:pStyle w:val="ListParagraph"/>
        <w:rPr>
          <w:rFonts w:ascii="Arial" w:hAnsi="Arial" w:cs="Arial"/>
        </w:rPr>
      </w:pPr>
    </w:p>
    <w:p w14:paraId="141A1FF4"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49489581" w14:textId="77777777" w:rsidR="00495F83" w:rsidRPr="00757B66" w:rsidRDefault="00495F83" w:rsidP="00495F83">
      <w:pPr>
        <w:pStyle w:val="ListParagraph"/>
        <w:ind w:left="1440"/>
        <w:rPr>
          <w:rFonts w:ascii="Arial" w:hAnsi="Arial" w:cs="Arial"/>
        </w:rPr>
      </w:pPr>
    </w:p>
    <w:p w14:paraId="009C42BE" w14:textId="77777777" w:rsidR="00495F83" w:rsidRDefault="00495F83" w:rsidP="00A26263">
      <w:pPr>
        <w:pStyle w:val="ListParagraph"/>
        <w:numPr>
          <w:ilvl w:val="1"/>
          <w:numId w:val="82"/>
        </w:numPr>
        <w:rPr>
          <w:rFonts w:ascii="Arial" w:hAnsi="Arial" w:cs="Arial"/>
        </w:rPr>
      </w:pPr>
      <w:r w:rsidRPr="00757B66">
        <w:rPr>
          <w:rFonts w:ascii="Arial" w:hAnsi="Arial" w:cs="Arial"/>
        </w:rPr>
        <w:t>The panel chair.</w:t>
      </w:r>
    </w:p>
    <w:p w14:paraId="05B93471" w14:textId="77777777" w:rsidR="00495F83" w:rsidRPr="008F1DAF" w:rsidRDefault="00495F83" w:rsidP="00495F83">
      <w:pPr>
        <w:pStyle w:val="ListParagraph"/>
        <w:rPr>
          <w:rFonts w:ascii="Arial" w:hAnsi="Arial" w:cs="Arial"/>
        </w:rPr>
      </w:pPr>
    </w:p>
    <w:p w14:paraId="2D1D761F" w14:textId="5727CBF5" w:rsidR="00495F83" w:rsidRDefault="00495F83" w:rsidP="00A26263">
      <w:pPr>
        <w:pStyle w:val="ListParagraph"/>
        <w:numPr>
          <w:ilvl w:val="1"/>
          <w:numId w:val="82"/>
        </w:numPr>
        <w:rPr>
          <w:rFonts w:ascii="Arial" w:hAnsi="Arial" w:cs="Arial"/>
        </w:rPr>
      </w:pPr>
      <w:r w:rsidRPr="00757B66">
        <w:rPr>
          <w:rFonts w:ascii="Arial" w:hAnsi="Arial" w:cs="Arial"/>
        </w:rPr>
        <w:t xml:space="preserve">The </w:t>
      </w:r>
      <w:r w:rsidR="00617A86">
        <w:rPr>
          <w:rFonts w:ascii="Arial" w:hAnsi="Arial" w:cs="Arial"/>
        </w:rPr>
        <w:t xml:space="preserve">delegate of the </w:t>
      </w:r>
      <w:r w:rsidR="001A19A4">
        <w:rPr>
          <w:rFonts w:ascii="Arial" w:hAnsi="Arial" w:cs="Arial"/>
        </w:rPr>
        <w:t>H</w:t>
      </w:r>
      <w:r w:rsidR="00AB078F">
        <w:rPr>
          <w:rFonts w:ascii="Arial" w:hAnsi="Arial" w:cs="Arial"/>
        </w:rPr>
        <w:t xml:space="preserve">ead of </w:t>
      </w:r>
      <w:r w:rsidRPr="00757B66">
        <w:rPr>
          <w:rFonts w:ascii="Arial" w:hAnsi="Arial" w:cs="Arial"/>
        </w:rPr>
        <w:t xml:space="preserve">Faculty </w:t>
      </w:r>
      <w:r w:rsidR="00CB6603">
        <w:rPr>
          <w:rFonts w:ascii="Arial" w:hAnsi="Arial" w:cs="Arial"/>
        </w:rPr>
        <w:t>Education and Student Success</w:t>
      </w:r>
      <w:r w:rsidRPr="00757B66">
        <w:rPr>
          <w:rFonts w:ascii="Arial" w:hAnsi="Arial" w:cs="Arial"/>
        </w:rPr>
        <w:t>.</w:t>
      </w:r>
    </w:p>
    <w:p w14:paraId="5E494288" w14:textId="77777777" w:rsidR="00495F83" w:rsidRPr="00757B66" w:rsidRDefault="00495F83" w:rsidP="00495F83">
      <w:pPr>
        <w:pStyle w:val="ListParagraph"/>
        <w:rPr>
          <w:rFonts w:ascii="Arial" w:hAnsi="Arial" w:cs="Arial"/>
        </w:rPr>
      </w:pPr>
    </w:p>
    <w:p w14:paraId="3B8A4FF5" w14:textId="77777777"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If the academic penalty imposed is for the student to re-present a revised version of their dissertation, RDEB must set a deadline for the student, usually not more than four weeks from the date of notification. In exceptional circumstances, RDEB can decide on a longer period and the RDEB </w:t>
      </w:r>
      <w:r>
        <w:rPr>
          <w:rFonts w:ascii="Arial" w:hAnsi="Arial" w:cs="Arial"/>
        </w:rPr>
        <w:t>c</w:t>
      </w:r>
      <w:r w:rsidRPr="00757B66">
        <w:rPr>
          <w:rFonts w:ascii="Arial" w:hAnsi="Arial" w:cs="Arial"/>
        </w:rPr>
        <w:t>hair (or nominee) can grant extensions to the deadline.</w:t>
      </w:r>
    </w:p>
    <w:p w14:paraId="442A456B" w14:textId="77777777" w:rsidR="00495F83" w:rsidRDefault="00495F83" w:rsidP="00495F83">
      <w:pPr>
        <w:pStyle w:val="ListParagraph"/>
        <w:rPr>
          <w:rFonts w:ascii="Arial" w:hAnsi="Arial" w:cs="Arial"/>
        </w:rPr>
      </w:pPr>
    </w:p>
    <w:p w14:paraId="24B5E46D" w14:textId="77777777" w:rsidR="00495F83" w:rsidRDefault="00495F83" w:rsidP="00A26263">
      <w:pPr>
        <w:pStyle w:val="ListParagraph"/>
        <w:numPr>
          <w:ilvl w:val="0"/>
          <w:numId w:val="82"/>
        </w:numPr>
        <w:rPr>
          <w:rFonts w:ascii="Arial" w:hAnsi="Arial" w:cs="Arial"/>
        </w:rPr>
      </w:pPr>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60"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7108F92B" w14:textId="77777777" w:rsidR="00495F83" w:rsidRDefault="00495F83" w:rsidP="00495F83">
      <w:pPr>
        <w:pStyle w:val="ListParagraph"/>
        <w:rPr>
          <w:rFonts w:ascii="Arial" w:hAnsi="Arial" w:cs="Arial"/>
        </w:rPr>
      </w:pPr>
    </w:p>
    <w:p w14:paraId="004BE315"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Supervisors must provide the PGR student with support in revising and re-presenting the dissertation.</w:t>
      </w:r>
    </w:p>
    <w:p w14:paraId="7A5344DD" w14:textId="77777777" w:rsidR="00495F83" w:rsidRPr="00752EC7" w:rsidRDefault="00495F83" w:rsidP="00495F83">
      <w:pPr>
        <w:ind w:left="360"/>
        <w:rPr>
          <w:rFonts w:ascii="Arial" w:hAnsi="Arial" w:cs="Arial"/>
          <w:b/>
          <w:bCs/>
        </w:rPr>
      </w:pPr>
      <w:r w:rsidRPr="00752EC7">
        <w:rPr>
          <w:rFonts w:ascii="Arial" w:hAnsi="Arial" w:cs="Arial"/>
          <w:b/>
          <w:bCs/>
        </w:rPr>
        <w:t>An academic penalty is insufficient</w:t>
      </w:r>
    </w:p>
    <w:p w14:paraId="6785C0E1" w14:textId="6BE9BD1A" w:rsidR="00495F83" w:rsidRPr="00226C99" w:rsidRDefault="00495F83" w:rsidP="00A26263">
      <w:pPr>
        <w:pStyle w:val="ListParagraph"/>
        <w:numPr>
          <w:ilvl w:val="0"/>
          <w:numId w:val="82"/>
        </w:numPr>
        <w:rPr>
          <w:rFonts w:ascii="Arial" w:hAnsi="Arial" w:cs="Arial"/>
        </w:rPr>
      </w:pPr>
      <w:r w:rsidRPr="00757B66">
        <w:rPr>
          <w:rFonts w:ascii="Arial" w:hAnsi="Arial" w:cs="Arial"/>
        </w:rPr>
        <w:t xml:space="preserve">Where RDEB decides that an academic penalty is insufficient because of the serious nature of the academic misconduct, it can refer the case to the Vice-Chancellor (via the University Secretary) to be dealt with under </w:t>
      </w:r>
      <w:r w:rsidRPr="00226C99">
        <w:rPr>
          <w:rFonts w:ascii="Arial" w:hAnsi="Arial" w:cs="Arial"/>
        </w:rPr>
        <w:t xml:space="preserve">the </w:t>
      </w:r>
      <w:hyperlink r:id="rId261" w:history="1">
        <w:r w:rsidRPr="00226C99">
          <w:rPr>
            <w:rStyle w:val="Hyperlink"/>
            <w:rFonts w:ascii="Arial" w:hAnsi="Arial" w:cs="Arial"/>
          </w:rPr>
          <w:t>Student Disciplinary Regulations</w:t>
        </w:r>
      </w:hyperlink>
      <w:r w:rsidR="002220F2" w:rsidRPr="00226C99">
        <w:rPr>
          <w:rFonts w:ascii="Arial" w:hAnsi="Arial" w:cs="Arial"/>
        </w:rPr>
        <w:t>.</w:t>
      </w:r>
      <w:r w:rsidRPr="00226C99">
        <w:rPr>
          <w:rFonts w:ascii="Arial" w:hAnsi="Arial" w:cs="Arial"/>
        </w:rPr>
        <w:t xml:space="preserve"> </w:t>
      </w:r>
    </w:p>
    <w:p w14:paraId="114563DD" w14:textId="77777777" w:rsidR="00495F83" w:rsidRPr="00757B66" w:rsidRDefault="00495F83" w:rsidP="00495F83">
      <w:pPr>
        <w:pStyle w:val="ListParagraph"/>
        <w:rPr>
          <w:rFonts w:ascii="Arial" w:hAnsi="Arial" w:cs="Arial"/>
        </w:rPr>
      </w:pPr>
    </w:p>
    <w:p w14:paraId="2E14CCE2" w14:textId="77777777" w:rsidR="00495F83" w:rsidRDefault="00495F83" w:rsidP="00A26263">
      <w:pPr>
        <w:pStyle w:val="ListParagraph"/>
        <w:numPr>
          <w:ilvl w:val="0"/>
          <w:numId w:val="82"/>
        </w:numPr>
        <w:rPr>
          <w:rFonts w:ascii="Arial" w:hAnsi="Arial" w:cs="Arial"/>
        </w:rPr>
      </w:pPr>
      <w:r w:rsidRPr="00757B66">
        <w:rPr>
          <w:rFonts w:ascii="Arial" w:hAnsi="Arial" w:cs="Arial"/>
        </w:rPr>
        <w:t>RDEB will not impose any penalty itself but can recommend to the Vice-Chancellor that a specified academic penalty is imposed alongside any non-academic penalty made under the Student Disciplinary Regulations.</w:t>
      </w:r>
    </w:p>
    <w:p w14:paraId="6F04CB65" w14:textId="77777777" w:rsidR="00495F83" w:rsidRPr="008F1DAF" w:rsidRDefault="00495F83" w:rsidP="00495F83">
      <w:pPr>
        <w:pStyle w:val="ListParagraph"/>
        <w:rPr>
          <w:rFonts w:ascii="Arial" w:hAnsi="Arial" w:cs="Arial"/>
        </w:rPr>
      </w:pPr>
    </w:p>
    <w:p w14:paraId="25FBE4F8" w14:textId="77777777" w:rsidR="00495F83" w:rsidRDefault="00495F83" w:rsidP="00A26263">
      <w:pPr>
        <w:pStyle w:val="ListParagraph"/>
        <w:numPr>
          <w:ilvl w:val="0"/>
          <w:numId w:val="82"/>
        </w:numPr>
        <w:rPr>
          <w:rFonts w:ascii="Arial" w:hAnsi="Arial" w:cs="Arial"/>
        </w:rPr>
      </w:pPr>
      <w:r w:rsidRPr="00757B66">
        <w:rPr>
          <w:rFonts w:ascii="Arial" w:hAnsi="Arial" w:cs="Arial"/>
        </w:rPr>
        <w:t>Where a case if dealt with under the Student Disciplinary Regulations, the Vice-Chancellor (or nominee) will make the final decision on penalties and can impose any penalty or penalties available under the Student Disciplinary Regulations</w:t>
      </w:r>
      <w:r>
        <w:rPr>
          <w:rFonts w:ascii="Arial" w:hAnsi="Arial" w:cs="Arial"/>
        </w:rPr>
        <w:t>, as well as</w:t>
      </w:r>
      <w:r w:rsidRPr="00757B66">
        <w:rPr>
          <w:rFonts w:ascii="Arial" w:hAnsi="Arial" w:cs="Arial"/>
        </w:rPr>
        <w:t xml:space="preserve"> </w:t>
      </w:r>
      <w:r>
        <w:rPr>
          <w:rFonts w:ascii="Arial" w:hAnsi="Arial" w:cs="Arial"/>
        </w:rPr>
        <w:t>any</w:t>
      </w:r>
      <w:r w:rsidRPr="00757B66">
        <w:rPr>
          <w:rFonts w:ascii="Arial" w:hAnsi="Arial" w:cs="Arial"/>
        </w:rPr>
        <w:t xml:space="preserve"> specified academic penalty recommended by RDEB. </w:t>
      </w:r>
    </w:p>
    <w:p w14:paraId="4A80F031" w14:textId="77777777" w:rsidR="00495F83" w:rsidRPr="00AF2639" w:rsidRDefault="00495F83" w:rsidP="00495F83">
      <w:pPr>
        <w:rPr>
          <w:rFonts w:ascii="Arial" w:hAnsi="Arial" w:cs="Arial"/>
          <w:b/>
          <w:bCs/>
        </w:rPr>
      </w:pPr>
      <w:r w:rsidRPr="00AF2639">
        <w:rPr>
          <w:rFonts w:ascii="Arial" w:hAnsi="Arial" w:cs="Arial"/>
          <w:b/>
          <w:bCs/>
        </w:rPr>
        <w:t>Investigations related to allegations raised after a research degree has been awarded</w:t>
      </w:r>
    </w:p>
    <w:p w14:paraId="4F8B6563"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an allegation of academic misconduct is made about an individual who has been awarded a research degree, RDEB must initiate an investigation. </w:t>
      </w:r>
    </w:p>
    <w:p w14:paraId="31BD5BC9" w14:textId="77777777" w:rsidR="00495F83" w:rsidRPr="00757B66" w:rsidRDefault="00495F83" w:rsidP="00495F83">
      <w:pPr>
        <w:pStyle w:val="ListParagraph"/>
        <w:rPr>
          <w:rFonts w:ascii="Arial" w:hAnsi="Arial" w:cs="Arial"/>
        </w:rPr>
      </w:pPr>
    </w:p>
    <w:p w14:paraId="4876F92C" w14:textId="77777777" w:rsidR="00495F83" w:rsidRDefault="00495F83" w:rsidP="00A26263">
      <w:pPr>
        <w:pStyle w:val="ListParagraph"/>
        <w:numPr>
          <w:ilvl w:val="0"/>
          <w:numId w:val="82"/>
        </w:numPr>
        <w:rPr>
          <w:rFonts w:ascii="Arial" w:hAnsi="Arial" w:cs="Arial"/>
        </w:rPr>
      </w:pPr>
      <w:r w:rsidRPr="00757B66">
        <w:rPr>
          <w:rFonts w:ascii="Arial" w:hAnsi="Arial" w:cs="Arial"/>
        </w:rPr>
        <w:t>RDEB will determine how the investigation will be conducted in a reasonable and appropriate way with the aim of ensuring a fair process.</w:t>
      </w:r>
    </w:p>
    <w:p w14:paraId="1741EDF2" w14:textId="77777777" w:rsidR="00495F83" w:rsidRPr="008F1DAF" w:rsidRDefault="00495F83" w:rsidP="00495F83">
      <w:pPr>
        <w:pStyle w:val="ListParagraph"/>
        <w:rPr>
          <w:rFonts w:ascii="Arial" w:hAnsi="Arial" w:cs="Arial"/>
        </w:rPr>
      </w:pPr>
    </w:p>
    <w:p w14:paraId="5752120A" w14:textId="77777777" w:rsidR="00495F83" w:rsidRDefault="00495F83" w:rsidP="00A26263">
      <w:pPr>
        <w:pStyle w:val="ListParagraph"/>
        <w:numPr>
          <w:ilvl w:val="0"/>
          <w:numId w:val="82"/>
        </w:numPr>
        <w:rPr>
          <w:rFonts w:ascii="Arial" w:hAnsi="Arial" w:cs="Arial"/>
        </w:rPr>
      </w:pPr>
      <w:r w:rsidRPr="00757B66">
        <w:rPr>
          <w:rFonts w:ascii="Arial" w:hAnsi="Arial" w:cs="Arial"/>
        </w:rPr>
        <w:t>Once the investigation has been completed, RDEB will report the findings to the Pro Vice-Chancellor (Education and Students), who can consult with the Pro Vice-Chancellor (Research and Enterprise), before reaching a decision on the case.</w:t>
      </w:r>
    </w:p>
    <w:p w14:paraId="028ADB29" w14:textId="77777777" w:rsidR="00495F83" w:rsidRPr="008F1DAF" w:rsidRDefault="00495F83" w:rsidP="00495F83">
      <w:pPr>
        <w:pStyle w:val="ListParagraph"/>
        <w:rPr>
          <w:rFonts w:ascii="Arial" w:hAnsi="Arial" w:cs="Arial"/>
        </w:rPr>
      </w:pPr>
    </w:p>
    <w:p w14:paraId="240658FC"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 xml:space="preserve">If the Pro Vice-Chancellor (Education and Students) decides that the research degree has been improperly awarded, they will refer the case to Senate for consideration of whether to recommend to the Board of Trustees that the award is withdrawn. </w:t>
      </w:r>
    </w:p>
    <w:p w14:paraId="22909205" w14:textId="77777777" w:rsidR="00495F83" w:rsidRDefault="00495F83" w:rsidP="00495F83">
      <w:pPr>
        <w:rPr>
          <w:rStyle w:val="eop"/>
          <w:rFonts w:ascii="Arial" w:hAnsi="Arial" w:cs="Arial"/>
          <w:color w:val="000000"/>
          <w:u w:val="single"/>
          <w:shd w:val="clear" w:color="auto" w:fill="FFFFFF"/>
        </w:rPr>
      </w:pPr>
    </w:p>
    <w:p w14:paraId="1F3E8576"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3D34E37" w14:textId="6979C10D" w:rsidR="00DE61EF"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for online oral examinations</w:t>
      </w:r>
    </w:p>
    <w:p w14:paraId="5A12EF1B" w14:textId="77777777" w:rsidR="00DE61EF" w:rsidRPr="00DE61EF" w:rsidRDefault="00DE61EF" w:rsidP="00DE61EF"/>
    <w:p w14:paraId="665561D7" w14:textId="77777777" w:rsidR="00495F83" w:rsidRPr="00951276" w:rsidRDefault="00495F83" w:rsidP="00495F83">
      <w:pPr>
        <w:spacing w:line="256" w:lineRule="auto"/>
        <w:rPr>
          <w:rFonts w:ascii="Arial" w:eastAsia="Calibri" w:hAnsi="Arial" w:cs="Arial"/>
        </w:rPr>
      </w:pPr>
      <w:r w:rsidRPr="00951276">
        <w:rPr>
          <w:rFonts w:ascii="Arial" w:eastAsia="Calibri" w:hAnsi="Arial" w:cs="Arial"/>
        </w:rPr>
        <w:t>This policy sets out how online oral examinations for PGR students must be organised.</w:t>
      </w:r>
    </w:p>
    <w:tbl>
      <w:tblPr>
        <w:tblStyle w:val="TableGrid9"/>
        <w:tblW w:w="0" w:type="auto"/>
        <w:tblInd w:w="0" w:type="dxa"/>
        <w:tblLook w:val="04A0" w:firstRow="1" w:lastRow="0" w:firstColumn="1" w:lastColumn="0" w:noHBand="0" w:noVBand="1"/>
      </w:tblPr>
      <w:tblGrid>
        <w:gridCol w:w="9016"/>
      </w:tblGrid>
      <w:tr w:rsidR="00495F83" w:rsidRPr="00951276" w14:paraId="50EA1A0C"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74976C2A" w14:textId="77777777" w:rsidR="00495F83" w:rsidRPr="00951276" w:rsidRDefault="00495F83" w:rsidP="005563C1">
            <w:pPr>
              <w:textAlignment w:val="baseline"/>
              <w:rPr>
                <w:rFonts w:ascii="Times New Roman" w:eastAsia="Times New Roman" w:hAnsi="Times New Roman"/>
              </w:rPr>
            </w:pPr>
            <w:r w:rsidRPr="00951276">
              <w:rPr>
                <w:rFonts w:ascii="Arial" w:eastAsia="Times New Roman" w:hAnsi="Arial" w:cs="Arial"/>
              </w:rPr>
              <w:t>The policy covers:</w:t>
            </w:r>
          </w:p>
          <w:p w14:paraId="701D7925"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Principles</w:t>
            </w:r>
          </w:p>
          <w:p w14:paraId="35BD843E"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Practical considerations</w:t>
            </w:r>
          </w:p>
          <w:p w14:paraId="4287057B" w14:textId="77777777" w:rsidR="00495F83" w:rsidRPr="00951276" w:rsidRDefault="00495F83" w:rsidP="005563C1">
            <w:pPr>
              <w:textAlignment w:val="baseline"/>
              <w:rPr>
                <w:rFonts w:ascii="Arial" w:eastAsia="Times New Roman" w:hAnsi="Arial" w:cs="Arial"/>
              </w:rPr>
            </w:pPr>
          </w:p>
        </w:tc>
      </w:tr>
    </w:tbl>
    <w:p w14:paraId="3FF61A72" w14:textId="77777777" w:rsidR="00495F83" w:rsidRPr="00951276" w:rsidRDefault="00495F83" w:rsidP="00495F83">
      <w:pPr>
        <w:spacing w:after="0" w:line="240" w:lineRule="auto"/>
        <w:textAlignment w:val="baseline"/>
        <w:rPr>
          <w:rFonts w:ascii="Arial" w:eastAsia="Times New Roman" w:hAnsi="Arial" w:cs="Arial"/>
          <w:b/>
          <w:bCs/>
          <w:i/>
          <w:iCs/>
          <w:lang w:eastAsia="en-GB"/>
        </w:rPr>
      </w:pPr>
    </w:p>
    <w:p w14:paraId="5F616A51" w14:textId="77777777" w:rsidR="00495F83" w:rsidRPr="00951276" w:rsidRDefault="00495F83" w:rsidP="00495F83">
      <w:pPr>
        <w:spacing w:after="0" w:line="276" w:lineRule="auto"/>
        <w:textAlignment w:val="baseline"/>
        <w:rPr>
          <w:rFonts w:ascii="Arial" w:eastAsia="Times New Roman" w:hAnsi="Arial" w:cs="Arial"/>
          <w:b/>
          <w:bCs/>
          <w:lang w:eastAsia="en-GB"/>
        </w:rPr>
      </w:pPr>
      <w:r w:rsidRPr="00951276">
        <w:rPr>
          <w:rFonts w:ascii="Arial" w:eastAsia="Times New Roman" w:hAnsi="Arial" w:cs="Arial"/>
          <w:b/>
          <w:bCs/>
          <w:lang w:eastAsia="en-GB"/>
        </w:rPr>
        <w:t>Principles</w:t>
      </w:r>
    </w:p>
    <w:p w14:paraId="37389CA3" w14:textId="77777777" w:rsidR="00495F83" w:rsidRPr="00951276" w:rsidRDefault="00495F83" w:rsidP="00495F83">
      <w:pPr>
        <w:spacing w:after="0" w:line="276" w:lineRule="auto"/>
        <w:textAlignment w:val="baseline"/>
        <w:rPr>
          <w:rFonts w:ascii="Arial" w:eastAsia="Times New Roman" w:hAnsi="Arial" w:cs="Arial"/>
          <w:lang w:eastAsia="en-GB"/>
        </w:rPr>
      </w:pPr>
    </w:p>
    <w:p w14:paraId="11DDF2AF" w14:textId="7FC4FD9B"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A partly or fully online oral examination by video link can be held if the PGR student and the examiners agree to this approach</w:t>
      </w:r>
      <w:r w:rsidR="00BA7E9A">
        <w:rPr>
          <w:rFonts w:ascii="Arial" w:hAnsi="Arial" w:cs="Arial"/>
          <w:lang w:eastAsia="en-GB"/>
        </w:rPr>
        <w:t xml:space="preserve"> as set out in t</w:t>
      </w:r>
      <w:r w:rsidRPr="00951276">
        <w:rPr>
          <w:rFonts w:ascii="Arial" w:hAnsi="Arial" w:cs="Arial"/>
          <w:lang w:eastAsia="en-GB"/>
        </w:rPr>
        <w:t xml:space="preserve">he </w:t>
      </w:r>
      <w:hyperlink r:id="rId262" w:history="1">
        <w:r w:rsidRPr="00C84B14">
          <w:rPr>
            <w:rStyle w:val="Hyperlink"/>
            <w:rFonts w:ascii="Arial" w:hAnsi="Arial" w:cs="Arial"/>
            <w:lang w:eastAsia="en-GB"/>
          </w:rPr>
          <w:t>oral examination regulations</w:t>
        </w:r>
      </w:hyperlink>
      <w:r w:rsidR="00C84B14">
        <w:rPr>
          <w:rFonts w:ascii="Arial" w:hAnsi="Arial" w:cs="Arial"/>
          <w:lang w:eastAsia="en-GB"/>
        </w:rPr>
        <w:t>.</w:t>
      </w:r>
      <w:r w:rsidRPr="00951276">
        <w:rPr>
          <w:rFonts w:ascii="Arial" w:hAnsi="Arial" w:cs="Arial"/>
          <w:lang w:eastAsia="en-GB"/>
        </w:rPr>
        <w:t xml:space="preserve"> </w:t>
      </w:r>
    </w:p>
    <w:p w14:paraId="0AB3D268" w14:textId="77777777" w:rsidR="00495F83" w:rsidRPr="00951276" w:rsidRDefault="00495F83" w:rsidP="00495F83">
      <w:pPr>
        <w:spacing w:after="0" w:line="276" w:lineRule="auto"/>
        <w:rPr>
          <w:rFonts w:ascii="Arial" w:hAnsi="Arial" w:cs="Arial"/>
          <w:lang w:eastAsia="en-GB"/>
        </w:rPr>
      </w:pPr>
    </w:p>
    <w:p w14:paraId="2F9BA76A"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PGR student and/or any or all examiners can participate remotely in an oral examination. </w:t>
      </w:r>
    </w:p>
    <w:p w14:paraId="57D0FA3E" w14:textId="77777777" w:rsidR="00495F83" w:rsidRPr="00951276" w:rsidRDefault="00495F83" w:rsidP="00495F83">
      <w:pPr>
        <w:spacing w:after="0" w:line="276" w:lineRule="auto"/>
        <w:rPr>
          <w:rFonts w:ascii="Arial" w:hAnsi="Arial" w:cs="Arial"/>
          <w:lang w:eastAsia="en-GB"/>
        </w:rPr>
      </w:pPr>
    </w:p>
    <w:p w14:paraId="071CF3D2" w14:textId="77777777" w:rsidR="00495F83" w:rsidRPr="00951276" w:rsidRDefault="00495F83" w:rsidP="00495F83">
      <w:pPr>
        <w:spacing w:after="0" w:line="276" w:lineRule="auto"/>
        <w:rPr>
          <w:rFonts w:ascii="Arial" w:hAnsi="Arial" w:cs="Arial"/>
          <w:b/>
          <w:bCs/>
          <w:lang w:eastAsia="en-GB"/>
        </w:rPr>
      </w:pPr>
      <w:r w:rsidRPr="00951276">
        <w:rPr>
          <w:rFonts w:ascii="Arial" w:hAnsi="Arial" w:cs="Arial"/>
          <w:b/>
          <w:bCs/>
          <w:lang w:eastAsia="en-GB"/>
        </w:rPr>
        <w:t>Practical considerations</w:t>
      </w:r>
    </w:p>
    <w:p w14:paraId="7CC263DA" w14:textId="77777777" w:rsidR="00495F83" w:rsidRPr="00951276" w:rsidRDefault="00495F83" w:rsidP="00495F83">
      <w:pPr>
        <w:spacing w:after="0" w:line="276" w:lineRule="auto"/>
        <w:rPr>
          <w:rFonts w:ascii="Arial" w:hAnsi="Arial" w:cs="Arial"/>
          <w:lang w:eastAsia="en-GB"/>
        </w:rPr>
      </w:pPr>
    </w:p>
    <w:p w14:paraId="487D949C"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internal examiner or, where there are only external examiners, the independent chair is responsible for arranging an online oral examination.  </w:t>
      </w:r>
    </w:p>
    <w:p w14:paraId="14BB0C9A" w14:textId="77777777" w:rsidR="00495F83" w:rsidRPr="00951276" w:rsidRDefault="00495F83" w:rsidP="00495F83">
      <w:pPr>
        <w:spacing w:after="0" w:line="276" w:lineRule="auto"/>
        <w:ind w:left="720"/>
        <w:rPr>
          <w:rFonts w:ascii="Arial" w:hAnsi="Arial" w:cs="Arial"/>
          <w:lang w:eastAsia="en-GB"/>
        </w:rPr>
      </w:pPr>
    </w:p>
    <w:p w14:paraId="66DF20F2" w14:textId="656F1334"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video conferencing platform used for online oral examinations must be supported and licenced by the University of Bristol. IT Services provide </w:t>
      </w:r>
      <w:hyperlink r:id="rId263" w:history="1">
        <w:r w:rsidRPr="00B37DC1">
          <w:rPr>
            <w:rStyle w:val="Hyperlink"/>
            <w:rFonts w:ascii="Arial" w:hAnsi="Arial" w:cs="Arial"/>
            <w:lang w:eastAsia="en-GB"/>
          </w:rPr>
          <w:t>guidance on appropriate platforms</w:t>
        </w:r>
      </w:hyperlink>
      <w:r w:rsidR="00B37DC1">
        <w:rPr>
          <w:rFonts w:ascii="Arial" w:hAnsi="Arial" w:cs="Arial"/>
          <w:lang w:eastAsia="en-GB"/>
        </w:rPr>
        <w:t>.</w:t>
      </w:r>
    </w:p>
    <w:p w14:paraId="18FFDC2D" w14:textId="77777777" w:rsidR="00495F83" w:rsidRPr="00951276" w:rsidRDefault="00495F83" w:rsidP="00495F83">
      <w:pPr>
        <w:spacing w:after="0" w:line="276" w:lineRule="auto"/>
        <w:ind w:left="720"/>
        <w:rPr>
          <w:rFonts w:ascii="Arial" w:hAnsi="Arial" w:cs="Arial"/>
          <w:lang w:eastAsia="en-GB"/>
        </w:rPr>
      </w:pPr>
    </w:p>
    <w:p w14:paraId="2AAE7248"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The technology used must accommodate the anticipated needs of the examination.</w:t>
      </w:r>
    </w:p>
    <w:p w14:paraId="4C84EAB1" w14:textId="77777777" w:rsidR="00495F83" w:rsidRPr="00951276" w:rsidRDefault="00495F83" w:rsidP="00495F83">
      <w:pPr>
        <w:spacing w:after="0" w:line="276" w:lineRule="auto"/>
        <w:ind w:left="720"/>
        <w:rPr>
          <w:rFonts w:ascii="Arial" w:hAnsi="Arial" w:cs="Arial"/>
          <w:lang w:eastAsia="en-GB"/>
        </w:rPr>
      </w:pPr>
    </w:p>
    <w:p w14:paraId="222C7014"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quality of the equipment to be used and the quality of the internet connection (particularly for the remote participant/s) must be </w:t>
      </w:r>
      <w:proofErr w:type="gramStart"/>
      <w:r w:rsidRPr="00951276">
        <w:rPr>
          <w:rFonts w:ascii="Arial" w:hAnsi="Arial" w:cs="Arial"/>
          <w:lang w:eastAsia="en-GB"/>
        </w:rPr>
        <w:t>taken into account</w:t>
      </w:r>
      <w:proofErr w:type="gramEnd"/>
      <w:r w:rsidRPr="00951276">
        <w:rPr>
          <w:rFonts w:ascii="Arial" w:hAnsi="Arial" w:cs="Arial"/>
          <w:lang w:eastAsia="en-GB"/>
        </w:rPr>
        <w:t xml:space="preserve"> when agreeing and arranging an online oral examination.</w:t>
      </w:r>
    </w:p>
    <w:p w14:paraId="1DD48429" w14:textId="77777777" w:rsidR="00495F83" w:rsidRPr="00951276" w:rsidRDefault="00495F83" w:rsidP="00495F83">
      <w:pPr>
        <w:spacing w:after="0" w:line="276" w:lineRule="auto"/>
        <w:ind w:left="720"/>
        <w:rPr>
          <w:rFonts w:ascii="Arial" w:hAnsi="Arial" w:cs="Arial"/>
          <w:lang w:eastAsia="en-GB"/>
        </w:rPr>
      </w:pPr>
    </w:p>
    <w:p w14:paraId="7CDEEB03"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Any equipment required for the online oral examination must be available for sufficient time for the examination to take place. If there is doubt about the length of time required, every effort should be made to ensure that possible overrunning can be accommodated. </w:t>
      </w:r>
    </w:p>
    <w:p w14:paraId="0EEAD54B" w14:textId="77777777" w:rsidR="00495F83" w:rsidRPr="00951276" w:rsidRDefault="00495F83" w:rsidP="00495F83">
      <w:pPr>
        <w:spacing w:after="0" w:line="276" w:lineRule="auto"/>
        <w:ind w:left="720"/>
        <w:rPr>
          <w:rFonts w:ascii="Arial" w:hAnsi="Arial" w:cs="Arial"/>
          <w:lang w:eastAsia="en-GB"/>
        </w:rPr>
      </w:pPr>
    </w:p>
    <w:p w14:paraId="620553D1"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Time should be allowed in advance of the examination for all participants to undertake a short familiarisation session in the use of the technology, if this is needed. </w:t>
      </w:r>
    </w:p>
    <w:p w14:paraId="016D7443" w14:textId="77777777" w:rsidR="00495F83" w:rsidRPr="00951276" w:rsidRDefault="00495F83" w:rsidP="00495F83">
      <w:pPr>
        <w:spacing w:after="0" w:line="276" w:lineRule="auto"/>
        <w:ind w:left="720"/>
        <w:rPr>
          <w:rFonts w:ascii="Arial" w:hAnsi="Arial" w:cs="Arial"/>
          <w:lang w:eastAsia="en-GB"/>
        </w:rPr>
      </w:pPr>
    </w:p>
    <w:p w14:paraId="5F11E111"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A trial run should be undertaken prior to the oral examination to ensure that the technology and the internet connection meet requirements.</w:t>
      </w:r>
    </w:p>
    <w:p w14:paraId="4BF421E4" w14:textId="77777777" w:rsidR="00495F83" w:rsidRPr="00951276" w:rsidRDefault="00495F83" w:rsidP="00495F83">
      <w:pPr>
        <w:spacing w:after="0" w:line="276" w:lineRule="auto"/>
        <w:ind w:left="720"/>
        <w:rPr>
          <w:rFonts w:ascii="Arial" w:hAnsi="Arial" w:cs="Arial"/>
          <w:lang w:eastAsia="en-GB"/>
        </w:rPr>
      </w:pPr>
    </w:p>
    <w:p w14:paraId="6FC50F87"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If the examiners are at different sites, they must take account of their need to share their preliminary reports and consult privately with each other before and after the oral examination.</w:t>
      </w:r>
    </w:p>
    <w:p w14:paraId="75F196DD" w14:textId="77777777" w:rsidR="00495F83" w:rsidRPr="00951276" w:rsidRDefault="00495F83" w:rsidP="00495F83">
      <w:pPr>
        <w:spacing w:after="0" w:line="276" w:lineRule="auto"/>
        <w:ind w:left="720"/>
        <w:rPr>
          <w:rFonts w:ascii="Arial" w:hAnsi="Arial" w:cs="Arial"/>
          <w:lang w:eastAsia="en-GB"/>
        </w:rPr>
      </w:pPr>
    </w:p>
    <w:p w14:paraId="5035A0FC"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lastRenderedPageBreak/>
        <w:t>Any materials brought by the PGR student into the room during an online oral examination should be identified at the start of the examination.</w:t>
      </w:r>
    </w:p>
    <w:p w14:paraId="346DB166" w14:textId="77777777" w:rsidR="00495F83" w:rsidRPr="00951276" w:rsidRDefault="00495F83" w:rsidP="00495F83">
      <w:pPr>
        <w:spacing w:after="0" w:line="276" w:lineRule="auto"/>
        <w:ind w:left="720"/>
        <w:rPr>
          <w:rFonts w:ascii="Arial" w:hAnsi="Arial" w:cs="Arial"/>
          <w:lang w:eastAsia="en-GB"/>
        </w:rPr>
      </w:pPr>
    </w:p>
    <w:p w14:paraId="6F3B6554"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Online oral examinations will not be routinely recorded.</w:t>
      </w:r>
    </w:p>
    <w:p w14:paraId="54AB2819" w14:textId="77777777" w:rsidR="00495F83" w:rsidRDefault="00495F83" w:rsidP="00495F83">
      <w:pPr>
        <w:rPr>
          <w:rStyle w:val="eop"/>
          <w:rFonts w:ascii="Arial" w:hAnsi="Arial" w:cs="Arial"/>
          <w:color w:val="000000"/>
          <w:u w:val="single"/>
          <w:shd w:val="clear" w:color="auto" w:fill="FFFFFF"/>
        </w:rPr>
      </w:pPr>
    </w:p>
    <w:p w14:paraId="452E262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67B065B"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failure to complete assessment for research degrees </w:t>
      </w:r>
    </w:p>
    <w:p w14:paraId="66AFC22A" w14:textId="77777777" w:rsidR="00DE61EF" w:rsidRPr="00DE61EF" w:rsidRDefault="00DE61EF" w:rsidP="00DE61EF"/>
    <w:p w14:paraId="08AF9685" w14:textId="77777777" w:rsidR="00495F83" w:rsidRPr="003676D2" w:rsidRDefault="00495F83" w:rsidP="00495F83">
      <w:pPr>
        <w:spacing w:line="256" w:lineRule="auto"/>
        <w:rPr>
          <w:rFonts w:ascii="Arial" w:eastAsia="Calibri" w:hAnsi="Arial" w:cs="Arial"/>
        </w:rPr>
      </w:pPr>
      <w:r w:rsidRPr="003676D2">
        <w:rPr>
          <w:rFonts w:ascii="Arial" w:eastAsia="Calibri" w:hAnsi="Arial" w:cs="Arial"/>
        </w:rPr>
        <w:t xml:space="preserve">This policy sets out how the Research Degrees Examination Board can award a research degree when the student has not completed the standard examination process because of their death, illness, or other substantial cause. </w:t>
      </w:r>
    </w:p>
    <w:tbl>
      <w:tblPr>
        <w:tblStyle w:val="TableGrid10"/>
        <w:tblW w:w="0" w:type="auto"/>
        <w:tblInd w:w="0" w:type="dxa"/>
        <w:tblLook w:val="04A0" w:firstRow="1" w:lastRow="0" w:firstColumn="1" w:lastColumn="0" w:noHBand="0" w:noVBand="1"/>
      </w:tblPr>
      <w:tblGrid>
        <w:gridCol w:w="9016"/>
      </w:tblGrid>
      <w:tr w:rsidR="00495F83" w:rsidRPr="003676D2" w14:paraId="0B476EB3"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32E2E67" w14:textId="77777777" w:rsidR="00495F83" w:rsidRPr="003676D2" w:rsidRDefault="00495F83" w:rsidP="005563C1">
            <w:pPr>
              <w:textAlignment w:val="baseline"/>
              <w:rPr>
                <w:rFonts w:ascii="Times New Roman" w:eastAsia="Times New Roman" w:hAnsi="Times New Roman"/>
              </w:rPr>
            </w:pPr>
            <w:r w:rsidRPr="003676D2">
              <w:rPr>
                <w:rFonts w:ascii="Arial" w:eastAsia="Times New Roman" w:hAnsi="Arial" w:cs="Arial"/>
              </w:rPr>
              <w:t>The policy covers:</w:t>
            </w:r>
          </w:p>
          <w:p w14:paraId="2DB7073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Principles</w:t>
            </w:r>
          </w:p>
          <w:p w14:paraId="619C0AF0"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Aegrotat research degree awards</w:t>
            </w:r>
          </w:p>
          <w:p w14:paraId="3A5C8A1B"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Standard research degree awards</w:t>
            </w:r>
          </w:p>
          <w:p w14:paraId="0B2AFD6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Students in the examination process</w:t>
            </w:r>
          </w:p>
        </w:tc>
      </w:tr>
    </w:tbl>
    <w:p w14:paraId="4E6E7130" w14:textId="77777777" w:rsidR="00495F83" w:rsidRPr="003676D2" w:rsidRDefault="00495F83" w:rsidP="00495F83">
      <w:pPr>
        <w:spacing w:after="0" w:line="240" w:lineRule="auto"/>
        <w:textAlignment w:val="baseline"/>
        <w:rPr>
          <w:rFonts w:ascii="Arial" w:eastAsia="Times New Roman" w:hAnsi="Arial" w:cs="Arial"/>
          <w:b/>
          <w:bCs/>
          <w:i/>
          <w:iCs/>
          <w:lang w:eastAsia="en-GB"/>
        </w:rPr>
      </w:pPr>
    </w:p>
    <w:p w14:paraId="7DF9260F" w14:textId="77777777" w:rsidR="00495F83" w:rsidRPr="003676D2" w:rsidRDefault="00495F83" w:rsidP="00495F83">
      <w:pPr>
        <w:spacing w:after="0" w:line="240" w:lineRule="auto"/>
        <w:textAlignment w:val="baseline"/>
        <w:rPr>
          <w:rFonts w:ascii="Arial" w:eastAsia="Times New Roman" w:hAnsi="Arial" w:cs="Arial"/>
          <w:b/>
          <w:bCs/>
          <w:lang w:eastAsia="en-GB"/>
        </w:rPr>
      </w:pPr>
      <w:r w:rsidRPr="003676D2">
        <w:rPr>
          <w:rFonts w:ascii="Arial" w:eastAsia="Times New Roman" w:hAnsi="Arial" w:cs="Arial"/>
          <w:b/>
          <w:bCs/>
          <w:lang w:eastAsia="en-GB"/>
        </w:rPr>
        <w:t>Principles</w:t>
      </w:r>
    </w:p>
    <w:p w14:paraId="5A3615AB" w14:textId="77777777" w:rsidR="00495F83" w:rsidRPr="003676D2" w:rsidRDefault="00495F83" w:rsidP="00495F83">
      <w:pPr>
        <w:spacing w:after="0" w:line="240" w:lineRule="auto"/>
        <w:textAlignment w:val="baseline"/>
        <w:rPr>
          <w:rFonts w:ascii="Arial" w:eastAsia="Times New Roman" w:hAnsi="Arial" w:cs="Arial"/>
          <w:lang w:eastAsia="en-GB"/>
        </w:rPr>
      </w:pPr>
    </w:p>
    <w:p w14:paraId="67EA23A6"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award a research degree outside of the standard examination process where the following conditions are met:</w:t>
      </w:r>
    </w:p>
    <w:p w14:paraId="1C66920A" w14:textId="76F1B2B1"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prevented in the event of their death, </w:t>
      </w:r>
      <w:r w:rsidR="00990F4E">
        <w:rPr>
          <w:rFonts w:ascii="Arial" w:eastAsia="Times New Roman" w:hAnsi="Arial" w:cs="Arial"/>
          <w:lang w:eastAsia="en-GB"/>
        </w:rPr>
        <w:t xml:space="preserve">severe </w:t>
      </w:r>
      <w:r w:rsidRPr="003676D2">
        <w:rPr>
          <w:rFonts w:ascii="Arial" w:eastAsia="Times New Roman" w:hAnsi="Arial" w:cs="Arial"/>
          <w:lang w:eastAsia="en-GB"/>
        </w:rPr>
        <w:t xml:space="preserve">illness, </w:t>
      </w:r>
      <w:r w:rsidR="005F340A" w:rsidRPr="005F340A">
        <w:rPr>
          <w:rFonts w:ascii="Arial" w:eastAsia="Times New Roman" w:hAnsi="Arial" w:cs="Arial"/>
          <w:lang w:eastAsia="en-GB"/>
        </w:rPr>
        <w:t xml:space="preserve">or other debilitating condition </w:t>
      </w:r>
      <w:r w:rsidRPr="003676D2">
        <w:rPr>
          <w:rFonts w:ascii="Arial" w:eastAsia="Times New Roman" w:hAnsi="Arial" w:cs="Arial"/>
          <w:lang w:eastAsia="en-GB"/>
        </w:rPr>
        <w:t>from completing their dissertation and/or examination.</w:t>
      </w:r>
    </w:p>
    <w:p w14:paraId="25FD5157" w14:textId="4CE1FCB6"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 award cannot be made under the University’s normal </w:t>
      </w:r>
      <w:r w:rsidR="005B6301">
        <w:rPr>
          <w:rFonts w:ascii="Arial" w:eastAsia="Times New Roman" w:hAnsi="Arial" w:cs="Arial"/>
          <w:lang w:eastAsia="en-GB"/>
        </w:rPr>
        <w:t xml:space="preserve">PGR </w:t>
      </w:r>
      <w:r w:rsidRPr="003676D2">
        <w:rPr>
          <w:rFonts w:ascii="Arial" w:eastAsia="Times New Roman" w:hAnsi="Arial" w:cs="Arial"/>
          <w:lang w:eastAsia="en-GB"/>
        </w:rPr>
        <w:t>assessment regulations.</w:t>
      </w:r>
    </w:p>
    <w:p w14:paraId="022649EE"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There is no prospect in the foreseeable future of the PGR student being able to fulfil the requirements of the award.</w:t>
      </w:r>
    </w:p>
    <w:p w14:paraId="11EEE257"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There is sufficient evidence of the PGR student’s ability at the appropriate level for the award. </w:t>
      </w:r>
    </w:p>
    <w:p w14:paraId="146DE3E6" w14:textId="77777777" w:rsidR="00495F83" w:rsidRPr="003676D2" w:rsidRDefault="00495F83" w:rsidP="00495F83">
      <w:pPr>
        <w:spacing w:after="0" w:line="276" w:lineRule="auto"/>
        <w:textAlignment w:val="baseline"/>
        <w:rPr>
          <w:rFonts w:ascii="Arial" w:eastAsia="Times New Roman" w:hAnsi="Arial" w:cs="Arial"/>
          <w:lang w:eastAsia="en-GB"/>
        </w:rPr>
      </w:pPr>
    </w:p>
    <w:p w14:paraId="56CCB330"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Where the student is on a programme of study that includes a professional component, an alternative research degree award might be appropriate.</w:t>
      </w:r>
    </w:p>
    <w:p w14:paraId="060320F7" w14:textId="77777777" w:rsidR="00495F83" w:rsidRPr="003676D2" w:rsidRDefault="00495F83" w:rsidP="00495F83">
      <w:pPr>
        <w:spacing w:after="0" w:line="276" w:lineRule="auto"/>
        <w:textAlignment w:val="baseline"/>
        <w:rPr>
          <w:rFonts w:ascii="Arial" w:eastAsia="Times New Roman" w:hAnsi="Arial" w:cs="Arial"/>
          <w:lang w:eastAsia="en-GB"/>
        </w:rPr>
      </w:pPr>
    </w:p>
    <w:p w14:paraId="4114661E"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Aegrotat research degree awards </w:t>
      </w:r>
    </w:p>
    <w:p w14:paraId="469E6431" w14:textId="77777777" w:rsidR="00495F83" w:rsidRPr="003676D2" w:rsidRDefault="00495F83" w:rsidP="00495F83">
      <w:pPr>
        <w:spacing w:after="0" w:line="276" w:lineRule="auto"/>
        <w:textAlignment w:val="baseline"/>
        <w:rPr>
          <w:rFonts w:ascii="Arial" w:eastAsia="Times New Roman" w:hAnsi="Arial" w:cs="Arial"/>
          <w:lang w:eastAsia="en-GB"/>
        </w:rPr>
      </w:pPr>
    </w:p>
    <w:p w14:paraId="457676BB" w14:textId="627EA343"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Aegrotat awards can be considered for PGR students who are unable to complete their programme of study and who have produced insufficient material for assessment because of their death, </w:t>
      </w:r>
      <w:r w:rsidR="00E95C3A">
        <w:rPr>
          <w:rFonts w:ascii="Arial" w:eastAsia="Times New Roman" w:hAnsi="Arial" w:cs="Arial"/>
          <w:lang w:eastAsia="en-GB"/>
        </w:rPr>
        <w:t>sever</w:t>
      </w:r>
      <w:r w:rsidR="000B2EB3">
        <w:rPr>
          <w:rFonts w:ascii="Arial" w:eastAsia="Times New Roman" w:hAnsi="Arial" w:cs="Arial"/>
          <w:lang w:eastAsia="en-GB"/>
        </w:rPr>
        <w:t>e</w:t>
      </w:r>
      <w:r w:rsidR="00E95C3A">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E95C3A">
        <w:rPr>
          <w:rFonts w:ascii="Arial" w:eastAsia="Times New Roman" w:hAnsi="Arial" w:cs="Arial"/>
          <w:lang w:eastAsia="en-GB"/>
        </w:rPr>
        <w:t xml:space="preserve">debilitating </w:t>
      </w:r>
      <w:r w:rsidR="000B2EB3">
        <w:rPr>
          <w:rFonts w:ascii="Arial" w:eastAsia="Times New Roman" w:hAnsi="Arial" w:cs="Arial"/>
          <w:lang w:eastAsia="en-GB"/>
        </w:rPr>
        <w:t>condition</w:t>
      </w:r>
      <w:r w:rsidRPr="003676D2">
        <w:rPr>
          <w:rFonts w:ascii="Arial" w:eastAsia="Times New Roman" w:hAnsi="Arial" w:cs="Arial"/>
          <w:lang w:eastAsia="en-GB"/>
        </w:rPr>
        <w:t xml:space="preserve">. These students do not qualify for a standard award, but an aegrotat award can be granted if in the judgement of the Research Degrees Examination Board the candidate would have gained an award if circumstances had permitted. </w:t>
      </w:r>
    </w:p>
    <w:p w14:paraId="6CB5AFFC" w14:textId="77777777" w:rsidR="00495F83" w:rsidRPr="003676D2" w:rsidRDefault="00495F83" w:rsidP="00495F83">
      <w:pPr>
        <w:spacing w:after="0" w:line="276" w:lineRule="auto"/>
        <w:textAlignment w:val="baseline"/>
        <w:rPr>
          <w:rFonts w:ascii="Arial" w:eastAsia="Times New Roman" w:hAnsi="Arial" w:cs="Arial"/>
          <w:lang w:eastAsia="en-GB"/>
        </w:rPr>
      </w:pPr>
    </w:p>
    <w:p w14:paraId="112D3E67"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can award an aegrotat research degree (at either doctoral or research master’s level) if the following conditions are met: </w:t>
      </w:r>
    </w:p>
    <w:p w14:paraId="0FBF9F9B" w14:textId="6B8AC473"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has been prevented in the event of their death, </w:t>
      </w:r>
      <w:r w:rsidR="00DF66A8">
        <w:rPr>
          <w:rFonts w:ascii="Arial" w:eastAsia="Times New Roman" w:hAnsi="Arial" w:cs="Arial"/>
          <w:lang w:eastAsia="en-GB"/>
        </w:rPr>
        <w:t>sever</w:t>
      </w:r>
      <w:r w:rsidR="00F2040C">
        <w:rPr>
          <w:rFonts w:ascii="Arial" w:eastAsia="Times New Roman" w:hAnsi="Arial" w:cs="Arial"/>
          <w:lang w:eastAsia="en-GB"/>
        </w:rPr>
        <w:t>e</w:t>
      </w:r>
      <w:r w:rsidR="00DF66A8">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DF66A8">
        <w:rPr>
          <w:rFonts w:ascii="Arial" w:eastAsia="Times New Roman" w:hAnsi="Arial" w:cs="Arial"/>
          <w:lang w:eastAsia="en-GB"/>
        </w:rPr>
        <w:t>debilitating condition</w:t>
      </w:r>
      <w:r w:rsidRPr="003676D2">
        <w:rPr>
          <w:rFonts w:ascii="Arial" w:eastAsia="Times New Roman" w:hAnsi="Arial" w:cs="Arial"/>
          <w:lang w:eastAsia="en-GB"/>
        </w:rPr>
        <w:t xml:space="preserve"> from completing their programme of study and from producing sufficient material for assessment.</w:t>
      </w:r>
    </w:p>
    <w:p w14:paraId="455ABAE6"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unable to complete an examination </w:t>
      </w:r>
      <w:proofErr w:type="gramStart"/>
      <w:r w:rsidRPr="003676D2">
        <w:rPr>
          <w:rFonts w:ascii="Arial" w:eastAsia="Times New Roman" w:hAnsi="Arial" w:cs="Arial"/>
          <w:lang w:eastAsia="en-GB"/>
        </w:rPr>
        <w:t>at a later date</w:t>
      </w:r>
      <w:proofErr w:type="gramEnd"/>
      <w:r w:rsidRPr="003676D2">
        <w:rPr>
          <w:rFonts w:ascii="Arial" w:eastAsia="Times New Roman" w:hAnsi="Arial" w:cs="Arial"/>
          <w:lang w:eastAsia="en-GB"/>
        </w:rPr>
        <w:t xml:space="preserve">, including if this is deemed to be undesirable or impracticable by the Research Degrees Examination Board. </w:t>
      </w:r>
    </w:p>
    <w:p w14:paraId="44C0EF3B"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lastRenderedPageBreak/>
        <w:t>The PGR student has demonstrated that they are worthy of an aegrotat award as confirmed through a supporting statement from their supervisors or from the School PGR Director.</w:t>
      </w:r>
    </w:p>
    <w:p w14:paraId="38A696EE"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 (or in the case of posthumous awards, their next of kin) agrees to an aegrotat award.</w:t>
      </w:r>
    </w:p>
    <w:p w14:paraId="69F902E6" w14:textId="77777777" w:rsidR="00495F83" w:rsidRPr="003676D2" w:rsidRDefault="00495F83" w:rsidP="00495F83">
      <w:pPr>
        <w:spacing w:after="0" w:line="276" w:lineRule="auto"/>
        <w:textAlignment w:val="baseline"/>
        <w:rPr>
          <w:rFonts w:ascii="Arial" w:eastAsia="Times New Roman" w:hAnsi="Arial" w:cs="Arial"/>
          <w:lang w:eastAsia="en-GB"/>
        </w:rPr>
      </w:pPr>
    </w:p>
    <w:p w14:paraId="10F1149D"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Standard research degree awards </w:t>
      </w:r>
    </w:p>
    <w:p w14:paraId="0BB08376" w14:textId="77777777" w:rsidR="00495F83" w:rsidRPr="003676D2" w:rsidRDefault="00495F83" w:rsidP="00495F83">
      <w:pPr>
        <w:spacing w:after="0" w:line="276" w:lineRule="auto"/>
        <w:textAlignment w:val="baseline"/>
        <w:rPr>
          <w:rFonts w:ascii="Arial" w:eastAsia="Times New Roman" w:hAnsi="Arial" w:cs="Arial"/>
          <w:lang w:eastAsia="en-GB"/>
        </w:rPr>
      </w:pPr>
    </w:p>
    <w:p w14:paraId="0DAFF0BB" w14:textId="081675EC"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Standard research degree awards can be considered for PGR students who are unable to complete their programme of study in the event of their death,</w:t>
      </w:r>
      <w:r w:rsidR="0035332C">
        <w:rPr>
          <w:rFonts w:ascii="Arial" w:eastAsia="Times New Roman" w:hAnsi="Arial" w:cs="Arial"/>
          <w:lang w:eastAsia="en-GB"/>
        </w:rPr>
        <w:t xml:space="preserve"> severe</w:t>
      </w:r>
      <w:r w:rsidRPr="003676D2">
        <w:rPr>
          <w:rFonts w:ascii="Arial" w:eastAsia="Times New Roman" w:hAnsi="Arial" w:cs="Arial"/>
          <w:lang w:eastAsia="en-GB"/>
        </w:rPr>
        <w:t xml:space="preserve"> illness, or other </w:t>
      </w:r>
      <w:r w:rsidR="0035332C">
        <w:rPr>
          <w:rFonts w:ascii="Arial" w:eastAsia="Times New Roman" w:hAnsi="Arial" w:cs="Arial"/>
          <w:lang w:eastAsia="en-GB"/>
        </w:rPr>
        <w:t>debilitating condition</w:t>
      </w:r>
      <w:r w:rsidRPr="003676D2">
        <w:rPr>
          <w:rFonts w:ascii="Arial" w:eastAsia="Times New Roman" w:hAnsi="Arial" w:cs="Arial"/>
          <w:lang w:eastAsia="en-GB"/>
        </w:rPr>
        <w:t xml:space="preserve"> but who have produced sufficient material for an assessment. These students will qualify for an appropriate standard research degree award if the Research Degrees Examination Board approves a recommendation from an external examiner based on the available research work completed by the student. </w:t>
      </w:r>
    </w:p>
    <w:p w14:paraId="31B2E584" w14:textId="77777777" w:rsidR="00495F83" w:rsidRPr="003676D2" w:rsidRDefault="00495F83" w:rsidP="00495F83">
      <w:pPr>
        <w:spacing w:after="0" w:line="276" w:lineRule="auto"/>
        <w:textAlignment w:val="baseline"/>
        <w:rPr>
          <w:rFonts w:ascii="Arial" w:eastAsia="Times New Roman" w:hAnsi="Arial" w:cs="Arial"/>
          <w:lang w:eastAsia="en-GB"/>
        </w:rPr>
      </w:pPr>
    </w:p>
    <w:p w14:paraId="371BB98B" w14:textId="2531CADC"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w:t>
      </w:r>
      <w:r w:rsidR="009C29E7">
        <w:rPr>
          <w:rFonts w:ascii="Arial" w:eastAsia="Times New Roman" w:hAnsi="Arial" w:cs="Arial"/>
          <w:lang w:eastAsia="en-GB"/>
        </w:rPr>
        <w:t>Faculty Academic Director (PGR) or delegate</w:t>
      </w:r>
      <w:r w:rsidRPr="003676D2">
        <w:rPr>
          <w:rFonts w:ascii="Arial" w:eastAsia="Times New Roman" w:hAnsi="Arial" w:cs="Arial"/>
          <w:lang w:eastAsia="en-GB"/>
        </w:rPr>
        <w:t xml:space="preserve"> must submit a request to the Research Degrees Examination Board for a standard research degree award in these circumstances. The request must include the following:</w:t>
      </w:r>
    </w:p>
    <w:p w14:paraId="3DA9D300"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Confirmation that the PGR student (or in the case of posthumous awards, their next of kin) agree to the request. </w:t>
      </w:r>
    </w:p>
    <w:p w14:paraId="3710881C"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 statement from the supervisors indicating that they are satisfied there is sufficient available work for an academic judgement to be made. </w:t>
      </w:r>
    </w:p>
    <w:p w14:paraId="10425D3C"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Copies of the student’s available research work provided by the supervisors.</w:t>
      </w:r>
      <w:r w:rsidRPr="003676D2">
        <w:t xml:space="preserve"> </w:t>
      </w:r>
      <w:r w:rsidRPr="003676D2">
        <w:rPr>
          <w:rFonts w:ascii="Arial" w:hAnsi="Arial" w:cs="Arial"/>
        </w:rPr>
        <w:t>The available work could, for example, include</w:t>
      </w:r>
      <w:r w:rsidRPr="003676D2">
        <w:rPr>
          <w:rFonts w:ascii="Arial" w:eastAsia="Times New Roman" w:hAnsi="Arial" w:cs="Arial"/>
          <w:lang w:eastAsia="en-GB"/>
        </w:rPr>
        <w:t xml:space="preserve"> chapters, published work, work prepared for publication, presentations to conferences, and progress reports.</w:t>
      </w:r>
    </w:p>
    <w:p w14:paraId="5CFF9013" w14:textId="77777777" w:rsidR="00495F83" w:rsidRPr="003676D2" w:rsidRDefault="00495F83" w:rsidP="00495F83">
      <w:pPr>
        <w:spacing w:after="0" w:line="276" w:lineRule="auto"/>
        <w:ind w:firstLine="60"/>
        <w:textAlignment w:val="baseline"/>
        <w:rPr>
          <w:rFonts w:ascii="Arial" w:eastAsia="Times New Roman" w:hAnsi="Arial" w:cs="Arial"/>
          <w:lang w:eastAsia="en-GB"/>
        </w:rPr>
      </w:pPr>
    </w:p>
    <w:p w14:paraId="53471B78"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Research Degrees Examination Board agrees to the request, the Board will appoint an appropriate external examiner to assess the PGR student’s available research work and to make a recommendation on the award. There will not be an oral examination.</w:t>
      </w:r>
    </w:p>
    <w:p w14:paraId="69F59A04" w14:textId="77777777" w:rsidR="00495F83" w:rsidRPr="003676D2" w:rsidRDefault="00495F83" w:rsidP="00495F83">
      <w:pPr>
        <w:spacing w:after="0" w:line="276" w:lineRule="auto"/>
        <w:textAlignment w:val="baseline"/>
        <w:rPr>
          <w:rFonts w:ascii="Arial" w:eastAsia="Times New Roman" w:hAnsi="Arial" w:cs="Arial"/>
          <w:lang w:eastAsia="en-GB"/>
        </w:rPr>
      </w:pPr>
    </w:p>
    <w:p w14:paraId="0E2279FA"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approve a standard research degree award (at either doctoral or research master’s level as deemed appropriate), notwithstanding that the research degree has not been completed, on the recommendation of an external examiner that the following requirements have been met:</w:t>
      </w:r>
    </w:p>
    <w:p w14:paraId="5BAE1C39"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Enough of the research project has been completed to allow a proper assessment of the scope of the dissertation.</w:t>
      </w:r>
    </w:p>
    <w:p w14:paraId="417D9D95"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completed research work is at the standard normally required for the award of the degree in question and demonstrates their grasp of the subject.</w:t>
      </w:r>
    </w:p>
    <w:p w14:paraId="0B134608"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available written material demonstrates their ability to write a dissertation at the required level.</w:t>
      </w:r>
    </w:p>
    <w:p w14:paraId="7D725FC5" w14:textId="77777777" w:rsidR="00495F83" w:rsidRPr="003676D2" w:rsidRDefault="00495F83" w:rsidP="00495F83">
      <w:pPr>
        <w:spacing w:after="0" w:line="276" w:lineRule="auto"/>
        <w:textAlignment w:val="baseline"/>
        <w:rPr>
          <w:rFonts w:ascii="Arial" w:eastAsia="Times New Roman" w:hAnsi="Arial" w:cs="Arial"/>
          <w:lang w:eastAsia="en-GB"/>
        </w:rPr>
      </w:pPr>
    </w:p>
    <w:p w14:paraId="27D0F19E"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requirement to deposit the final version of the dissertation with the </w:t>
      </w:r>
      <w:proofErr w:type="gramStart"/>
      <w:r w:rsidRPr="003676D2">
        <w:rPr>
          <w:rFonts w:ascii="Arial" w:eastAsia="Times New Roman" w:hAnsi="Arial" w:cs="Arial"/>
          <w:lang w:eastAsia="en-GB"/>
        </w:rPr>
        <w:t>Library</w:t>
      </w:r>
      <w:proofErr w:type="gramEnd"/>
      <w:r w:rsidRPr="003676D2">
        <w:rPr>
          <w:rFonts w:ascii="Arial" w:eastAsia="Times New Roman" w:hAnsi="Arial" w:cs="Arial"/>
          <w:lang w:eastAsia="en-GB"/>
        </w:rPr>
        <w:t xml:space="preserve"> is waived in these cases.</w:t>
      </w:r>
    </w:p>
    <w:p w14:paraId="3570D014" w14:textId="74A4B421"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lastRenderedPageBreak/>
        <w:t>Students in the examination process</w:t>
      </w:r>
    </w:p>
    <w:p w14:paraId="43EB5493" w14:textId="77777777" w:rsidR="00495F83" w:rsidRPr="003676D2" w:rsidRDefault="00495F83" w:rsidP="00495F83">
      <w:pPr>
        <w:spacing w:after="0" w:line="276" w:lineRule="auto"/>
        <w:textAlignment w:val="baseline"/>
        <w:rPr>
          <w:rFonts w:ascii="Arial" w:eastAsia="Times New Roman" w:hAnsi="Arial" w:cs="Arial"/>
          <w:lang w:eastAsia="en-GB"/>
        </w:rPr>
      </w:pPr>
    </w:p>
    <w:p w14:paraId="361865EB" w14:textId="0A7C19DF"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Where a PGR student submitted their dissertation before they became unable to continue because of their death, </w:t>
      </w:r>
      <w:r w:rsidR="000E0BFE">
        <w:rPr>
          <w:rFonts w:ascii="Arial" w:eastAsia="Times New Roman" w:hAnsi="Arial" w:cs="Arial"/>
          <w:lang w:eastAsia="en-GB"/>
        </w:rPr>
        <w:t xml:space="preserve">severe </w:t>
      </w:r>
      <w:r w:rsidRPr="003676D2">
        <w:rPr>
          <w:rFonts w:ascii="Arial" w:eastAsia="Times New Roman" w:hAnsi="Arial" w:cs="Arial"/>
          <w:lang w:eastAsia="en-GB"/>
        </w:rPr>
        <w:t xml:space="preserve">illness, or other </w:t>
      </w:r>
      <w:r w:rsidR="000E0BFE">
        <w:rPr>
          <w:rFonts w:ascii="Arial" w:eastAsia="Times New Roman" w:hAnsi="Arial" w:cs="Arial"/>
          <w:lang w:eastAsia="en-GB"/>
        </w:rPr>
        <w:t>debilitating condition</w:t>
      </w:r>
      <w:r w:rsidRPr="003676D2">
        <w:rPr>
          <w:rFonts w:ascii="Arial" w:eastAsia="Times New Roman" w:hAnsi="Arial" w:cs="Arial"/>
          <w:lang w:eastAsia="en-GB"/>
        </w:rPr>
        <w:t xml:space="preserve">, the examination process will proceed if the student (or in the case of posthumous awards, their next of kin) agrees. </w:t>
      </w:r>
    </w:p>
    <w:p w14:paraId="610AAC08" w14:textId="77777777" w:rsidR="00495F83" w:rsidRPr="003676D2" w:rsidRDefault="00495F83" w:rsidP="00495F83">
      <w:pPr>
        <w:spacing w:after="0" w:line="276" w:lineRule="auto"/>
        <w:textAlignment w:val="baseline"/>
        <w:rPr>
          <w:rFonts w:ascii="Arial" w:eastAsia="Times New Roman" w:hAnsi="Arial" w:cs="Arial"/>
          <w:lang w:eastAsia="en-GB"/>
        </w:rPr>
      </w:pPr>
    </w:p>
    <w:p w14:paraId="71768991"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Examiners must provide a joint statement on whether in their judgement the PGR student would have reached the standard for the award, even if revisions would have been required. </w:t>
      </w:r>
    </w:p>
    <w:p w14:paraId="6B8877A2" w14:textId="77777777" w:rsidR="00495F83" w:rsidRPr="003676D2" w:rsidRDefault="00495F83" w:rsidP="00495F83">
      <w:pPr>
        <w:ind w:left="720"/>
        <w:contextualSpacing/>
        <w:rPr>
          <w:rFonts w:ascii="Arial" w:eastAsia="Times New Roman" w:hAnsi="Arial" w:cs="Arial"/>
          <w:lang w:eastAsia="en-GB"/>
        </w:rPr>
      </w:pPr>
    </w:p>
    <w:p w14:paraId="6D627AB5"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Depending on the stage reached, the process will be as follows: </w:t>
      </w:r>
    </w:p>
    <w:p w14:paraId="760A7181"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oral examination has not been held, the examiners must submit preliminary and joint reports based on the content of the dissertation only alongside their joint statement. </w:t>
      </w:r>
    </w:p>
    <w:p w14:paraId="09B15688"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oral examination has been held, the examiners must submit their preliminary and joint reports covering the dissertation and the oral examination alongside their joint statement.</w:t>
      </w:r>
    </w:p>
    <w:p w14:paraId="73514BD6" w14:textId="0A761E41"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PGR student has already had an outcome confirmed by the Research Degrees Examination </w:t>
      </w:r>
      <w:r w:rsidR="00277BBD">
        <w:rPr>
          <w:rFonts w:ascii="Arial" w:eastAsia="Times New Roman" w:hAnsi="Arial" w:cs="Arial"/>
          <w:lang w:eastAsia="en-GB"/>
        </w:rPr>
        <w:t>B</w:t>
      </w:r>
      <w:r w:rsidRPr="003676D2">
        <w:rPr>
          <w:rFonts w:ascii="Arial" w:eastAsia="Times New Roman" w:hAnsi="Arial" w:cs="Arial"/>
          <w:lang w:eastAsia="en-GB"/>
        </w:rPr>
        <w:t>oard and is required to correct errors of substance or resubmit but has not been able to submit their revised dissertation, the examiners must provide a joint statement based on the original examination. If the revised dissertation has been submitted, the examiners must provide a statement in response to the dissertation.</w:t>
      </w:r>
    </w:p>
    <w:p w14:paraId="10D745EF" w14:textId="77777777" w:rsidR="00495F83" w:rsidRPr="003676D2" w:rsidRDefault="00495F83" w:rsidP="00495F83">
      <w:pPr>
        <w:spacing w:after="0" w:line="276" w:lineRule="auto"/>
        <w:textAlignment w:val="baseline"/>
        <w:rPr>
          <w:rFonts w:ascii="Arial" w:eastAsia="Times New Roman" w:hAnsi="Arial" w:cs="Arial"/>
          <w:lang w:eastAsia="en-GB"/>
        </w:rPr>
      </w:pPr>
    </w:p>
    <w:p w14:paraId="2DA29899"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must decide on an appropriate outcome </w:t>
      </w:r>
      <w:proofErr w:type="gramStart"/>
      <w:r w:rsidRPr="003676D2">
        <w:rPr>
          <w:rFonts w:ascii="Arial" w:eastAsia="Times New Roman" w:hAnsi="Arial" w:cs="Arial"/>
          <w:lang w:eastAsia="en-GB"/>
        </w:rPr>
        <w:t>in light of</w:t>
      </w:r>
      <w:proofErr w:type="gramEnd"/>
      <w:r w:rsidRPr="003676D2">
        <w:rPr>
          <w:rFonts w:ascii="Arial" w:eastAsia="Times New Roman" w:hAnsi="Arial" w:cs="Arial"/>
          <w:lang w:eastAsia="en-GB"/>
        </w:rPr>
        <w:t xml:space="preserve"> the examiners’ reports and statement, on the understanding that the PGR student will not be able to make any corrections or resubmit. If an award is confirmed, the requirement to deposit the final version of the dissertation with the </w:t>
      </w:r>
      <w:proofErr w:type="gramStart"/>
      <w:r w:rsidRPr="003676D2">
        <w:rPr>
          <w:rFonts w:ascii="Arial" w:eastAsia="Times New Roman" w:hAnsi="Arial" w:cs="Arial"/>
          <w:lang w:eastAsia="en-GB"/>
        </w:rPr>
        <w:t>Library</w:t>
      </w:r>
      <w:proofErr w:type="gramEnd"/>
      <w:r w:rsidRPr="003676D2">
        <w:rPr>
          <w:rFonts w:ascii="Arial" w:eastAsia="Times New Roman" w:hAnsi="Arial" w:cs="Arial"/>
          <w:lang w:eastAsia="en-GB"/>
        </w:rPr>
        <w:t xml:space="preserve"> can be waived in these cases.</w:t>
      </w:r>
    </w:p>
    <w:p w14:paraId="51C4F6F4" w14:textId="77777777" w:rsidR="00495F83" w:rsidRPr="003676D2" w:rsidRDefault="00495F83" w:rsidP="00495F83">
      <w:pPr>
        <w:spacing w:after="0" w:line="276" w:lineRule="auto"/>
        <w:textAlignment w:val="baseline"/>
        <w:rPr>
          <w:rFonts w:ascii="Arial" w:eastAsia="Times New Roman" w:hAnsi="Arial" w:cs="Arial"/>
          <w:lang w:eastAsia="en-GB"/>
        </w:rPr>
      </w:pPr>
    </w:p>
    <w:p w14:paraId="0C42D286"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PGR student has been awarded, but there are outstanding minor errors or the final copy of their dissertation has not been deposited with the Library, the Research Degrees Examination Board can decide to waive these requirements to release the certificate.</w:t>
      </w:r>
    </w:p>
    <w:p w14:paraId="7A931706" w14:textId="77777777" w:rsidR="00495F83" w:rsidRDefault="00495F83" w:rsidP="00495F83">
      <w:pPr>
        <w:rPr>
          <w:rStyle w:val="eop"/>
          <w:rFonts w:ascii="Arial" w:hAnsi="Arial" w:cs="Arial"/>
          <w:color w:val="000000"/>
          <w:u w:val="single"/>
          <w:shd w:val="clear" w:color="auto" w:fill="FFFFFF"/>
        </w:rPr>
      </w:pPr>
    </w:p>
    <w:p w14:paraId="2C21149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C1F584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15D1C93" w14:textId="77777777" w:rsidR="00FB5663" w:rsidRPr="00324346" w:rsidRDefault="00FB5663" w:rsidP="00FB5663">
      <w:pPr>
        <w:rPr>
          <w:rFonts w:ascii="Arial" w:hAnsi="Arial" w:cs="Arial"/>
        </w:rPr>
      </w:pPr>
    </w:p>
    <w:p w14:paraId="52F753EE" w14:textId="77777777" w:rsidR="009B0350" w:rsidRDefault="009B0350" w:rsidP="009B0350">
      <w:pPr>
        <w:rPr>
          <w:rFonts w:ascii="Arial" w:hAnsi="Arial" w:cs="Arial"/>
        </w:rPr>
      </w:pPr>
    </w:p>
    <w:p w14:paraId="57D60582" w14:textId="77777777" w:rsidR="009B0350" w:rsidRPr="009B0350" w:rsidRDefault="009B0350" w:rsidP="009B0350">
      <w:pPr>
        <w:rPr>
          <w:rFonts w:ascii="Arial" w:hAnsi="Arial" w:cs="Arial"/>
        </w:rPr>
      </w:pPr>
    </w:p>
    <w:sectPr w:rsidR="009B0350" w:rsidRPr="009B0350" w:rsidSect="006C021F">
      <w:footerReference w:type="default" r:id="rId264"/>
      <w:footerReference w:type="first" r:id="rId265"/>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A018" w14:textId="77777777" w:rsidR="00BC7611" w:rsidRDefault="00BC7611" w:rsidP="00A51326">
      <w:pPr>
        <w:spacing w:after="0" w:line="240" w:lineRule="auto"/>
      </w:pPr>
      <w:r>
        <w:separator/>
      </w:r>
    </w:p>
  </w:endnote>
  <w:endnote w:type="continuationSeparator" w:id="0">
    <w:p w14:paraId="1B5BF49E" w14:textId="77777777" w:rsidR="00BC7611" w:rsidRDefault="00BC7611" w:rsidP="00A51326">
      <w:pPr>
        <w:spacing w:after="0" w:line="240" w:lineRule="auto"/>
      </w:pPr>
      <w:r>
        <w:continuationSeparator/>
      </w:r>
    </w:p>
  </w:endnote>
  <w:endnote w:type="continuationNotice" w:id="1">
    <w:p w14:paraId="48AB2F28" w14:textId="77777777" w:rsidR="00BC7611" w:rsidRDefault="00BC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3805" w14:textId="3CDD0625" w:rsidR="00F14FD3" w:rsidRDefault="00F14FD3">
    <w:pPr>
      <w:pStyle w:val="Footer"/>
      <w:jc w:val="center"/>
    </w:pPr>
  </w:p>
  <w:p w14:paraId="34893723" w14:textId="77777777" w:rsidR="00CD17A9" w:rsidRDefault="00CD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735"/>
      <w:docPartObj>
        <w:docPartGallery w:val="Page Numbers (Bottom of Page)"/>
        <w:docPartUnique/>
      </w:docPartObj>
    </w:sdtPr>
    <w:sdtEndPr>
      <w:rPr>
        <w:noProof/>
      </w:rPr>
    </w:sdtEndPr>
    <w:sdtContent>
      <w:p w14:paraId="3AB99B10" w14:textId="205F39F5"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BE9C4" w14:textId="77777777" w:rsidR="00371926" w:rsidRDefault="00371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6786"/>
      <w:docPartObj>
        <w:docPartGallery w:val="Page Numbers (Bottom of Page)"/>
        <w:docPartUnique/>
      </w:docPartObj>
    </w:sdtPr>
    <w:sdtEndPr>
      <w:rPr>
        <w:noProof/>
      </w:rPr>
    </w:sdtEndPr>
    <w:sdtContent>
      <w:p w14:paraId="3C6FBD7A" w14:textId="77777777" w:rsidR="005941A2" w:rsidRDefault="0059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4C252" w14:textId="77777777" w:rsidR="005941A2" w:rsidRDefault="00594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66564"/>
      <w:docPartObj>
        <w:docPartGallery w:val="Page Numbers (Bottom of Page)"/>
        <w:docPartUnique/>
      </w:docPartObj>
    </w:sdtPr>
    <w:sdtEndPr>
      <w:rPr>
        <w:noProof/>
      </w:rPr>
    </w:sdtEndPr>
    <w:sdtContent>
      <w:p w14:paraId="704B248D" w14:textId="77777777"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3248" w14:textId="77777777" w:rsidR="003F5582" w:rsidRDefault="003F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5C0D" w14:textId="77777777" w:rsidR="00BC7611" w:rsidRDefault="00BC7611" w:rsidP="00A51326">
      <w:pPr>
        <w:spacing w:after="0" w:line="240" w:lineRule="auto"/>
      </w:pPr>
      <w:r>
        <w:separator/>
      </w:r>
    </w:p>
  </w:footnote>
  <w:footnote w:type="continuationSeparator" w:id="0">
    <w:p w14:paraId="34812F31" w14:textId="77777777" w:rsidR="00BC7611" w:rsidRDefault="00BC7611" w:rsidP="00A51326">
      <w:pPr>
        <w:spacing w:after="0" w:line="240" w:lineRule="auto"/>
      </w:pPr>
      <w:r>
        <w:continuationSeparator/>
      </w:r>
    </w:p>
  </w:footnote>
  <w:footnote w:type="continuationNotice" w:id="1">
    <w:p w14:paraId="173063CD" w14:textId="77777777" w:rsidR="00BC7611" w:rsidRDefault="00BC76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721"/>
      </w:pPr>
      <w:rPr>
        <w:rFonts w:ascii="Arial" w:hAnsi="Arial" w:cs="Arial"/>
        <w:b w:val="0"/>
        <w:bCs w:val="0"/>
        <w:w w:val="100"/>
        <w:sz w:val="20"/>
        <w:szCs w:val="20"/>
      </w:rPr>
    </w:lvl>
    <w:lvl w:ilvl="1">
      <w:numFmt w:val="bullet"/>
      <w:lvlText w:val=""/>
      <w:lvlJc w:val="left"/>
      <w:pPr>
        <w:ind w:left="839" w:hanging="360"/>
      </w:pPr>
      <w:rPr>
        <w:rFonts w:ascii="Symbol" w:hAnsi="Symbol" w:cs="Symbol"/>
        <w:b w:val="0"/>
        <w:bCs w:val="0"/>
        <w:w w:val="99"/>
        <w:sz w:val="22"/>
        <w:szCs w:val="22"/>
      </w:r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0000403"/>
    <w:multiLevelType w:val="multilevel"/>
    <w:tmpl w:val="00000886"/>
    <w:lvl w:ilvl="0">
      <w:numFmt w:val="bullet"/>
      <w:lvlText w:val=""/>
      <w:lvlJc w:val="left"/>
      <w:pPr>
        <w:ind w:left="707" w:hanging="360"/>
      </w:pPr>
      <w:rPr>
        <w:rFonts w:ascii="Symbol" w:hAnsi="Symbol" w:cs="Symbol"/>
        <w:b w:val="0"/>
        <w:bCs w:val="0"/>
        <w:w w:val="100"/>
        <w:sz w:val="20"/>
        <w:szCs w:val="20"/>
      </w:rPr>
    </w:lvl>
    <w:lvl w:ilvl="1">
      <w:numFmt w:val="bullet"/>
      <w:lvlText w:val="•"/>
      <w:lvlJc w:val="left"/>
      <w:pPr>
        <w:ind w:left="1540" w:hanging="360"/>
      </w:pPr>
    </w:lvl>
    <w:lvl w:ilvl="2">
      <w:numFmt w:val="bullet"/>
      <w:lvlText w:val="•"/>
      <w:lvlJc w:val="left"/>
      <w:pPr>
        <w:ind w:left="2381" w:hanging="360"/>
      </w:pPr>
    </w:lvl>
    <w:lvl w:ilvl="3">
      <w:numFmt w:val="bullet"/>
      <w:lvlText w:val="•"/>
      <w:lvlJc w:val="left"/>
      <w:pPr>
        <w:ind w:left="3221" w:hanging="360"/>
      </w:pPr>
    </w:lvl>
    <w:lvl w:ilvl="4">
      <w:numFmt w:val="bullet"/>
      <w:lvlText w:val="•"/>
      <w:lvlJc w:val="left"/>
      <w:pPr>
        <w:ind w:left="4062" w:hanging="360"/>
      </w:pPr>
    </w:lvl>
    <w:lvl w:ilvl="5">
      <w:numFmt w:val="bullet"/>
      <w:lvlText w:val="•"/>
      <w:lvlJc w:val="left"/>
      <w:pPr>
        <w:ind w:left="4903" w:hanging="360"/>
      </w:pPr>
    </w:lvl>
    <w:lvl w:ilvl="6">
      <w:numFmt w:val="bullet"/>
      <w:lvlText w:val="•"/>
      <w:lvlJc w:val="left"/>
      <w:pPr>
        <w:ind w:left="5743" w:hanging="360"/>
      </w:pPr>
    </w:lvl>
    <w:lvl w:ilvl="7">
      <w:numFmt w:val="bullet"/>
      <w:lvlText w:val="•"/>
      <w:lvlJc w:val="left"/>
      <w:pPr>
        <w:ind w:left="6584" w:hanging="360"/>
      </w:pPr>
    </w:lvl>
    <w:lvl w:ilvl="8">
      <w:numFmt w:val="bullet"/>
      <w:lvlText w:val="•"/>
      <w:lvlJc w:val="left"/>
      <w:pPr>
        <w:ind w:left="7425" w:hanging="360"/>
      </w:pPr>
    </w:lvl>
  </w:abstractNum>
  <w:abstractNum w:abstractNumId="2" w15:restartNumberingAfterBreak="0">
    <w:nsid w:val="000B4267"/>
    <w:multiLevelType w:val="hybridMultilevel"/>
    <w:tmpl w:val="E2C894E2"/>
    <w:lvl w:ilvl="0" w:tplc="070EF866">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A14B6A"/>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EE4961"/>
    <w:multiLevelType w:val="multilevel"/>
    <w:tmpl w:val="E89422FE"/>
    <w:lvl w:ilvl="0">
      <w:start w:val="13"/>
      <w:numFmt w:val="decimal"/>
      <w:lvlText w:val="%1."/>
      <w:lvlJc w:val="left"/>
      <w:pPr>
        <w:ind w:left="360" w:hanging="360"/>
      </w:pPr>
      <w:rPr>
        <w:rFonts w:hint="default"/>
      </w:rPr>
    </w:lvl>
    <w:lvl w:ilvl="1">
      <w:start w:val="1"/>
      <w:numFmt w:val="decimal"/>
      <w:lvlText w:val="%1.%2."/>
      <w:lvlJc w:val="left"/>
      <w:pPr>
        <w:ind w:left="75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B7662"/>
    <w:multiLevelType w:val="hybridMultilevel"/>
    <w:tmpl w:val="9AECDB86"/>
    <w:lvl w:ilvl="0" w:tplc="5A5C0C9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AEC1538">
      <w:start w:val="1"/>
      <w:numFmt w:val="upperLetter"/>
      <w:lvlText w:val="%4)"/>
      <w:lvlJc w:val="left"/>
      <w:pPr>
        <w:ind w:left="2880" w:hanging="360"/>
      </w:pPr>
      <w:rPr>
        <w:rFonts w:hint="default"/>
      </w:rPr>
    </w:lvl>
    <w:lvl w:ilvl="4" w:tplc="41EECE5C">
      <w:start w:val="1"/>
      <w:numFmt w:val="lowerLetter"/>
      <w:lvlText w:val="%5)"/>
      <w:lvlJc w:val="left"/>
      <w:pPr>
        <w:ind w:left="3804" w:hanging="564"/>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24BC0"/>
    <w:multiLevelType w:val="multilevel"/>
    <w:tmpl w:val="2A9AA81A"/>
    <w:lvl w:ilvl="0">
      <w:start w:val="5"/>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DD5341"/>
    <w:multiLevelType w:val="multilevel"/>
    <w:tmpl w:val="7FC08DA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7B5D22"/>
    <w:multiLevelType w:val="hybridMultilevel"/>
    <w:tmpl w:val="B5D66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D6962"/>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203362"/>
    <w:multiLevelType w:val="multilevel"/>
    <w:tmpl w:val="85406156"/>
    <w:lvl w:ilvl="0">
      <w:start w:val="1"/>
      <w:numFmt w:val="decimal"/>
      <w:lvlText w:val="%1."/>
      <w:lvlJc w:val="left"/>
      <w:pPr>
        <w:ind w:left="360" w:hanging="360"/>
      </w:pPr>
      <w:rPr>
        <w:rFonts w:hint="default"/>
      </w:rPr>
    </w:lvl>
    <w:lvl w:ilvl="1">
      <w:start w:val="62"/>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3D32F5"/>
    <w:multiLevelType w:val="multilevel"/>
    <w:tmpl w:val="7CAAFD12"/>
    <w:lvl w:ilvl="0">
      <w:start w:val="13"/>
      <w:numFmt w:val="decimal"/>
      <w:lvlText w:val="%1"/>
      <w:lvlJc w:val="left"/>
      <w:pPr>
        <w:ind w:left="600" w:hanging="600"/>
      </w:pPr>
      <w:rPr>
        <w:rFonts w:hint="default"/>
      </w:rPr>
    </w:lvl>
    <w:lvl w:ilvl="1">
      <w:start w:val="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96A69ED"/>
    <w:multiLevelType w:val="multilevel"/>
    <w:tmpl w:val="197E3FF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8021FD"/>
    <w:multiLevelType w:val="multilevel"/>
    <w:tmpl w:val="2D5EC6E0"/>
    <w:lvl w:ilvl="0">
      <w:start w:val="3"/>
      <w:numFmt w:val="decimal"/>
      <w:lvlText w:val="%1."/>
      <w:lvlJc w:val="left"/>
      <w:pPr>
        <w:ind w:left="360" w:hanging="360"/>
      </w:pPr>
      <w:rPr>
        <w:rFonts w:ascii="Arial" w:hAnsi="Arial" w:cs="Arial" w:hint="default"/>
        <w:b/>
        <w:b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C44D81"/>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2561BB"/>
    <w:multiLevelType w:val="multilevel"/>
    <w:tmpl w:val="F9DCFF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D41C87"/>
    <w:multiLevelType w:val="multilevel"/>
    <w:tmpl w:val="1FA68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2E4864"/>
    <w:multiLevelType w:val="multilevel"/>
    <w:tmpl w:val="4476EC08"/>
    <w:lvl w:ilvl="0">
      <w:start w:val="7"/>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1F6621"/>
    <w:multiLevelType w:val="multilevel"/>
    <w:tmpl w:val="FAA05C1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5B264C"/>
    <w:multiLevelType w:val="hybridMultilevel"/>
    <w:tmpl w:val="844E0F40"/>
    <w:lvl w:ilvl="0" w:tplc="62C2116A">
      <w:start w:val="1"/>
      <w:numFmt w:val="decimal"/>
      <w:lvlText w:val="%1."/>
      <w:lvlJc w:val="left"/>
      <w:pPr>
        <w:ind w:left="720"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4529B8"/>
    <w:multiLevelType w:val="hybridMultilevel"/>
    <w:tmpl w:val="79A2CF56"/>
    <w:lvl w:ilvl="0" w:tplc="8B74806C">
      <w:start w:val="1"/>
      <w:numFmt w:val="decimal"/>
      <w:lvlText w:val="%1."/>
      <w:lvlJc w:val="left"/>
      <w:pPr>
        <w:ind w:left="720" w:hanging="360"/>
      </w:pPr>
      <w:rPr>
        <w:rFonts w:ascii="Arial" w:hAnsi="Arial" w:cs="Arial" w:hint="default"/>
        <w:b w:val="0"/>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D27CF"/>
    <w:multiLevelType w:val="multilevel"/>
    <w:tmpl w:val="22E04F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15D0"/>
    <w:multiLevelType w:val="hybridMultilevel"/>
    <w:tmpl w:val="CDCA39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0691DB3"/>
    <w:multiLevelType w:val="multilevel"/>
    <w:tmpl w:val="F9605C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840CCE"/>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B2153"/>
    <w:multiLevelType w:val="multilevel"/>
    <w:tmpl w:val="C8C84F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A2305B"/>
    <w:multiLevelType w:val="multilevel"/>
    <w:tmpl w:val="A044D6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BE7D2E"/>
    <w:multiLevelType w:val="hybridMultilevel"/>
    <w:tmpl w:val="530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720FC"/>
    <w:multiLevelType w:val="multilevel"/>
    <w:tmpl w:val="549425E0"/>
    <w:lvl w:ilvl="0">
      <w:start w:val="1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1061C9"/>
    <w:multiLevelType w:val="multilevel"/>
    <w:tmpl w:val="899A5096"/>
    <w:lvl w:ilvl="0">
      <w:start w:val="9"/>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3E4F46"/>
    <w:multiLevelType w:val="hybridMultilevel"/>
    <w:tmpl w:val="441A2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103C62"/>
    <w:multiLevelType w:val="multilevel"/>
    <w:tmpl w:val="33A6C3F0"/>
    <w:lvl w:ilvl="0">
      <w:start w:val="1"/>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2B325F"/>
    <w:multiLevelType w:val="hybridMultilevel"/>
    <w:tmpl w:val="68EE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5D2F83"/>
    <w:multiLevelType w:val="hybridMultilevel"/>
    <w:tmpl w:val="CC2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76332F"/>
    <w:multiLevelType w:val="multilevel"/>
    <w:tmpl w:val="CCF44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BE7ABB"/>
    <w:multiLevelType w:val="hybridMultilevel"/>
    <w:tmpl w:val="301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A47C80"/>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D12174"/>
    <w:multiLevelType w:val="hybridMultilevel"/>
    <w:tmpl w:val="64B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100B46"/>
    <w:multiLevelType w:val="multilevel"/>
    <w:tmpl w:val="F45CFE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8887631"/>
    <w:multiLevelType w:val="hybridMultilevel"/>
    <w:tmpl w:val="43E893D2"/>
    <w:lvl w:ilvl="0" w:tplc="6590BA5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6209BD"/>
    <w:multiLevelType w:val="multilevel"/>
    <w:tmpl w:val="59AA2F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B2241D8"/>
    <w:multiLevelType w:val="multilevel"/>
    <w:tmpl w:val="CDE44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ED4646"/>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CE96EB8"/>
    <w:multiLevelType w:val="multilevel"/>
    <w:tmpl w:val="D23A8C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7F6E86"/>
    <w:multiLevelType w:val="hybridMultilevel"/>
    <w:tmpl w:val="B42439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64A4063"/>
    <w:multiLevelType w:val="multilevel"/>
    <w:tmpl w:val="8A508FAA"/>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765249A"/>
    <w:multiLevelType w:val="multilevel"/>
    <w:tmpl w:val="92CC17DA"/>
    <w:lvl w:ilvl="0">
      <w:start w:val="14"/>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C911A07"/>
    <w:multiLevelType w:val="multilevel"/>
    <w:tmpl w:val="9278695C"/>
    <w:lvl w:ilvl="0">
      <w:start w:val="2"/>
      <w:numFmt w:val="decimal"/>
      <w:lvlText w:val="%1."/>
      <w:lvlJc w:val="left"/>
      <w:pPr>
        <w:ind w:left="360" w:hanging="360"/>
      </w:pPr>
      <w:rPr>
        <w:rFonts w:ascii="Arial" w:hAnsi="Arial" w:cs="Arial" w:hint="default"/>
        <w:b/>
        <w:bCs/>
        <w:i w:val="0"/>
        <w:iCs w:val="0"/>
        <w:sz w:val="28"/>
        <w:szCs w:val="28"/>
      </w:rPr>
    </w:lvl>
    <w:lvl w:ilvl="1">
      <w:start w:val="1"/>
      <w:numFmt w:val="decimal"/>
      <w:lvlText w:val="%1.%2."/>
      <w:lvlJc w:val="left"/>
      <w:pPr>
        <w:ind w:left="792" w:hanging="432"/>
      </w:pPr>
      <w:rPr>
        <w:rFonts w:ascii="Arial" w:hAnsi="Arial" w:cs="Arial" w:hint="default"/>
        <w:i w:val="0"/>
        <w:iCs w:val="0"/>
      </w:rPr>
    </w:lvl>
    <w:lvl w:ilvl="2">
      <w:start w:val="1"/>
      <w:numFmt w:val="decimal"/>
      <w:lvlText w:val="%1.%2.%3."/>
      <w:lvlJc w:val="left"/>
      <w:pPr>
        <w:ind w:left="2773"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8C3F11"/>
    <w:multiLevelType w:val="multilevel"/>
    <w:tmpl w:val="D57EDD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7C5967"/>
    <w:multiLevelType w:val="hybridMultilevel"/>
    <w:tmpl w:val="FB1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156228"/>
    <w:multiLevelType w:val="multilevel"/>
    <w:tmpl w:val="584E43A0"/>
    <w:lvl w:ilvl="0">
      <w:start w:val="10"/>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341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22D5BDE"/>
    <w:multiLevelType w:val="hybridMultilevel"/>
    <w:tmpl w:val="655C151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F119B6"/>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840B73"/>
    <w:multiLevelType w:val="multilevel"/>
    <w:tmpl w:val="61381E8E"/>
    <w:lvl w:ilvl="0">
      <w:start w:val="8"/>
      <w:numFmt w:val="decimal"/>
      <w:lvlText w:val="%1"/>
      <w:lvlJc w:val="left"/>
      <w:pPr>
        <w:ind w:left="720" w:hanging="360"/>
      </w:pPr>
      <w:rPr>
        <w:rFonts w:hint="default"/>
        <w:b w:val="0"/>
        <w:bCs w:val="0"/>
      </w:rPr>
    </w:lvl>
    <w:lvl w:ilvl="1">
      <w:start w:val="1"/>
      <w:numFmt w:val="decimal"/>
      <w:lvlText w:val="%1.%2"/>
      <w:lvlJc w:val="left"/>
      <w:pPr>
        <w:ind w:left="108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4" w15:restartNumberingAfterBreak="0">
    <w:nsid w:val="559A2DF4"/>
    <w:multiLevelType w:val="multilevel"/>
    <w:tmpl w:val="557868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7C7105"/>
    <w:multiLevelType w:val="multilevel"/>
    <w:tmpl w:val="6F601E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D935D6"/>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FB30B5"/>
    <w:multiLevelType w:val="hybridMultilevel"/>
    <w:tmpl w:val="9D7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ADB5F97"/>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B9E1276"/>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C3C30E1"/>
    <w:multiLevelType w:val="hybridMultilevel"/>
    <w:tmpl w:val="8DE2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D8F08C4"/>
    <w:multiLevelType w:val="multilevel"/>
    <w:tmpl w:val="EB76BD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B34B9E"/>
    <w:multiLevelType w:val="multilevel"/>
    <w:tmpl w:val="1DA2351C"/>
    <w:lvl w:ilvl="0">
      <w:start w:val="6"/>
      <w:numFmt w:val="decimal"/>
      <w:lvlText w:val="%1."/>
      <w:lvlJc w:val="left"/>
      <w:pPr>
        <w:ind w:left="360" w:hanging="360"/>
      </w:pPr>
      <w:rPr>
        <w:rFonts w:ascii="Arial" w:hAnsi="Arial" w:cs="Arial" w:hint="default"/>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279193C"/>
    <w:multiLevelType w:val="hybridMultilevel"/>
    <w:tmpl w:val="2F541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717198"/>
    <w:multiLevelType w:val="hybridMultilevel"/>
    <w:tmpl w:val="E678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8430C1"/>
    <w:multiLevelType w:val="multilevel"/>
    <w:tmpl w:val="2352711A"/>
    <w:lvl w:ilvl="0">
      <w:start w:val="23"/>
      <w:numFmt w:val="decimal"/>
      <w:lvlText w:val="%1."/>
      <w:lvlJc w:val="left"/>
      <w:pPr>
        <w:ind w:left="360" w:hanging="360"/>
      </w:pPr>
      <w:rPr>
        <w:rFonts w:hint="default"/>
        <w:b w:val="0"/>
        <w:bCs w:val="0"/>
      </w:rPr>
    </w:lvl>
    <w:lvl w:ilvl="1">
      <w:start w:val="1"/>
      <w:numFmt w:val="decimal"/>
      <w:lvlText w:val="%1.%2."/>
      <w:lvlJc w:val="left"/>
      <w:pPr>
        <w:ind w:left="716"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6FF1FB6"/>
    <w:multiLevelType w:val="multilevel"/>
    <w:tmpl w:val="347256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F20F4F"/>
    <w:multiLevelType w:val="multilevel"/>
    <w:tmpl w:val="FA4AB5C4"/>
    <w:lvl w:ilvl="0">
      <w:start w:val="17"/>
      <w:numFmt w:val="decimal"/>
      <w:lvlText w:val="%1."/>
      <w:lvlJc w:val="left"/>
      <w:pPr>
        <w:ind w:left="360" w:hanging="360"/>
      </w:pPr>
      <w:rPr>
        <w:rFonts w:hint="default"/>
        <w:b/>
        <w:bCs/>
      </w:rPr>
    </w:lvl>
    <w:lvl w:ilvl="1">
      <w:start w:val="1"/>
      <w:numFmt w:val="decimal"/>
      <w:lvlText w:val="%1.%2."/>
      <w:lvlJc w:val="left"/>
      <w:pPr>
        <w:ind w:left="716"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84B4671"/>
    <w:multiLevelType w:val="multilevel"/>
    <w:tmpl w:val="F126DD0E"/>
    <w:lvl w:ilvl="0">
      <w:start w:val="19"/>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D00C7D"/>
    <w:multiLevelType w:val="multilevel"/>
    <w:tmpl w:val="131A16A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E8383C"/>
    <w:multiLevelType w:val="hybridMultilevel"/>
    <w:tmpl w:val="A9AE15F8"/>
    <w:lvl w:ilvl="0" w:tplc="31027898">
      <w:start w:val="1"/>
      <w:numFmt w:val="bullet"/>
      <w:lvlText w:val=""/>
      <w:lvlJc w:val="left"/>
      <w:pPr>
        <w:ind w:left="720" w:hanging="360"/>
      </w:pPr>
      <w:rPr>
        <w:rFonts w:ascii="Symbol" w:hAnsi="Symbol" w:hint="default"/>
      </w:rPr>
    </w:lvl>
    <w:lvl w:ilvl="1" w:tplc="CD4694E6">
      <w:start w:val="1"/>
      <w:numFmt w:val="bullet"/>
      <w:lvlText w:val="o"/>
      <w:lvlJc w:val="left"/>
      <w:pPr>
        <w:ind w:left="1440" w:hanging="360"/>
      </w:pPr>
      <w:rPr>
        <w:rFonts w:ascii="Courier New" w:hAnsi="Courier New" w:hint="default"/>
      </w:rPr>
    </w:lvl>
    <w:lvl w:ilvl="2" w:tplc="E97257D2">
      <w:start w:val="1"/>
      <w:numFmt w:val="bullet"/>
      <w:lvlText w:val=""/>
      <w:lvlJc w:val="left"/>
      <w:pPr>
        <w:ind w:left="2160" w:hanging="360"/>
      </w:pPr>
      <w:rPr>
        <w:rFonts w:ascii="Wingdings" w:hAnsi="Wingdings" w:hint="default"/>
      </w:rPr>
    </w:lvl>
    <w:lvl w:ilvl="3" w:tplc="A7922E30">
      <w:start w:val="1"/>
      <w:numFmt w:val="bullet"/>
      <w:lvlText w:val=""/>
      <w:lvlJc w:val="left"/>
      <w:pPr>
        <w:ind w:left="2880" w:hanging="360"/>
      </w:pPr>
      <w:rPr>
        <w:rFonts w:ascii="Symbol" w:hAnsi="Symbol" w:hint="default"/>
      </w:rPr>
    </w:lvl>
    <w:lvl w:ilvl="4" w:tplc="4866F484">
      <w:start w:val="1"/>
      <w:numFmt w:val="bullet"/>
      <w:lvlText w:val="o"/>
      <w:lvlJc w:val="left"/>
      <w:pPr>
        <w:ind w:left="3600" w:hanging="360"/>
      </w:pPr>
      <w:rPr>
        <w:rFonts w:ascii="Courier New" w:hAnsi="Courier New" w:hint="default"/>
      </w:rPr>
    </w:lvl>
    <w:lvl w:ilvl="5" w:tplc="F38AA5E8">
      <w:start w:val="1"/>
      <w:numFmt w:val="bullet"/>
      <w:lvlText w:val=""/>
      <w:lvlJc w:val="left"/>
      <w:pPr>
        <w:ind w:left="4320" w:hanging="360"/>
      </w:pPr>
      <w:rPr>
        <w:rFonts w:ascii="Wingdings" w:hAnsi="Wingdings" w:hint="default"/>
      </w:rPr>
    </w:lvl>
    <w:lvl w:ilvl="6" w:tplc="5C56BE64">
      <w:start w:val="1"/>
      <w:numFmt w:val="bullet"/>
      <w:lvlText w:val=""/>
      <w:lvlJc w:val="left"/>
      <w:pPr>
        <w:ind w:left="5040" w:hanging="360"/>
      </w:pPr>
      <w:rPr>
        <w:rFonts w:ascii="Symbol" w:hAnsi="Symbol" w:hint="default"/>
      </w:rPr>
    </w:lvl>
    <w:lvl w:ilvl="7" w:tplc="B62E8104">
      <w:start w:val="1"/>
      <w:numFmt w:val="bullet"/>
      <w:lvlText w:val="o"/>
      <w:lvlJc w:val="left"/>
      <w:pPr>
        <w:ind w:left="5760" w:hanging="360"/>
      </w:pPr>
      <w:rPr>
        <w:rFonts w:ascii="Courier New" w:hAnsi="Courier New" w:hint="default"/>
      </w:rPr>
    </w:lvl>
    <w:lvl w:ilvl="8" w:tplc="EF229B88">
      <w:start w:val="1"/>
      <w:numFmt w:val="bullet"/>
      <w:lvlText w:val=""/>
      <w:lvlJc w:val="left"/>
      <w:pPr>
        <w:ind w:left="6480" w:hanging="360"/>
      </w:pPr>
      <w:rPr>
        <w:rFonts w:ascii="Wingdings" w:hAnsi="Wingdings" w:hint="default"/>
      </w:rPr>
    </w:lvl>
  </w:abstractNum>
  <w:abstractNum w:abstractNumId="71" w15:restartNumberingAfterBreak="0">
    <w:nsid w:val="6EC960DC"/>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CE3020"/>
    <w:multiLevelType w:val="hybridMultilevel"/>
    <w:tmpl w:val="D37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0319B9"/>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F722CE5"/>
    <w:multiLevelType w:val="multilevel"/>
    <w:tmpl w:val="98F80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0536CFF"/>
    <w:multiLevelType w:val="multilevel"/>
    <w:tmpl w:val="5352D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A475AF"/>
    <w:multiLevelType w:val="multilevel"/>
    <w:tmpl w:val="77A6817E"/>
    <w:lvl w:ilvl="0">
      <w:start w:val="4"/>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390322E"/>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4790556"/>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80F1E13"/>
    <w:multiLevelType w:val="hybridMultilevel"/>
    <w:tmpl w:val="EE3C0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8193577"/>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8F64F8E"/>
    <w:multiLevelType w:val="hybridMultilevel"/>
    <w:tmpl w:val="09FEB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91B60BE"/>
    <w:multiLevelType w:val="hybridMultilevel"/>
    <w:tmpl w:val="738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2D1297"/>
    <w:multiLevelType w:val="multilevel"/>
    <w:tmpl w:val="C6EE49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C7436BF"/>
    <w:multiLevelType w:val="hybridMultilevel"/>
    <w:tmpl w:val="9C2A6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7C606B"/>
    <w:multiLevelType w:val="multilevel"/>
    <w:tmpl w:val="F6781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C9623A"/>
    <w:multiLevelType w:val="hybridMultilevel"/>
    <w:tmpl w:val="20BAE4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7" w15:restartNumberingAfterBreak="0">
    <w:nsid w:val="7ED80368"/>
    <w:multiLevelType w:val="multilevel"/>
    <w:tmpl w:val="A55C610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322825">
    <w:abstractNumId w:val="64"/>
  </w:num>
  <w:num w:numId="2" w16cid:durableId="1323893068">
    <w:abstractNumId w:val="86"/>
  </w:num>
  <w:num w:numId="3" w16cid:durableId="1739937605">
    <w:abstractNumId w:val="33"/>
  </w:num>
  <w:num w:numId="4" w16cid:durableId="1518890662">
    <w:abstractNumId w:val="39"/>
  </w:num>
  <w:num w:numId="5" w16cid:durableId="183710947">
    <w:abstractNumId w:val="51"/>
  </w:num>
  <w:num w:numId="6" w16cid:durableId="751001397">
    <w:abstractNumId w:val="31"/>
  </w:num>
  <w:num w:numId="7" w16cid:durableId="2068795877">
    <w:abstractNumId w:val="61"/>
  </w:num>
  <w:num w:numId="8" w16cid:durableId="651368652">
    <w:abstractNumId w:val="85"/>
  </w:num>
  <w:num w:numId="9" w16cid:durableId="1303118951">
    <w:abstractNumId w:val="10"/>
  </w:num>
  <w:num w:numId="10" w16cid:durableId="259804423">
    <w:abstractNumId w:val="47"/>
  </w:num>
  <w:num w:numId="11" w16cid:durableId="241987132">
    <w:abstractNumId w:val="74"/>
  </w:num>
  <w:num w:numId="12" w16cid:durableId="969631607">
    <w:abstractNumId w:val="13"/>
  </w:num>
  <w:num w:numId="13" w16cid:durableId="1896115684">
    <w:abstractNumId w:val="21"/>
  </w:num>
  <w:num w:numId="14" w16cid:durableId="1063722165">
    <w:abstractNumId w:val="72"/>
  </w:num>
  <w:num w:numId="15" w16cid:durableId="938678723">
    <w:abstractNumId w:val="76"/>
  </w:num>
  <w:num w:numId="16" w16cid:durableId="1054039142">
    <w:abstractNumId w:val="38"/>
  </w:num>
  <w:num w:numId="17" w16cid:durableId="234634879">
    <w:abstractNumId w:val="8"/>
  </w:num>
  <w:num w:numId="18" w16cid:durableId="388455220">
    <w:abstractNumId w:val="35"/>
  </w:num>
  <w:num w:numId="19" w16cid:durableId="721295341">
    <w:abstractNumId w:val="19"/>
  </w:num>
  <w:num w:numId="20" w16cid:durableId="1338845243">
    <w:abstractNumId w:val="84"/>
  </w:num>
  <w:num w:numId="21" w16cid:durableId="629477624">
    <w:abstractNumId w:val="79"/>
  </w:num>
  <w:num w:numId="22" w16cid:durableId="1248466351">
    <w:abstractNumId w:val="49"/>
  </w:num>
  <w:num w:numId="23" w16cid:durableId="1579897094">
    <w:abstractNumId w:val="0"/>
  </w:num>
  <w:num w:numId="24" w16cid:durableId="293221039">
    <w:abstractNumId w:val="1"/>
  </w:num>
  <w:num w:numId="25" w16cid:durableId="1064068115">
    <w:abstractNumId w:val="5"/>
  </w:num>
  <w:num w:numId="26" w16cid:durableId="1089081628">
    <w:abstractNumId w:val="2"/>
  </w:num>
  <w:num w:numId="27" w16cid:durableId="1551847016">
    <w:abstractNumId w:val="44"/>
  </w:num>
  <w:num w:numId="28" w16cid:durableId="1641422265">
    <w:abstractNumId w:val="6"/>
  </w:num>
  <w:num w:numId="29" w16cid:durableId="1186555085">
    <w:abstractNumId w:val="43"/>
  </w:num>
  <w:num w:numId="30" w16cid:durableId="2016033090">
    <w:abstractNumId w:val="62"/>
  </w:num>
  <w:num w:numId="31" w16cid:durableId="1582058846">
    <w:abstractNumId w:val="26"/>
  </w:num>
  <w:num w:numId="32" w16cid:durableId="1663778779">
    <w:abstractNumId w:val="9"/>
  </w:num>
  <w:num w:numId="33" w16cid:durableId="1324241405">
    <w:abstractNumId w:val="17"/>
  </w:num>
  <w:num w:numId="34" w16cid:durableId="168376415">
    <w:abstractNumId w:val="12"/>
  </w:num>
  <w:num w:numId="35" w16cid:durableId="1741559910">
    <w:abstractNumId w:val="40"/>
  </w:num>
  <w:num w:numId="36" w16cid:durableId="405424046">
    <w:abstractNumId w:val="54"/>
  </w:num>
  <w:num w:numId="37" w16cid:durableId="1645622453">
    <w:abstractNumId w:val="32"/>
  </w:num>
  <w:num w:numId="38" w16cid:durableId="1023752594">
    <w:abstractNumId w:val="27"/>
  </w:num>
  <w:num w:numId="39" w16cid:durableId="1905801040">
    <w:abstractNumId w:val="29"/>
  </w:num>
  <w:num w:numId="40" w16cid:durableId="155994567">
    <w:abstractNumId w:val="70"/>
  </w:num>
  <w:num w:numId="41" w16cid:durableId="1232153117">
    <w:abstractNumId w:val="50"/>
  </w:num>
  <w:num w:numId="42" w16cid:durableId="77488495">
    <w:abstractNumId w:val="25"/>
  </w:num>
  <w:num w:numId="43" w16cid:durableId="1622687593">
    <w:abstractNumId w:val="3"/>
  </w:num>
  <w:num w:numId="44" w16cid:durableId="979844071">
    <w:abstractNumId w:val="52"/>
  </w:num>
  <w:num w:numId="45" w16cid:durableId="134950298">
    <w:abstractNumId w:val="23"/>
  </w:num>
  <w:num w:numId="46" w16cid:durableId="1079979378">
    <w:abstractNumId w:val="75"/>
  </w:num>
  <w:num w:numId="47" w16cid:durableId="1679576609">
    <w:abstractNumId w:val="4"/>
  </w:num>
  <w:num w:numId="48" w16cid:durableId="936448717">
    <w:abstractNumId w:val="48"/>
  </w:num>
  <w:num w:numId="49" w16cid:durableId="334844231">
    <w:abstractNumId w:val="46"/>
  </w:num>
  <w:num w:numId="50" w16cid:durableId="765199656">
    <w:abstractNumId w:val="16"/>
  </w:num>
  <w:num w:numId="51" w16cid:durableId="1830634296">
    <w:abstractNumId w:val="83"/>
  </w:num>
  <w:num w:numId="52" w16cid:durableId="373427543">
    <w:abstractNumId w:val="15"/>
  </w:num>
  <w:num w:numId="53" w16cid:durableId="1814254607">
    <w:abstractNumId w:val="18"/>
  </w:num>
  <w:num w:numId="54" w16cid:durableId="1623607908">
    <w:abstractNumId w:val="59"/>
  </w:num>
  <w:num w:numId="55" w16cid:durableId="1493838396">
    <w:abstractNumId w:val="71"/>
  </w:num>
  <w:num w:numId="56" w16cid:durableId="1480535602">
    <w:abstractNumId w:val="67"/>
  </w:num>
  <w:num w:numId="57" w16cid:durableId="60905394">
    <w:abstractNumId w:val="73"/>
  </w:num>
  <w:num w:numId="58" w16cid:durableId="565186670">
    <w:abstractNumId w:val="14"/>
  </w:num>
  <w:num w:numId="59" w16cid:durableId="2123185990">
    <w:abstractNumId w:val="37"/>
  </w:num>
  <w:num w:numId="60" w16cid:durableId="36052759">
    <w:abstractNumId w:val="22"/>
  </w:num>
  <w:num w:numId="61" w16cid:durableId="411588167">
    <w:abstractNumId w:val="30"/>
  </w:num>
  <w:num w:numId="62" w16cid:durableId="1597900557">
    <w:abstractNumId w:val="28"/>
  </w:num>
  <w:num w:numId="63" w16cid:durableId="668331">
    <w:abstractNumId w:val="58"/>
  </w:num>
  <w:num w:numId="64" w16cid:durableId="329604533">
    <w:abstractNumId w:val="24"/>
  </w:num>
  <w:num w:numId="65" w16cid:durableId="1259945887">
    <w:abstractNumId w:val="68"/>
  </w:num>
  <w:num w:numId="66" w16cid:durableId="1629317385">
    <w:abstractNumId w:val="34"/>
  </w:num>
  <w:num w:numId="67" w16cid:durableId="349139707">
    <w:abstractNumId w:val="55"/>
  </w:num>
  <w:num w:numId="68" w16cid:durableId="165482882">
    <w:abstractNumId w:val="56"/>
  </w:num>
  <w:num w:numId="69" w16cid:durableId="729307301">
    <w:abstractNumId w:val="80"/>
  </w:num>
  <w:num w:numId="70" w16cid:durableId="940600613">
    <w:abstractNumId w:val="87"/>
  </w:num>
  <w:num w:numId="71" w16cid:durableId="418600421">
    <w:abstractNumId w:val="36"/>
  </w:num>
  <w:num w:numId="72" w16cid:durableId="2138065515">
    <w:abstractNumId w:val="42"/>
  </w:num>
  <w:num w:numId="73" w16cid:durableId="597912035">
    <w:abstractNumId w:val="69"/>
  </w:num>
  <w:num w:numId="74" w16cid:durableId="1173564302">
    <w:abstractNumId w:val="77"/>
  </w:num>
  <w:num w:numId="75" w16cid:durableId="897471809">
    <w:abstractNumId w:val="78"/>
  </w:num>
  <w:num w:numId="76" w16cid:durableId="810753618">
    <w:abstractNumId w:val="41"/>
  </w:num>
  <w:num w:numId="77" w16cid:durableId="567768208">
    <w:abstractNumId w:val="65"/>
  </w:num>
  <w:num w:numId="78" w16cid:durableId="831339056">
    <w:abstractNumId w:val="7"/>
  </w:num>
  <w:num w:numId="79" w16cid:durableId="1161700374">
    <w:abstractNumId w:val="66"/>
  </w:num>
  <w:num w:numId="80" w16cid:durableId="1691368236">
    <w:abstractNumId w:val="57"/>
  </w:num>
  <w:num w:numId="81" w16cid:durableId="1458138928">
    <w:abstractNumId w:val="60"/>
  </w:num>
  <w:num w:numId="82" w16cid:durableId="528034423">
    <w:abstractNumId w:val="63"/>
  </w:num>
  <w:num w:numId="83" w16cid:durableId="1900437746">
    <w:abstractNumId w:val="82"/>
  </w:num>
  <w:num w:numId="84" w16cid:durableId="2066172458">
    <w:abstractNumId w:val="81"/>
  </w:num>
  <w:num w:numId="85" w16cid:durableId="1508211789">
    <w:abstractNumId w:val="20"/>
  </w:num>
  <w:num w:numId="86" w16cid:durableId="1890606578">
    <w:abstractNumId w:val="45"/>
  </w:num>
  <w:num w:numId="87" w16cid:durableId="246185500">
    <w:abstractNumId w:val="53"/>
  </w:num>
  <w:num w:numId="88" w16cid:durableId="841091769">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686A8"/>
    <w:rsid w:val="000019D1"/>
    <w:rsid w:val="00003424"/>
    <w:rsid w:val="00004066"/>
    <w:rsid w:val="000041D5"/>
    <w:rsid w:val="00005203"/>
    <w:rsid w:val="00005657"/>
    <w:rsid w:val="00006AE9"/>
    <w:rsid w:val="00007B12"/>
    <w:rsid w:val="0001457E"/>
    <w:rsid w:val="00015520"/>
    <w:rsid w:val="00015A9B"/>
    <w:rsid w:val="00015D45"/>
    <w:rsid w:val="00015E7A"/>
    <w:rsid w:val="0001669E"/>
    <w:rsid w:val="000203C8"/>
    <w:rsid w:val="00022C2A"/>
    <w:rsid w:val="00024765"/>
    <w:rsid w:val="0002610A"/>
    <w:rsid w:val="000279F5"/>
    <w:rsid w:val="00030318"/>
    <w:rsid w:val="000326FE"/>
    <w:rsid w:val="00032EC8"/>
    <w:rsid w:val="00033285"/>
    <w:rsid w:val="00040299"/>
    <w:rsid w:val="00040A1C"/>
    <w:rsid w:val="000439CB"/>
    <w:rsid w:val="0004463B"/>
    <w:rsid w:val="00053734"/>
    <w:rsid w:val="00054AF1"/>
    <w:rsid w:val="00055081"/>
    <w:rsid w:val="00057F6C"/>
    <w:rsid w:val="0006430F"/>
    <w:rsid w:val="00066420"/>
    <w:rsid w:val="000723C1"/>
    <w:rsid w:val="00074E8D"/>
    <w:rsid w:val="0007583D"/>
    <w:rsid w:val="00077398"/>
    <w:rsid w:val="0007745E"/>
    <w:rsid w:val="00077761"/>
    <w:rsid w:val="00082D01"/>
    <w:rsid w:val="00085708"/>
    <w:rsid w:val="00085B0B"/>
    <w:rsid w:val="00086A45"/>
    <w:rsid w:val="00086AF4"/>
    <w:rsid w:val="00087801"/>
    <w:rsid w:val="0009166B"/>
    <w:rsid w:val="00091E05"/>
    <w:rsid w:val="0009649B"/>
    <w:rsid w:val="000966FA"/>
    <w:rsid w:val="000A171D"/>
    <w:rsid w:val="000A32AD"/>
    <w:rsid w:val="000A34C3"/>
    <w:rsid w:val="000A3CCD"/>
    <w:rsid w:val="000A6894"/>
    <w:rsid w:val="000A7C51"/>
    <w:rsid w:val="000B029F"/>
    <w:rsid w:val="000B1112"/>
    <w:rsid w:val="000B141E"/>
    <w:rsid w:val="000B2E87"/>
    <w:rsid w:val="000B2EB3"/>
    <w:rsid w:val="000B3676"/>
    <w:rsid w:val="000B7319"/>
    <w:rsid w:val="000B743D"/>
    <w:rsid w:val="000C055E"/>
    <w:rsid w:val="000C1F76"/>
    <w:rsid w:val="000C5644"/>
    <w:rsid w:val="000C57AA"/>
    <w:rsid w:val="000C7174"/>
    <w:rsid w:val="000D0C0F"/>
    <w:rsid w:val="000D32C1"/>
    <w:rsid w:val="000D3DC6"/>
    <w:rsid w:val="000D5048"/>
    <w:rsid w:val="000D7DB9"/>
    <w:rsid w:val="000E0BFE"/>
    <w:rsid w:val="000E23E5"/>
    <w:rsid w:val="000E23FC"/>
    <w:rsid w:val="000E250B"/>
    <w:rsid w:val="000E35BA"/>
    <w:rsid w:val="000E752D"/>
    <w:rsid w:val="000F1B2F"/>
    <w:rsid w:val="0010007B"/>
    <w:rsid w:val="0010318D"/>
    <w:rsid w:val="001031C5"/>
    <w:rsid w:val="00104A0F"/>
    <w:rsid w:val="00106052"/>
    <w:rsid w:val="001110D6"/>
    <w:rsid w:val="00113C6C"/>
    <w:rsid w:val="00113FB1"/>
    <w:rsid w:val="00115FC2"/>
    <w:rsid w:val="00120658"/>
    <w:rsid w:val="00121D0A"/>
    <w:rsid w:val="001234B8"/>
    <w:rsid w:val="0012414D"/>
    <w:rsid w:val="001249C6"/>
    <w:rsid w:val="00125769"/>
    <w:rsid w:val="001276E5"/>
    <w:rsid w:val="00132E9C"/>
    <w:rsid w:val="00135FEF"/>
    <w:rsid w:val="00136A69"/>
    <w:rsid w:val="00141940"/>
    <w:rsid w:val="001429E0"/>
    <w:rsid w:val="00144A0A"/>
    <w:rsid w:val="0014589A"/>
    <w:rsid w:val="001479B3"/>
    <w:rsid w:val="00151D1A"/>
    <w:rsid w:val="00153622"/>
    <w:rsid w:val="001539EB"/>
    <w:rsid w:val="001542C9"/>
    <w:rsid w:val="00154E6F"/>
    <w:rsid w:val="00155323"/>
    <w:rsid w:val="00156AEE"/>
    <w:rsid w:val="00162D65"/>
    <w:rsid w:val="0016320D"/>
    <w:rsid w:val="00163F50"/>
    <w:rsid w:val="001701B9"/>
    <w:rsid w:val="001701EB"/>
    <w:rsid w:val="00170411"/>
    <w:rsid w:val="001711BB"/>
    <w:rsid w:val="00172AEA"/>
    <w:rsid w:val="00176180"/>
    <w:rsid w:val="001829D2"/>
    <w:rsid w:val="00185F8E"/>
    <w:rsid w:val="00186177"/>
    <w:rsid w:val="001906C5"/>
    <w:rsid w:val="00190CF6"/>
    <w:rsid w:val="00191ED3"/>
    <w:rsid w:val="00193B67"/>
    <w:rsid w:val="001A0DAC"/>
    <w:rsid w:val="001A19A4"/>
    <w:rsid w:val="001A3D5E"/>
    <w:rsid w:val="001A7354"/>
    <w:rsid w:val="001B1467"/>
    <w:rsid w:val="001B2352"/>
    <w:rsid w:val="001B319E"/>
    <w:rsid w:val="001B386C"/>
    <w:rsid w:val="001B43E4"/>
    <w:rsid w:val="001B719E"/>
    <w:rsid w:val="001C0344"/>
    <w:rsid w:val="001C06B9"/>
    <w:rsid w:val="001C751E"/>
    <w:rsid w:val="001D08A8"/>
    <w:rsid w:val="001D4E2D"/>
    <w:rsid w:val="001D5108"/>
    <w:rsid w:val="001D70CC"/>
    <w:rsid w:val="001D768C"/>
    <w:rsid w:val="001E0766"/>
    <w:rsid w:val="001E5563"/>
    <w:rsid w:val="001E60F0"/>
    <w:rsid w:val="001F2F27"/>
    <w:rsid w:val="001F443A"/>
    <w:rsid w:val="001F7189"/>
    <w:rsid w:val="002006AF"/>
    <w:rsid w:val="002012D3"/>
    <w:rsid w:val="00202B3D"/>
    <w:rsid w:val="0020553E"/>
    <w:rsid w:val="00205A33"/>
    <w:rsid w:val="00206712"/>
    <w:rsid w:val="0020771F"/>
    <w:rsid w:val="0021155A"/>
    <w:rsid w:val="00213768"/>
    <w:rsid w:val="00215B87"/>
    <w:rsid w:val="00216807"/>
    <w:rsid w:val="00220280"/>
    <w:rsid w:val="0022091D"/>
    <w:rsid w:val="00221C16"/>
    <w:rsid w:val="002220F2"/>
    <w:rsid w:val="002234AE"/>
    <w:rsid w:val="002234E9"/>
    <w:rsid w:val="002243AF"/>
    <w:rsid w:val="00226C99"/>
    <w:rsid w:val="00231F83"/>
    <w:rsid w:val="0023260A"/>
    <w:rsid w:val="00233608"/>
    <w:rsid w:val="00233E02"/>
    <w:rsid w:val="00234FD5"/>
    <w:rsid w:val="002353EB"/>
    <w:rsid w:val="002401BF"/>
    <w:rsid w:val="00241148"/>
    <w:rsid w:val="00243F67"/>
    <w:rsid w:val="00243FE8"/>
    <w:rsid w:val="00245370"/>
    <w:rsid w:val="00246B11"/>
    <w:rsid w:val="00247187"/>
    <w:rsid w:val="0024784E"/>
    <w:rsid w:val="00247A8D"/>
    <w:rsid w:val="00250853"/>
    <w:rsid w:val="002511AA"/>
    <w:rsid w:val="00251B22"/>
    <w:rsid w:val="002535A8"/>
    <w:rsid w:val="00254FE4"/>
    <w:rsid w:val="00255683"/>
    <w:rsid w:val="00255D28"/>
    <w:rsid w:val="002560C3"/>
    <w:rsid w:val="00270D67"/>
    <w:rsid w:val="002754A1"/>
    <w:rsid w:val="002761F6"/>
    <w:rsid w:val="0027631F"/>
    <w:rsid w:val="00277311"/>
    <w:rsid w:val="002774CF"/>
    <w:rsid w:val="00277BBD"/>
    <w:rsid w:val="0028305C"/>
    <w:rsid w:val="00283D9A"/>
    <w:rsid w:val="00293619"/>
    <w:rsid w:val="002A2610"/>
    <w:rsid w:val="002A4018"/>
    <w:rsid w:val="002A4235"/>
    <w:rsid w:val="002A7559"/>
    <w:rsid w:val="002B2A37"/>
    <w:rsid w:val="002B2CAB"/>
    <w:rsid w:val="002B591F"/>
    <w:rsid w:val="002B7257"/>
    <w:rsid w:val="002B77F6"/>
    <w:rsid w:val="002C15FA"/>
    <w:rsid w:val="002C416D"/>
    <w:rsid w:val="002C74B7"/>
    <w:rsid w:val="002C78D9"/>
    <w:rsid w:val="002D52DA"/>
    <w:rsid w:val="002D5CA9"/>
    <w:rsid w:val="002D6BF0"/>
    <w:rsid w:val="002D713D"/>
    <w:rsid w:val="002D7D90"/>
    <w:rsid w:val="002E098A"/>
    <w:rsid w:val="002E1B30"/>
    <w:rsid w:val="002E3A48"/>
    <w:rsid w:val="002E4FFF"/>
    <w:rsid w:val="002F1032"/>
    <w:rsid w:val="002F1A62"/>
    <w:rsid w:val="002F4C9D"/>
    <w:rsid w:val="002F79E5"/>
    <w:rsid w:val="002F7C66"/>
    <w:rsid w:val="00301B89"/>
    <w:rsid w:val="00302112"/>
    <w:rsid w:val="0030471B"/>
    <w:rsid w:val="00305B1F"/>
    <w:rsid w:val="003063B3"/>
    <w:rsid w:val="00311894"/>
    <w:rsid w:val="00312DE0"/>
    <w:rsid w:val="003139E5"/>
    <w:rsid w:val="003165E5"/>
    <w:rsid w:val="003173FF"/>
    <w:rsid w:val="003211E9"/>
    <w:rsid w:val="00322AA7"/>
    <w:rsid w:val="00322EE9"/>
    <w:rsid w:val="0032570C"/>
    <w:rsid w:val="00325E5C"/>
    <w:rsid w:val="00325EA4"/>
    <w:rsid w:val="0033100E"/>
    <w:rsid w:val="00332BF5"/>
    <w:rsid w:val="003336EA"/>
    <w:rsid w:val="00334B0D"/>
    <w:rsid w:val="00336497"/>
    <w:rsid w:val="00337A69"/>
    <w:rsid w:val="00337CBE"/>
    <w:rsid w:val="003404CF"/>
    <w:rsid w:val="00342954"/>
    <w:rsid w:val="00342D0D"/>
    <w:rsid w:val="00343C85"/>
    <w:rsid w:val="0034433A"/>
    <w:rsid w:val="003444D8"/>
    <w:rsid w:val="00345513"/>
    <w:rsid w:val="00345C20"/>
    <w:rsid w:val="00347571"/>
    <w:rsid w:val="0035135B"/>
    <w:rsid w:val="0035232D"/>
    <w:rsid w:val="003530D1"/>
    <w:rsid w:val="0035332C"/>
    <w:rsid w:val="003534C6"/>
    <w:rsid w:val="0035380F"/>
    <w:rsid w:val="00353D1B"/>
    <w:rsid w:val="003579C1"/>
    <w:rsid w:val="00357D84"/>
    <w:rsid w:val="00360C3D"/>
    <w:rsid w:val="00364405"/>
    <w:rsid w:val="003666DF"/>
    <w:rsid w:val="0036772D"/>
    <w:rsid w:val="00370392"/>
    <w:rsid w:val="00371926"/>
    <w:rsid w:val="00371E43"/>
    <w:rsid w:val="003738EA"/>
    <w:rsid w:val="00373B6E"/>
    <w:rsid w:val="00375001"/>
    <w:rsid w:val="00375EF7"/>
    <w:rsid w:val="003760CC"/>
    <w:rsid w:val="003764C6"/>
    <w:rsid w:val="0037701B"/>
    <w:rsid w:val="00377F6A"/>
    <w:rsid w:val="0038055E"/>
    <w:rsid w:val="003836B1"/>
    <w:rsid w:val="00386592"/>
    <w:rsid w:val="0038731B"/>
    <w:rsid w:val="00391C44"/>
    <w:rsid w:val="00391F35"/>
    <w:rsid w:val="00392FB2"/>
    <w:rsid w:val="00393B15"/>
    <w:rsid w:val="00395749"/>
    <w:rsid w:val="003A1B23"/>
    <w:rsid w:val="003A4006"/>
    <w:rsid w:val="003A4D25"/>
    <w:rsid w:val="003A50D8"/>
    <w:rsid w:val="003A6298"/>
    <w:rsid w:val="003A6E97"/>
    <w:rsid w:val="003B2ACB"/>
    <w:rsid w:val="003B4315"/>
    <w:rsid w:val="003B4525"/>
    <w:rsid w:val="003B53B3"/>
    <w:rsid w:val="003B77E7"/>
    <w:rsid w:val="003C08C2"/>
    <w:rsid w:val="003C0F49"/>
    <w:rsid w:val="003C3900"/>
    <w:rsid w:val="003C4621"/>
    <w:rsid w:val="003C5AB3"/>
    <w:rsid w:val="003C5E1E"/>
    <w:rsid w:val="003C68E1"/>
    <w:rsid w:val="003C7CF3"/>
    <w:rsid w:val="003D22DC"/>
    <w:rsid w:val="003D2F67"/>
    <w:rsid w:val="003D404C"/>
    <w:rsid w:val="003D48AC"/>
    <w:rsid w:val="003D6D94"/>
    <w:rsid w:val="003D768C"/>
    <w:rsid w:val="003D7A9C"/>
    <w:rsid w:val="003E0983"/>
    <w:rsid w:val="003E0FDC"/>
    <w:rsid w:val="003E128E"/>
    <w:rsid w:val="003E37FD"/>
    <w:rsid w:val="003E44D3"/>
    <w:rsid w:val="003E623D"/>
    <w:rsid w:val="003E7A47"/>
    <w:rsid w:val="003E7E99"/>
    <w:rsid w:val="003F1F6C"/>
    <w:rsid w:val="003F23F0"/>
    <w:rsid w:val="003F3125"/>
    <w:rsid w:val="003F4C1E"/>
    <w:rsid w:val="003F5582"/>
    <w:rsid w:val="003F7326"/>
    <w:rsid w:val="003F78C1"/>
    <w:rsid w:val="0040057C"/>
    <w:rsid w:val="00400A3A"/>
    <w:rsid w:val="00401167"/>
    <w:rsid w:val="00403C53"/>
    <w:rsid w:val="004117FC"/>
    <w:rsid w:val="004118CD"/>
    <w:rsid w:val="00412621"/>
    <w:rsid w:val="00412880"/>
    <w:rsid w:val="00412D7D"/>
    <w:rsid w:val="0042087F"/>
    <w:rsid w:val="0042144C"/>
    <w:rsid w:val="0042228E"/>
    <w:rsid w:val="00422D26"/>
    <w:rsid w:val="00424068"/>
    <w:rsid w:val="0042475F"/>
    <w:rsid w:val="00424CE2"/>
    <w:rsid w:val="004261A4"/>
    <w:rsid w:val="00427789"/>
    <w:rsid w:val="0043022D"/>
    <w:rsid w:val="00433BBD"/>
    <w:rsid w:val="00436A0E"/>
    <w:rsid w:val="00436B3B"/>
    <w:rsid w:val="0043774A"/>
    <w:rsid w:val="00440F78"/>
    <w:rsid w:val="004417C7"/>
    <w:rsid w:val="00441A26"/>
    <w:rsid w:val="004428F8"/>
    <w:rsid w:val="00443150"/>
    <w:rsid w:val="00446A85"/>
    <w:rsid w:val="00450245"/>
    <w:rsid w:val="004515C6"/>
    <w:rsid w:val="00453413"/>
    <w:rsid w:val="00454468"/>
    <w:rsid w:val="0045735F"/>
    <w:rsid w:val="00457375"/>
    <w:rsid w:val="00460DA7"/>
    <w:rsid w:val="0046305B"/>
    <w:rsid w:val="004644FF"/>
    <w:rsid w:val="00464E9B"/>
    <w:rsid w:val="004651B6"/>
    <w:rsid w:val="00465AD3"/>
    <w:rsid w:val="00466FAA"/>
    <w:rsid w:val="00467E17"/>
    <w:rsid w:val="00467EBD"/>
    <w:rsid w:val="0047044C"/>
    <w:rsid w:val="00470B6D"/>
    <w:rsid w:val="004718E8"/>
    <w:rsid w:val="00471E61"/>
    <w:rsid w:val="00472222"/>
    <w:rsid w:val="00472B0E"/>
    <w:rsid w:val="00475178"/>
    <w:rsid w:val="00476F6A"/>
    <w:rsid w:val="0048103F"/>
    <w:rsid w:val="00483A14"/>
    <w:rsid w:val="004865C1"/>
    <w:rsid w:val="00486ABD"/>
    <w:rsid w:val="004909EA"/>
    <w:rsid w:val="00490A4B"/>
    <w:rsid w:val="004933EA"/>
    <w:rsid w:val="00494485"/>
    <w:rsid w:val="00495F83"/>
    <w:rsid w:val="00497D00"/>
    <w:rsid w:val="004A0E79"/>
    <w:rsid w:val="004A1F7F"/>
    <w:rsid w:val="004A5D35"/>
    <w:rsid w:val="004B0378"/>
    <w:rsid w:val="004B0D51"/>
    <w:rsid w:val="004B1A21"/>
    <w:rsid w:val="004B42B9"/>
    <w:rsid w:val="004C2A94"/>
    <w:rsid w:val="004C5068"/>
    <w:rsid w:val="004D170C"/>
    <w:rsid w:val="004D27A7"/>
    <w:rsid w:val="004D3E25"/>
    <w:rsid w:val="004D4B71"/>
    <w:rsid w:val="004D781F"/>
    <w:rsid w:val="004E3011"/>
    <w:rsid w:val="004E6CA6"/>
    <w:rsid w:val="004E73D8"/>
    <w:rsid w:val="004F1AC8"/>
    <w:rsid w:val="004F39A4"/>
    <w:rsid w:val="004F4721"/>
    <w:rsid w:val="004F4BAC"/>
    <w:rsid w:val="004F5EF2"/>
    <w:rsid w:val="004F7E85"/>
    <w:rsid w:val="00500BE4"/>
    <w:rsid w:val="00504C10"/>
    <w:rsid w:val="00507C03"/>
    <w:rsid w:val="00510D49"/>
    <w:rsid w:val="00511DCC"/>
    <w:rsid w:val="00514776"/>
    <w:rsid w:val="00514BA3"/>
    <w:rsid w:val="00514D84"/>
    <w:rsid w:val="00515076"/>
    <w:rsid w:val="005152A7"/>
    <w:rsid w:val="00516769"/>
    <w:rsid w:val="005231E6"/>
    <w:rsid w:val="00525608"/>
    <w:rsid w:val="005257A5"/>
    <w:rsid w:val="005315C1"/>
    <w:rsid w:val="0053219E"/>
    <w:rsid w:val="005413D7"/>
    <w:rsid w:val="0054400B"/>
    <w:rsid w:val="005500FE"/>
    <w:rsid w:val="00552F72"/>
    <w:rsid w:val="00553751"/>
    <w:rsid w:val="00554E8B"/>
    <w:rsid w:val="005572AC"/>
    <w:rsid w:val="00557D34"/>
    <w:rsid w:val="00560375"/>
    <w:rsid w:val="005603C5"/>
    <w:rsid w:val="00562163"/>
    <w:rsid w:val="00563455"/>
    <w:rsid w:val="0056516D"/>
    <w:rsid w:val="00566AD7"/>
    <w:rsid w:val="00573068"/>
    <w:rsid w:val="0057357F"/>
    <w:rsid w:val="0057409F"/>
    <w:rsid w:val="00581BD0"/>
    <w:rsid w:val="005836AC"/>
    <w:rsid w:val="0058767E"/>
    <w:rsid w:val="005927DD"/>
    <w:rsid w:val="00593FD4"/>
    <w:rsid w:val="005941A2"/>
    <w:rsid w:val="00594C4E"/>
    <w:rsid w:val="005A1490"/>
    <w:rsid w:val="005A1CFC"/>
    <w:rsid w:val="005A20AE"/>
    <w:rsid w:val="005A25DE"/>
    <w:rsid w:val="005A3A98"/>
    <w:rsid w:val="005A443A"/>
    <w:rsid w:val="005A61E2"/>
    <w:rsid w:val="005B0757"/>
    <w:rsid w:val="005B276E"/>
    <w:rsid w:val="005B5EED"/>
    <w:rsid w:val="005B6301"/>
    <w:rsid w:val="005C31E9"/>
    <w:rsid w:val="005C4129"/>
    <w:rsid w:val="005C5319"/>
    <w:rsid w:val="005C626D"/>
    <w:rsid w:val="005C6B5F"/>
    <w:rsid w:val="005C6BD7"/>
    <w:rsid w:val="005C7186"/>
    <w:rsid w:val="005C7286"/>
    <w:rsid w:val="005D4BA3"/>
    <w:rsid w:val="005D7B73"/>
    <w:rsid w:val="005E069C"/>
    <w:rsid w:val="005E3160"/>
    <w:rsid w:val="005E4359"/>
    <w:rsid w:val="005E4BDF"/>
    <w:rsid w:val="005E4C28"/>
    <w:rsid w:val="005E5C06"/>
    <w:rsid w:val="005E5E6C"/>
    <w:rsid w:val="005F0AB4"/>
    <w:rsid w:val="005F1340"/>
    <w:rsid w:val="005F1A39"/>
    <w:rsid w:val="005F227C"/>
    <w:rsid w:val="005F340A"/>
    <w:rsid w:val="005F36C5"/>
    <w:rsid w:val="005F4DDB"/>
    <w:rsid w:val="005F4E3D"/>
    <w:rsid w:val="005F6B84"/>
    <w:rsid w:val="005F6F14"/>
    <w:rsid w:val="005F78EF"/>
    <w:rsid w:val="006003CC"/>
    <w:rsid w:val="006005C9"/>
    <w:rsid w:val="00601412"/>
    <w:rsid w:val="00601E4A"/>
    <w:rsid w:val="00602713"/>
    <w:rsid w:val="00604767"/>
    <w:rsid w:val="00614985"/>
    <w:rsid w:val="006171C6"/>
    <w:rsid w:val="00617858"/>
    <w:rsid w:val="00617A86"/>
    <w:rsid w:val="00623099"/>
    <w:rsid w:val="00623B45"/>
    <w:rsid w:val="00623D67"/>
    <w:rsid w:val="006269D0"/>
    <w:rsid w:val="00630FB3"/>
    <w:rsid w:val="00632101"/>
    <w:rsid w:val="00634577"/>
    <w:rsid w:val="00635510"/>
    <w:rsid w:val="00635630"/>
    <w:rsid w:val="0063581B"/>
    <w:rsid w:val="0063621F"/>
    <w:rsid w:val="00643640"/>
    <w:rsid w:val="00643E6F"/>
    <w:rsid w:val="00650D24"/>
    <w:rsid w:val="0065162D"/>
    <w:rsid w:val="006526DA"/>
    <w:rsid w:val="00654D5B"/>
    <w:rsid w:val="0065517A"/>
    <w:rsid w:val="0065531E"/>
    <w:rsid w:val="00656245"/>
    <w:rsid w:val="00662144"/>
    <w:rsid w:val="006669C0"/>
    <w:rsid w:val="00670151"/>
    <w:rsid w:val="006719AA"/>
    <w:rsid w:val="0067662A"/>
    <w:rsid w:val="00676B1B"/>
    <w:rsid w:val="00677522"/>
    <w:rsid w:val="00681BCF"/>
    <w:rsid w:val="00683604"/>
    <w:rsid w:val="00686BCD"/>
    <w:rsid w:val="00687630"/>
    <w:rsid w:val="00687E57"/>
    <w:rsid w:val="00690A31"/>
    <w:rsid w:val="00690A55"/>
    <w:rsid w:val="00691D5A"/>
    <w:rsid w:val="00694EA9"/>
    <w:rsid w:val="0069565E"/>
    <w:rsid w:val="006962C7"/>
    <w:rsid w:val="006967FD"/>
    <w:rsid w:val="00696B53"/>
    <w:rsid w:val="006A286A"/>
    <w:rsid w:val="006A4C3E"/>
    <w:rsid w:val="006B088E"/>
    <w:rsid w:val="006B3063"/>
    <w:rsid w:val="006B3295"/>
    <w:rsid w:val="006B4158"/>
    <w:rsid w:val="006B572C"/>
    <w:rsid w:val="006B5E6B"/>
    <w:rsid w:val="006B5EED"/>
    <w:rsid w:val="006B7B03"/>
    <w:rsid w:val="006B7C47"/>
    <w:rsid w:val="006C021F"/>
    <w:rsid w:val="006C09FD"/>
    <w:rsid w:val="006C200D"/>
    <w:rsid w:val="006C2874"/>
    <w:rsid w:val="006C4A33"/>
    <w:rsid w:val="006C68A6"/>
    <w:rsid w:val="006C7510"/>
    <w:rsid w:val="006D28EE"/>
    <w:rsid w:val="006D735D"/>
    <w:rsid w:val="006E104E"/>
    <w:rsid w:val="006E1055"/>
    <w:rsid w:val="006E36AF"/>
    <w:rsid w:val="006E516B"/>
    <w:rsid w:val="006E7564"/>
    <w:rsid w:val="006E7D71"/>
    <w:rsid w:val="006F0903"/>
    <w:rsid w:val="006F4FE5"/>
    <w:rsid w:val="007065B8"/>
    <w:rsid w:val="00707828"/>
    <w:rsid w:val="00710377"/>
    <w:rsid w:val="00710D93"/>
    <w:rsid w:val="007123EA"/>
    <w:rsid w:val="00713A5B"/>
    <w:rsid w:val="00724D64"/>
    <w:rsid w:val="00724D92"/>
    <w:rsid w:val="007301F1"/>
    <w:rsid w:val="00730DD8"/>
    <w:rsid w:val="007330B5"/>
    <w:rsid w:val="00742930"/>
    <w:rsid w:val="00743BE6"/>
    <w:rsid w:val="00744DBD"/>
    <w:rsid w:val="00745B53"/>
    <w:rsid w:val="00746005"/>
    <w:rsid w:val="0074637E"/>
    <w:rsid w:val="0074669C"/>
    <w:rsid w:val="0074676E"/>
    <w:rsid w:val="0074739A"/>
    <w:rsid w:val="007503A1"/>
    <w:rsid w:val="007503A2"/>
    <w:rsid w:val="00750D42"/>
    <w:rsid w:val="00752802"/>
    <w:rsid w:val="00752EC7"/>
    <w:rsid w:val="007557CD"/>
    <w:rsid w:val="007623FC"/>
    <w:rsid w:val="00763B79"/>
    <w:rsid w:val="0076473D"/>
    <w:rsid w:val="0076639E"/>
    <w:rsid w:val="00773091"/>
    <w:rsid w:val="00783FB8"/>
    <w:rsid w:val="00785A5F"/>
    <w:rsid w:val="00791912"/>
    <w:rsid w:val="00792BA9"/>
    <w:rsid w:val="00792E39"/>
    <w:rsid w:val="0079516D"/>
    <w:rsid w:val="007961C8"/>
    <w:rsid w:val="007968F2"/>
    <w:rsid w:val="007971C4"/>
    <w:rsid w:val="007A1164"/>
    <w:rsid w:val="007A24B3"/>
    <w:rsid w:val="007A4989"/>
    <w:rsid w:val="007A66D1"/>
    <w:rsid w:val="007A6A0A"/>
    <w:rsid w:val="007A6BA0"/>
    <w:rsid w:val="007A6BF3"/>
    <w:rsid w:val="007B0BE7"/>
    <w:rsid w:val="007B17A4"/>
    <w:rsid w:val="007B2A22"/>
    <w:rsid w:val="007B3CB5"/>
    <w:rsid w:val="007B3F4F"/>
    <w:rsid w:val="007B6014"/>
    <w:rsid w:val="007C49F9"/>
    <w:rsid w:val="007C6397"/>
    <w:rsid w:val="007D0002"/>
    <w:rsid w:val="007D012E"/>
    <w:rsid w:val="007D0D03"/>
    <w:rsid w:val="007D1B73"/>
    <w:rsid w:val="007D222D"/>
    <w:rsid w:val="007D38FA"/>
    <w:rsid w:val="007D59A0"/>
    <w:rsid w:val="007D5D6D"/>
    <w:rsid w:val="007D61CC"/>
    <w:rsid w:val="007D6712"/>
    <w:rsid w:val="007E0A32"/>
    <w:rsid w:val="007E0D8A"/>
    <w:rsid w:val="007E1D1F"/>
    <w:rsid w:val="007E613A"/>
    <w:rsid w:val="007E6273"/>
    <w:rsid w:val="007E684B"/>
    <w:rsid w:val="007E6999"/>
    <w:rsid w:val="007E6CFE"/>
    <w:rsid w:val="007F07EB"/>
    <w:rsid w:val="007F2A79"/>
    <w:rsid w:val="007F4650"/>
    <w:rsid w:val="007F5991"/>
    <w:rsid w:val="0080128D"/>
    <w:rsid w:val="00802E3E"/>
    <w:rsid w:val="008031BB"/>
    <w:rsid w:val="0080360C"/>
    <w:rsid w:val="008051B5"/>
    <w:rsid w:val="00805AFF"/>
    <w:rsid w:val="00806288"/>
    <w:rsid w:val="00806990"/>
    <w:rsid w:val="00813C13"/>
    <w:rsid w:val="008225B9"/>
    <w:rsid w:val="0082376F"/>
    <w:rsid w:val="00825298"/>
    <w:rsid w:val="008256B7"/>
    <w:rsid w:val="00825975"/>
    <w:rsid w:val="00826E35"/>
    <w:rsid w:val="00827CCB"/>
    <w:rsid w:val="00830862"/>
    <w:rsid w:val="00831704"/>
    <w:rsid w:val="0083351F"/>
    <w:rsid w:val="008345C2"/>
    <w:rsid w:val="00834E66"/>
    <w:rsid w:val="00836524"/>
    <w:rsid w:val="008374E2"/>
    <w:rsid w:val="00837DE1"/>
    <w:rsid w:val="00841269"/>
    <w:rsid w:val="00841F48"/>
    <w:rsid w:val="0084335F"/>
    <w:rsid w:val="00844988"/>
    <w:rsid w:val="00847A5B"/>
    <w:rsid w:val="00850806"/>
    <w:rsid w:val="008509B4"/>
    <w:rsid w:val="0085152E"/>
    <w:rsid w:val="00851688"/>
    <w:rsid w:val="00854EB0"/>
    <w:rsid w:val="00855383"/>
    <w:rsid w:val="008617BC"/>
    <w:rsid w:val="008653AF"/>
    <w:rsid w:val="00865B47"/>
    <w:rsid w:val="008662AA"/>
    <w:rsid w:val="0086668D"/>
    <w:rsid w:val="00870452"/>
    <w:rsid w:val="00871E25"/>
    <w:rsid w:val="0087367E"/>
    <w:rsid w:val="00874658"/>
    <w:rsid w:val="00874D07"/>
    <w:rsid w:val="008756EB"/>
    <w:rsid w:val="00875A6C"/>
    <w:rsid w:val="00875A86"/>
    <w:rsid w:val="0087638C"/>
    <w:rsid w:val="00876F97"/>
    <w:rsid w:val="008816BC"/>
    <w:rsid w:val="008825D4"/>
    <w:rsid w:val="008869C1"/>
    <w:rsid w:val="00887AD1"/>
    <w:rsid w:val="00891473"/>
    <w:rsid w:val="00892B4D"/>
    <w:rsid w:val="00893023"/>
    <w:rsid w:val="008937F7"/>
    <w:rsid w:val="0089389C"/>
    <w:rsid w:val="00895358"/>
    <w:rsid w:val="00895CC8"/>
    <w:rsid w:val="00897F98"/>
    <w:rsid w:val="008A099D"/>
    <w:rsid w:val="008A2907"/>
    <w:rsid w:val="008A2E56"/>
    <w:rsid w:val="008A5577"/>
    <w:rsid w:val="008A7357"/>
    <w:rsid w:val="008A768E"/>
    <w:rsid w:val="008A7BF1"/>
    <w:rsid w:val="008B3140"/>
    <w:rsid w:val="008B325A"/>
    <w:rsid w:val="008B5D3F"/>
    <w:rsid w:val="008C03C9"/>
    <w:rsid w:val="008C222A"/>
    <w:rsid w:val="008C2BA2"/>
    <w:rsid w:val="008C3250"/>
    <w:rsid w:val="008C7BAB"/>
    <w:rsid w:val="008D1DC9"/>
    <w:rsid w:val="008D5C66"/>
    <w:rsid w:val="008D6673"/>
    <w:rsid w:val="008D7691"/>
    <w:rsid w:val="008D7DBA"/>
    <w:rsid w:val="008E1470"/>
    <w:rsid w:val="008E4A7F"/>
    <w:rsid w:val="008E6ECB"/>
    <w:rsid w:val="008E7246"/>
    <w:rsid w:val="008F15DA"/>
    <w:rsid w:val="008F5549"/>
    <w:rsid w:val="008F565D"/>
    <w:rsid w:val="008F64B7"/>
    <w:rsid w:val="0090067B"/>
    <w:rsid w:val="00900B65"/>
    <w:rsid w:val="00901334"/>
    <w:rsid w:val="009050D5"/>
    <w:rsid w:val="009067D7"/>
    <w:rsid w:val="0091158B"/>
    <w:rsid w:val="00911656"/>
    <w:rsid w:val="00911EBE"/>
    <w:rsid w:val="00912CC2"/>
    <w:rsid w:val="009140C2"/>
    <w:rsid w:val="00914E87"/>
    <w:rsid w:val="009158C8"/>
    <w:rsid w:val="0091708B"/>
    <w:rsid w:val="00917FAC"/>
    <w:rsid w:val="00921075"/>
    <w:rsid w:val="0092389A"/>
    <w:rsid w:val="00925060"/>
    <w:rsid w:val="009258DD"/>
    <w:rsid w:val="00926E56"/>
    <w:rsid w:val="0092749F"/>
    <w:rsid w:val="009316DA"/>
    <w:rsid w:val="00932A95"/>
    <w:rsid w:val="00932BE1"/>
    <w:rsid w:val="0093529A"/>
    <w:rsid w:val="009370BC"/>
    <w:rsid w:val="009372FA"/>
    <w:rsid w:val="0093764F"/>
    <w:rsid w:val="00940C96"/>
    <w:rsid w:val="0094152E"/>
    <w:rsid w:val="009415A6"/>
    <w:rsid w:val="00944586"/>
    <w:rsid w:val="009451D3"/>
    <w:rsid w:val="00950ED4"/>
    <w:rsid w:val="0095423A"/>
    <w:rsid w:val="00954C03"/>
    <w:rsid w:val="009555EC"/>
    <w:rsid w:val="00956C00"/>
    <w:rsid w:val="00956D0B"/>
    <w:rsid w:val="00957987"/>
    <w:rsid w:val="00960CCF"/>
    <w:rsid w:val="00962900"/>
    <w:rsid w:val="00970779"/>
    <w:rsid w:val="0097237C"/>
    <w:rsid w:val="00972511"/>
    <w:rsid w:val="009727C3"/>
    <w:rsid w:val="00981885"/>
    <w:rsid w:val="009837C9"/>
    <w:rsid w:val="009857D7"/>
    <w:rsid w:val="00990F4E"/>
    <w:rsid w:val="0099466C"/>
    <w:rsid w:val="00995634"/>
    <w:rsid w:val="00996A8B"/>
    <w:rsid w:val="00996C61"/>
    <w:rsid w:val="009A02BE"/>
    <w:rsid w:val="009A04D2"/>
    <w:rsid w:val="009A0A74"/>
    <w:rsid w:val="009A3F20"/>
    <w:rsid w:val="009A4DA9"/>
    <w:rsid w:val="009A57EC"/>
    <w:rsid w:val="009A598E"/>
    <w:rsid w:val="009A71FD"/>
    <w:rsid w:val="009B0350"/>
    <w:rsid w:val="009B0FB0"/>
    <w:rsid w:val="009B21A5"/>
    <w:rsid w:val="009B348B"/>
    <w:rsid w:val="009B4C58"/>
    <w:rsid w:val="009B5E4D"/>
    <w:rsid w:val="009B6D1B"/>
    <w:rsid w:val="009B7B6E"/>
    <w:rsid w:val="009B7DCD"/>
    <w:rsid w:val="009C29E7"/>
    <w:rsid w:val="009C4276"/>
    <w:rsid w:val="009C4E83"/>
    <w:rsid w:val="009C6D15"/>
    <w:rsid w:val="009C7761"/>
    <w:rsid w:val="009D2343"/>
    <w:rsid w:val="009D40B4"/>
    <w:rsid w:val="009D4493"/>
    <w:rsid w:val="009D54B4"/>
    <w:rsid w:val="009D7829"/>
    <w:rsid w:val="009E3D84"/>
    <w:rsid w:val="009E3E92"/>
    <w:rsid w:val="009E5427"/>
    <w:rsid w:val="009E6A55"/>
    <w:rsid w:val="009F1EA5"/>
    <w:rsid w:val="009F38A5"/>
    <w:rsid w:val="009F4807"/>
    <w:rsid w:val="009F6C67"/>
    <w:rsid w:val="00A01BE2"/>
    <w:rsid w:val="00A0326C"/>
    <w:rsid w:val="00A035BE"/>
    <w:rsid w:val="00A03914"/>
    <w:rsid w:val="00A045B9"/>
    <w:rsid w:val="00A05554"/>
    <w:rsid w:val="00A05B54"/>
    <w:rsid w:val="00A0744B"/>
    <w:rsid w:val="00A07593"/>
    <w:rsid w:val="00A07931"/>
    <w:rsid w:val="00A1269F"/>
    <w:rsid w:val="00A1350C"/>
    <w:rsid w:val="00A1422F"/>
    <w:rsid w:val="00A156BA"/>
    <w:rsid w:val="00A20EF8"/>
    <w:rsid w:val="00A22D8C"/>
    <w:rsid w:val="00A23AAF"/>
    <w:rsid w:val="00A23D2A"/>
    <w:rsid w:val="00A26263"/>
    <w:rsid w:val="00A300B9"/>
    <w:rsid w:val="00A32033"/>
    <w:rsid w:val="00A3207B"/>
    <w:rsid w:val="00A32E19"/>
    <w:rsid w:val="00A34EE5"/>
    <w:rsid w:val="00A357B3"/>
    <w:rsid w:val="00A36231"/>
    <w:rsid w:val="00A36872"/>
    <w:rsid w:val="00A406AB"/>
    <w:rsid w:val="00A41AFF"/>
    <w:rsid w:val="00A4289C"/>
    <w:rsid w:val="00A428AC"/>
    <w:rsid w:val="00A44F5A"/>
    <w:rsid w:val="00A45850"/>
    <w:rsid w:val="00A47723"/>
    <w:rsid w:val="00A50002"/>
    <w:rsid w:val="00A51326"/>
    <w:rsid w:val="00A51556"/>
    <w:rsid w:val="00A51ACF"/>
    <w:rsid w:val="00A52697"/>
    <w:rsid w:val="00A529FC"/>
    <w:rsid w:val="00A5340F"/>
    <w:rsid w:val="00A55890"/>
    <w:rsid w:val="00A5597F"/>
    <w:rsid w:val="00A56DF3"/>
    <w:rsid w:val="00A60C65"/>
    <w:rsid w:val="00A61C31"/>
    <w:rsid w:val="00A6240A"/>
    <w:rsid w:val="00A62563"/>
    <w:rsid w:val="00A65068"/>
    <w:rsid w:val="00A65D39"/>
    <w:rsid w:val="00A663CC"/>
    <w:rsid w:val="00A71A54"/>
    <w:rsid w:val="00A71D8D"/>
    <w:rsid w:val="00A74A3A"/>
    <w:rsid w:val="00A7538B"/>
    <w:rsid w:val="00A75E44"/>
    <w:rsid w:val="00A76BDE"/>
    <w:rsid w:val="00A76BEC"/>
    <w:rsid w:val="00A8210F"/>
    <w:rsid w:val="00A8540C"/>
    <w:rsid w:val="00A8557A"/>
    <w:rsid w:val="00A85BA4"/>
    <w:rsid w:val="00A86A83"/>
    <w:rsid w:val="00A87C5F"/>
    <w:rsid w:val="00A916CF"/>
    <w:rsid w:val="00A94722"/>
    <w:rsid w:val="00A961E9"/>
    <w:rsid w:val="00A96890"/>
    <w:rsid w:val="00AA1FEA"/>
    <w:rsid w:val="00AA2C42"/>
    <w:rsid w:val="00AA3473"/>
    <w:rsid w:val="00AA37C5"/>
    <w:rsid w:val="00AA493A"/>
    <w:rsid w:val="00AA5DCF"/>
    <w:rsid w:val="00AA61DF"/>
    <w:rsid w:val="00AB078F"/>
    <w:rsid w:val="00AB5ECA"/>
    <w:rsid w:val="00AB7C40"/>
    <w:rsid w:val="00AC04C6"/>
    <w:rsid w:val="00AC1C19"/>
    <w:rsid w:val="00AC50BF"/>
    <w:rsid w:val="00AC7518"/>
    <w:rsid w:val="00AD10FD"/>
    <w:rsid w:val="00AD2293"/>
    <w:rsid w:val="00AD22A7"/>
    <w:rsid w:val="00AD2A77"/>
    <w:rsid w:val="00AD38AC"/>
    <w:rsid w:val="00AD435C"/>
    <w:rsid w:val="00AD64E2"/>
    <w:rsid w:val="00AE0C14"/>
    <w:rsid w:val="00AE25A8"/>
    <w:rsid w:val="00AE3E45"/>
    <w:rsid w:val="00AE5B43"/>
    <w:rsid w:val="00AE72FE"/>
    <w:rsid w:val="00AF2639"/>
    <w:rsid w:val="00AF5A54"/>
    <w:rsid w:val="00AF665C"/>
    <w:rsid w:val="00B01860"/>
    <w:rsid w:val="00B01BB2"/>
    <w:rsid w:val="00B029CF"/>
    <w:rsid w:val="00B05955"/>
    <w:rsid w:val="00B111D4"/>
    <w:rsid w:val="00B11A05"/>
    <w:rsid w:val="00B121FC"/>
    <w:rsid w:val="00B13231"/>
    <w:rsid w:val="00B15E94"/>
    <w:rsid w:val="00B17131"/>
    <w:rsid w:val="00B17693"/>
    <w:rsid w:val="00B20030"/>
    <w:rsid w:val="00B20DDC"/>
    <w:rsid w:val="00B230EB"/>
    <w:rsid w:val="00B2422F"/>
    <w:rsid w:val="00B24BE0"/>
    <w:rsid w:val="00B26157"/>
    <w:rsid w:val="00B27457"/>
    <w:rsid w:val="00B305CA"/>
    <w:rsid w:val="00B3488A"/>
    <w:rsid w:val="00B35512"/>
    <w:rsid w:val="00B365D7"/>
    <w:rsid w:val="00B37DC1"/>
    <w:rsid w:val="00B37DC3"/>
    <w:rsid w:val="00B41E01"/>
    <w:rsid w:val="00B42B4A"/>
    <w:rsid w:val="00B43A46"/>
    <w:rsid w:val="00B44EBC"/>
    <w:rsid w:val="00B4523D"/>
    <w:rsid w:val="00B50371"/>
    <w:rsid w:val="00B52DFA"/>
    <w:rsid w:val="00B56166"/>
    <w:rsid w:val="00B57948"/>
    <w:rsid w:val="00B63D25"/>
    <w:rsid w:val="00B63E1C"/>
    <w:rsid w:val="00B654BE"/>
    <w:rsid w:val="00B65B95"/>
    <w:rsid w:val="00B65DB7"/>
    <w:rsid w:val="00B7011D"/>
    <w:rsid w:val="00B70B08"/>
    <w:rsid w:val="00B70BB5"/>
    <w:rsid w:val="00B7141C"/>
    <w:rsid w:val="00B7263D"/>
    <w:rsid w:val="00B74E3E"/>
    <w:rsid w:val="00B75159"/>
    <w:rsid w:val="00B76D58"/>
    <w:rsid w:val="00B77F5A"/>
    <w:rsid w:val="00B802BF"/>
    <w:rsid w:val="00B803F3"/>
    <w:rsid w:val="00B8047B"/>
    <w:rsid w:val="00B81F9B"/>
    <w:rsid w:val="00B84627"/>
    <w:rsid w:val="00B84CA0"/>
    <w:rsid w:val="00B86A7E"/>
    <w:rsid w:val="00B87A34"/>
    <w:rsid w:val="00B918CC"/>
    <w:rsid w:val="00B92F16"/>
    <w:rsid w:val="00B935D7"/>
    <w:rsid w:val="00B938D9"/>
    <w:rsid w:val="00B948B8"/>
    <w:rsid w:val="00B961C0"/>
    <w:rsid w:val="00B97ADD"/>
    <w:rsid w:val="00B97FFC"/>
    <w:rsid w:val="00BA03FD"/>
    <w:rsid w:val="00BA1B45"/>
    <w:rsid w:val="00BA2B76"/>
    <w:rsid w:val="00BA5540"/>
    <w:rsid w:val="00BA7904"/>
    <w:rsid w:val="00BA7E9A"/>
    <w:rsid w:val="00BB271C"/>
    <w:rsid w:val="00BB311D"/>
    <w:rsid w:val="00BB5733"/>
    <w:rsid w:val="00BB787C"/>
    <w:rsid w:val="00BB7EF7"/>
    <w:rsid w:val="00BC039A"/>
    <w:rsid w:val="00BC1A37"/>
    <w:rsid w:val="00BC21A4"/>
    <w:rsid w:val="00BC3014"/>
    <w:rsid w:val="00BC4CEE"/>
    <w:rsid w:val="00BC7611"/>
    <w:rsid w:val="00BC7C34"/>
    <w:rsid w:val="00BD04B2"/>
    <w:rsid w:val="00BD15CA"/>
    <w:rsid w:val="00BD1A90"/>
    <w:rsid w:val="00BD2B94"/>
    <w:rsid w:val="00BD2D84"/>
    <w:rsid w:val="00BD31E9"/>
    <w:rsid w:val="00BD5D6C"/>
    <w:rsid w:val="00BD64E5"/>
    <w:rsid w:val="00BD6F4E"/>
    <w:rsid w:val="00BE1DCA"/>
    <w:rsid w:val="00BE2A22"/>
    <w:rsid w:val="00BE4F16"/>
    <w:rsid w:val="00BE66C7"/>
    <w:rsid w:val="00BE6F7E"/>
    <w:rsid w:val="00BF2AA9"/>
    <w:rsid w:val="00BF3986"/>
    <w:rsid w:val="00BF4F56"/>
    <w:rsid w:val="00BF6CB8"/>
    <w:rsid w:val="00BF7F11"/>
    <w:rsid w:val="00C060FB"/>
    <w:rsid w:val="00C06CCC"/>
    <w:rsid w:val="00C07EF6"/>
    <w:rsid w:val="00C1061B"/>
    <w:rsid w:val="00C11EB5"/>
    <w:rsid w:val="00C1309C"/>
    <w:rsid w:val="00C14100"/>
    <w:rsid w:val="00C1491E"/>
    <w:rsid w:val="00C2146A"/>
    <w:rsid w:val="00C2221C"/>
    <w:rsid w:val="00C23034"/>
    <w:rsid w:val="00C25515"/>
    <w:rsid w:val="00C26032"/>
    <w:rsid w:val="00C27739"/>
    <w:rsid w:val="00C310D8"/>
    <w:rsid w:val="00C3361F"/>
    <w:rsid w:val="00C340DF"/>
    <w:rsid w:val="00C34E54"/>
    <w:rsid w:val="00C379C8"/>
    <w:rsid w:val="00C37A9D"/>
    <w:rsid w:val="00C4037B"/>
    <w:rsid w:val="00C40B22"/>
    <w:rsid w:val="00C40C6E"/>
    <w:rsid w:val="00C41E1F"/>
    <w:rsid w:val="00C42011"/>
    <w:rsid w:val="00C42EE6"/>
    <w:rsid w:val="00C467AE"/>
    <w:rsid w:val="00C54C38"/>
    <w:rsid w:val="00C61F13"/>
    <w:rsid w:val="00C63658"/>
    <w:rsid w:val="00C661B9"/>
    <w:rsid w:val="00C71F40"/>
    <w:rsid w:val="00C72A1F"/>
    <w:rsid w:val="00C779E9"/>
    <w:rsid w:val="00C80470"/>
    <w:rsid w:val="00C81103"/>
    <w:rsid w:val="00C83DEB"/>
    <w:rsid w:val="00C84B14"/>
    <w:rsid w:val="00C84D11"/>
    <w:rsid w:val="00C85758"/>
    <w:rsid w:val="00C915F4"/>
    <w:rsid w:val="00C92578"/>
    <w:rsid w:val="00C92D63"/>
    <w:rsid w:val="00C9406F"/>
    <w:rsid w:val="00C9437E"/>
    <w:rsid w:val="00CA1A22"/>
    <w:rsid w:val="00CA209D"/>
    <w:rsid w:val="00CA4433"/>
    <w:rsid w:val="00CB0221"/>
    <w:rsid w:val="00CB0850"/>
    <w:rsid w:val="00CB37EB"/>
    <w:rsid w:val="00CB3BEE"/>
    <w:rsid w:val="00CB5FE6"/>
    <w:rsid w:val="00CB6603"/>
    <w:rsid w:val="00CC1425"/>
    <w:rsid w:val="00CC2808"/>
    <w:rsid w:val="00CC5DBA"/>
    <w:rsid w:val="00CC5E89"/>
    <w:rsid w:val="00CC7347"/>
    <w:rsid w:val="00CD17A9"/>
    <w:rsid w:val="00CD1A34"/>
    <w:rsid w:val="00CD1E12"/>
    <w:rsid w:val="00CD3B3A"/>
    <w:rsid w:val="00CD51FC"/>
    <w:rsid w:val="00CD53B6"/>
    <w:rsid w:val="00CD6BCF"/>
    <w:rsid w:val="00CD6FA0"/>
    <w:rsid w:val="00CE1646"/>
    <w:rsid w:val="00CE3262"/>
    <w:rsid w:val="00CE5630"/>
    <w:rsid w:val="00CE6D38"/>
    <w:rsid w:val="00CE6FA2"/>
    <w:rsid w:val="00CE7036"/>
    <w:rsid w:val="00CF0CF8"/>
    <w:rsid w:val="00CF4457"/>
    <w:rsid w:val="00D00018"/>
    <w:rsid w:val="00D02281"/>
    <w:rsid w:val="00D044AF"/>
    <w:rsid w:val="00D06FBE"/>
    <w:rsid w:val="00D07338"/>
    <w:rsid w:val="00D13797"/>
    <w:rsid w:val="00D13B7B"/>
    <w:rsid w:val="00D179A1"/>
    <w:rsid w:val="00D2038F"/>
    <w:rsid w:val="00D23451"/>
    <w:rsid w:val="00D301B6"/>
    <w:rsid w:val="00D32695"/>
    <w:rsid w:val="00D345C8"/>
    <w:rsid w:val="00D357AA"/>
    <w:rsid w:val="00D357B1"/>
    <w:rsid w:val="00D40533"/>
    <w:rsid w:val="00D40A82"/>
    <w:rsid w:val="00D42DBC"/>
    <w:rsid w:val="00D45F0E"/>
    <w:rsid w:val="00D4678B"/>
    <w:rsid w:val="00D475A5"/>
    <w:rsid w:val="00D50A81"/>
    <w:rsid w:val="00D538B5"/>
    <w:rsid w:val="00D56A32"/>
    <w:rsid w:val="00D6193B"/>
    <w:rsid w:val="00D63775"/>
    <w:rsid w:val="00D671F0"/>
    <w:rsid w:val="00D67CD8"/>
    <w:rsid w:val="00D67DC2"/>
    <w:rsid w:val="00D67DE6"/>
    <w:rsid w:val="00D70285"/>
    <w:rsid w:val="00D71920"/>
    <w:rsid w:val="00D72180"/>
    <w:rsid w:val="00D75C8B"/>
    <w:rsid w:val="00D778B3"/>
    <w:rsid w:val="00D80E47"/>
    <w:rsid w:val="00D83495"/>
    <w:rsid w:val="00D8623A"/>
    <w:rsid w:val="00D907D9"/>
    <w:rsid w:val="00D91A6C"/>
    <w:rsid w:val="00D93017"/>
    <w:rsid w:val="00D939FE"/>
    <w:rsid w:val="00D945F8"/>
    <w:rsid w:val="00D9669B"/>
    <w:rsid w:val="00DA148B"/>
    <w:rsid w:val="00DA489F"/>
    <w:rsid w:val="00DB451B"/>
    <w:rsid w:val="00DB48B5"/>
    <w:rsid w:val="00DB649D"/>
    <w:rsid w:val="00DB68AD"/>
    <w:rsid w:val="00DB7B75"/>
    <w:rsid w:val="00DB7FA9"/>
    <w:rsid w:val="00DC027F"/>
    <w:rsid w:val="00DC2544"/>
    <w:rsid w:val="00DC28C9"/>
    <w:rsid w:val="00DC302E"/>
    <w:rsid w:val="00DC3732"/>
    <w:rsid w:val="00DC6104"/>
    <w:rsid w:val="00DC6318"/>
    <w:rsid w:val="00DC6AC6"/>
    <w:rsid w:val="00DD0C51"/>
    <w:rsid w:val="00DD2BAD"/>
    <w:rsid w:val="00DD35BE"/>
    <w:rsid w:val="00DD4385"/>
    <w:rsid w:val="00DD6EAA"/>
    <w:rsid w:val="00DE09DD"/>
    <w:rsid w:val="00DE186F"/>
    <w:rsid w:val="00DE45F8"/>
    <w:rsid w:val="00DE4790"/>
    <w:rsid w:val="00DE6053"/>
    <w:rsid w:val="00DE61EF"/>
    <w:rsid w:val="00DE78F6"/>
    <w:rsid w:val="00DF483C"/>
    <w:rsid w:val="00DF5B6F"/>
    <w:rsid w:val="00DF619D"/>
    <w:rsid w:val="00DF66A8"/>
    <w:rsid w:val="00DF6E4C"/>
    <w:rsid w:val="00DF6F70"/>
    <w:rsid w:val="00DF7622"/>
    <w:rsid w:val="00E01A69"/>
    <w:rsid w:val="00E01B49"/>
    <w:rsid w:val="00E032C2"/>
    <w:rsid w:val="00E04446"/>
    <w:rsid w:val="00E06C0A"/>
    <w:rsid w:val="00E104E6"/>
    <w:rsid w:val="00E14319"/>
    <w:rsid w:val="00E14965"/>
    <w:rsid w:val="00E16830"/>
    <w:rsid w:val="00E217BB"/>
    <w:rsid w:val="00E226A3"/>
    <w:rsid w:val="00E23733"/>
    <w:rsid w:val="00E2387B"/>
    <w:rsid w:val="00E24520"/>
    <w:rsid w:val="00E25F0E"/>
    <w:rsid w:val="00E268D6"/>
    <w:rsid w:val="00E27093"/>
    <w:rsid w:val="00E274C7"/>
    <w:rsid w:val="00E30643"/>
    <w:rsid w:val="00E33859"/>
    <w:rsid w:val="00E3427E"/>
    <w:rsid w:val="00E35437"/>
    <w:rsid w:val="00E37BE0"/>
    <w:rsid w:val="00E41D90"/>
    <w:rsid w:val="00E43EA3"/>
    <w:rsid w:val="00E457F6"/>
    <w:rsid w:val="00E45A3E"/>
    <w:rsid w:val="00E46358"/>
    <w:rsid w:val="00E4697E"/>
    <w:rsid w:val="00E47C8C"/>
    <w:rsid w:val="00E50336"/>
    <w:rsid w:val="00E52434"/>
    <w:rsid w:val="00E52992"/>
    <w:rsid w:val="00E55B86"/>
    <w:rsid w:val="00E56643"/>
    <w:rsid w:val="00E573A0"/>
    <w:rsid w:val="00E574E4"/>
    <w:rsid w:val="00E60FF2"/>
    <w:rsid w:val="00E6141E"/>
    <w:rsid w:val="00E614BB"/>
    <w:rsid w:val="00E622A6"/>
    <w:rsid w:val="00E62CE1"/>
    <w:rsid w:val="00E66189"/>
    <w:rsid w:val="00E668A4"/>
    <w:rsid w:val="00E70314"/>
    <w:rsid w:val="00E704C6"/>
    <w:rsid w:val="00E71CF8"/>
    <w:rsid w:val="00E720EA"/>
    <w:rsid w:val="00E74069"/>
    <w:rsid w:val="00E7413D"/>
    <w:rsid w:val="00E80CE5"/>
    <w:rsid w:val="00E863FA"/>
    <w:rsid w:val="00E919F6"/>
    <w:rsid w:val="00E92042"/>
    <w:rsid w:val="00E92462"/>
    <w:rsid w:val="00E92B26"/>
    <w:rsid w:val="00E93547"/>
    <w:rsid w:val="00E93734"/>
    <w:rsid w:val="00E94E74"/>
    <w:rsid w:val="00E95579"/>
    <w:rsid w:val="00E95C3A"/>
    <w:rsid w:val="00E96536"/>
    <w:rsid w:val="00EA1C43"/>
    <w:rsid w:val="00EA229B"/>
    <w:rsid w:val="00EA409A"/>
    <w:rsid w:val="00EA48C7"/>
    <w:rsid w:val="00EB2E5F"/>
    <w:rsid w:val="00EB4993"/>
    <w:rsid w:val="00EC321D"/>
    <w:rsid w:val="00EC4A73"/>
    <w:rsid w:val="00EC571A"/>
    <w:rsid w:val="00ED3A26"/>
    <w:rsid w:val="00ED4223"/>
    <w:rsid w:val="00ED54EE"/>
    <w:rsid w:val="00ED632B"/>
    <w:rsid w:val="00ED7939"/>
    <w:rsid w:val="00EE0325"/>
    <w:rsid w:val="00EE0A1A"/>
    <w:rsid w:val="00EE13F8"/>
    <w:rsid w:val="00EE73F4"/>
    <w:rsid w:val="00EE7E9F"/>
    <w:rsid w:val="00EF041A"/>
    <w:rsid w:val="00EF0EF4"/>
    <w:rsid w:val="00EF372C"/>
    <w:rsid w:val="00EF39D0"/>
    <w:rsid w:val="00EF46A9"/>
    <w:rsid w:val="00EF4A34"/>
    <w:rsid w:val="00EF549F"/>
    <w:rsid w:val="00EF5F64"/>
    <w:rsid w:val="00EF6A5D"/>
    <w:rsid w:val="00EF6B3E"/>
    <w:rsid w:val="00EF755E"/>
    <w:rsid w:val="00EF7E23"/>
    <w:rsid w:val="00F001AB"/>
    <w:rsid w:val="00F0024A"/>
    <w:rsid w:val="00F029CF"/>
    <w:rsid w:val="00F05024"/>
    <w:rsid w:val="00F05224"/>
    <w:rsid w:val="00F055EA"/>
    <w:rsid w:val="00F05982"/>
    <w:rsid w:val="00F07CD8"/>
    <w:rsid w:val="00F10C75"/>
    <w:rsid w:val="00F14E28"/>
    <w:rsid w:val="00F14FD3"/>
    <w:rsid w:val="00F15AB7"/>
    <w:rsid w:val="00F15E1C"/>
    <w:rsid w:val="00F17164"/>
    <w:rsid w:val="00F179A3"/>
    <w:rsid w:val="00F2040C"/>
    <w:rsid w:val="00F24328"/>
    <w:rsid w:val="00F256D1"/>
    <w:rsid w:val="00F304AB"/>
    <w:rsid w:val="00F31597"/>
    <w:rsid w:val="00F32257"/>
    <w:rsid w:val="00F32324"/>
    <w:rsid w:val="00F36020"/>
    <w:rsid w:val="00F372BE"/>
    <w:rsid w:val="00F43CB3"/>
    <w:rsid w:val="00F4427A"/>
    <w:rsid w:val="00F44F4D"/>
    <w:rsid w:val="00F452DC"/>
    <w:rsid w:val="00F4696E"/>
    <w:rsid w:val="00F47A29"/>
    <w:rsid w:val="00F543B4"/>
    <w:rsid w:val="00F621FB"/>
    <w:rsid w:val="00F62B7D"/>
    <w:rsid w:val="00F62B99"/>
    <w:rsid w:val="00F62DAE"/>
    <w:rsid w:val="00F6645F"/>
    <w:rsid w:val="00F7045C"/>
    <w:rsid w:val="00F704D4"/>
    <w:rsid w:val="00F710CD"/>
    <w:rsid w:val="00F71E32"/>
    <w:rsid w:val="00F74949"/>
    <w:rsid w:val="00F770D3"/>
    <w:rsid w:val="00F771E5"/>
    <w:rsid w:val="00F8413B"/>
    <w:rsid w:val="00F86B44"/>
    <w:rsid w:val="00F91871"/>
    <w:rsid w:val="00FA0814"/>
    <w:rsid w:val="00FA091A"/>
    <w:rsid w:val="00FA18FA"/>
    <w:rsid w:val="00FA2AA7"/>
    <w:rsid w:val="00FA3DCA"/>
    <w:rsid w:val="00FA4CB3"/>
    <w:rsid w:val="00FA6152"/>
    <w:rsid w:val="00FA717C"/>
    <w:rsid w:val="00FA738A"/>
    <w:rsid w:val="00FB294C"/>
    <w:rsid w:val="00FB5663"/>
    <w:rsid w:val="00FB79F5"/>
    <w:rsid w:val="00FB7D3F"/>
    <w:rsid w:val="00FC0265"/>
    <w:rsid w:val="00FC0CF0"/>
    <w:rsid w:val="00FC2164"/>
    <w:rsid w:val="00FD178B"/>
    <w:rsid w:val="00FD1970"/>
    <w:rsid w:val="00FD28D7"/>
    <w:rsid w:val="00FD3EB2"/>
    <w:rsid w:val="00FD3F66"/>
    <w:rsid w:val="00FD417D"/>
    <w:rsid w:val="00FD42A9"/>
    <w:rsid w:val="00FD5198"/>
    <w:rsid w:val="00FD6C94"/>
    <w:rsid w:val="00FE1D79"/>
    <w:rsid w:val="00FE56DF"/>
    <w:rsid w:val="00FE5A08"/>
    <w:rsid w:val="00FE63DD"/>
    <w:rsid w:val="00FE686A"/>
    <w:rsid w:val="00FF1200"/>
    <w:rsid w:val="00FF4D2F"/>
    <w:rsid w:val="00FF4D32"/>
    <w:rsid w:val="00FF6670"/>
    <w:rsid w:val="00FF6C5F"/>
    <w:rsid w:val="061686A8"/>
    <w:rsid w:val="0914B671"/>
    <w:rsid w:val="10A80F63"/>
    <w:rsid w:val="1546F34C"/>
    <w:rsid w:val="2471B3B7"/>
    <w:rsid w:val="340F5476"/>
    <w:rsid w:val="36C79FD0"/>
    <w:rsid w:val="37C8FEE0"/>
    <w:rsid w:val="39D941F4"/>
    <w:rsid w:val="3D341FF8"/>
    <w:rsid w:val="3E86446C"/>
    <w:rsid w:val="401EAB35"/>
    <w:rsid w:val="4AEEC1CA"/>
    <w:rsid w:val="4DD2BCCA"/>
    <w:rsid w:val="54F4EC8C"/>
    <w:rsid w:val="563279F6"/>
    <w:rsid w:val="586DF97B"/>
    <w:rsid w:val="588E771A"/>
    <w:rsid w:val="5D112937"/>
    <w:rsid w:val="5D32F24E"/>
    <w:rsid w:val="5F425591"/>
    <w:rsid w:val="63612DA1"/>
    <w:rsid w:val="66A4DC41"/>
    <w:rsid w:val="79416E4C"/>
    <w:rsid w:val="7AB9DA43"/>
    <w:rsid w:val="7DF48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D960"/>
  <w15:chartTrackingRefBased/>
  <w15:docId w15:val="{557A1A16-D08F-43CD-AEA7-1FE0A2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22"/>
    <w:pPr>
      <w:ind w:left="720"/>
      <w:contextualSpacing/>
    </w:pPr>
  </w:style>
  <w:style w:type="paragraph" w:customStyle="1" w:styleId="paragraph">
    <w:name w:val="paragraph"/>
    <w:basedOn w:val="Normal"/>
    <w:rsid w:val="00B27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457"/>
  </w:style>
  <w:style w:type="character" w:styleId="Hyperlink">
    <w:name w:val="Hyperlink"/>
    <w:basedOn w:val="DefaultParagraphFont"/>
    <w:uiPriority w:val="99"/>
    <w:unhideWhenUsed/>
    <w:rsid w:val="00B27457"/>
    <w:rPr>
      <w:color w:val="0563C1" w:themeColor="hyperlink"/>
      <w:u w:val="single"/>
    </w:rPr>
  </w:style>
  <w:style w:type="character" w:customStyle="1" w:styleId="eop">
    <w:name w:val="eop"/>
    <w:basedOn w:val="DefaultParagraphFont"/>
    <w:rsid w:val="007B3CB5"/>
  </w:style>
  <w:style w:type="table" w:styleId="TableGrid">
    <w:name w:val="Table Grid"/>
    <w:basedOn w:val="TableNormal"/>
    <w:uiPriority w:val="39"/>
    <w:rsid w:val="007B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CB5"/>
    <w:pPr>
      <w:spacing w:after="0" w:line="240" w:lineRule="auto"/>
    </w:pPr>
  </w:style>
  <w:style w:type="paragraph" w:styleId="Header">
    <w:name w:val="header"/>
    <w:basedOn w:val="Normal"/>
    <w:link w:val="HeaderChar"/>
    <w:uiPriority w:val="99"/>
    <w:unhideWhenUsed/>
    <w:rsid w:val="00A51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26"/>
  </w:style>
  <w:style w:type="paragraph" w:styleId="Footer">
    <w:name w:val="footer"/>
    <w:basedOn w:val="Normal"/>
    <w:link w:val="FooterChar"/>
    <w:uiPriority w:val="99"/>
    <w:unhideWhenUsed/>
    <w:rsid w:val="00A51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26"/>
  </w:style>
  <w:style w:type="character" w:styleId="UnresolvedMention">
    <w:name w:val="Unresolved Mention"/>
    <w:basedOn w:val="DefaultParagraphFont"/>
    <w:uiPriority w:val="99"/>
    <w:semiHidden/>
    <w:unhideWhenUsed/>
    <w:rsid w:val="00554E8B"/>
    <w:rPr>
      <w:color w:val="605E5C"/>
      <w:shd w:val="clear" w:color="auto" w:fill="E1DFDD"/>
    </w:rPr>
  </w:style>
  <w:style w:type="character" w:styleId="FollowedHyperlink">
    <w:name w:val="FollowedHyperlink"/>
    <w:basedOn w:val="DefaultParagraphFont"/>
    <w:uiPriority w:val="99"/>
    <w:semiHidden/>
    <w:unhideWhenUsed/>
    <w:rsid w:val="00B87A34"/>
    <w:rPr>
      <w:color w:val="954F72" w:themeColor="followedHyperlink"/>
      <w:u w:val="single"/>
    </w:rPr>
  </w:style>
  <w:style w:type="character" w:customStyle="1" w:styleId="findhit">
    <w:name w:val="findhit"/>
    <w:basedOn w:val="DefaultParagraphFont"/>
    <w:rsid w:val="00E37BE0"/>
  </w:style>
  <w:style w:type="table" w:customStyle="1" w:styleId="TableGrid1">
    <w:name w:val="Table Grid1"/>
    <w:basedOn w:val="TableNormal"/>
    <w:next w:val="TableGrid"/>
    <w:uiPriority w:val="39"/>
    <w:rsid w:val="00746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1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1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70B08"/>
    <w:pPr>
      <w:outlineLvl w:val="9"/>
    </w:pPr>
    <w:rPr>
      <w:lang w:val="en-US"/>
    </w:rPr>
  </w:style>
  <w:style w:type="paragraph" w:styleId="TOC1">
    <w:name w:val="toc 1"/>
    <w:basedOn w:val="Normal"/>
    <w:next w:val="Normal"/>
    <w:autoRedefine/>
    <w:uiPriority w:val="39"/>
    <w:unhideWhenUsed/>
    <w:rsid w:val="00B70B08"/>
    <w:pPr>
      <w:spacing w:after="100"/>
    </w:pPr>
  </w:style>
  <w:style w:type="paragraph" w:styleId="TOC2">
    <w:name w:val="toc 2"/>
    <w:basedOn w:val="Normal"/>
    <w:next w:val="Normal"/>
    <w:autoRedefine/>
    <w:uiPriority w:val="39"/>
    <w:unhideWhenUsed/>
    <w:rsid w:val="00B70B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86806">
      <w:bodyDiv w:val="1"/>
      <w:marLeft w:val="0"/>
      <w:marRight w:val="0"/>
      <w:marTop w:val="0"/>
      <w:marBottom w:val="0"/>
      <w:divBdr>
        <w:top w:val="none" w:sz="0" w:space="0" w:color="auto"/>
        <w:left w:val="none" w:sz="0" w:space="0" w:color="auto"/>
        <w:bottom w:val="none" w:sz="0" w:space="0" w:color="auto"/>
        <w:right w:val="none" w:sz="0" w:space="0" w:color="auto"/>
      </w:divBdr>
      <w:divsChild>
        <w:div w:id="154035627">
          <w:marLeft w:val="0"/>
          <w:marRight w:val="0"/>
          <w:marTop w:val="0"/>
          <w:marBottom w:val="0"/>
          <w:divBdr>
            <w:top w:val="none" w:sz="0" w:space="0" w:color="auto"/>
            <w:left w:val="none" w:sz="0" w:space="0" w:color="auto"/>
            <w:bottom w:val="none" w:sz="0" w:space="0" w:color="auto"/>
            <w:right w:val="none" w:sz="0" w:space="0" w:color="auto"/>
          </w:divBdr>
          <w:divsChild>
            <w:div w:id="284387803">
              <w:marLeft w:val="0"/>
              <w:marRight w:val="0"/>
              <w:marTop w:val="0"/>
              <w:marBottom w:val="0"/>
              <w:divBdr>
                <w:top w:val="none" w:sz="0" w:space="0" w:color="auto"/>
                <w:left w:val="none" w:sz="0" w:space="0" w:color="auto"/>
                <w:bottom w:val="none" w:sz="0" w:space="0" w:color="auto"/>
                <w:right w:val="none" w:sz="0" w:space="0" w:color="auto"/>
              </w:divBdr>
            </w:div>
            <w:div w:id="397442401">
              <w:marLeft w:val="0"/>
              <w:marRight w:val="0"/>
              <w:marTop w:val="0"/>
              <w:marBottom w:val="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 w:id="518396799">
              <w:marLeft w:val="0"/>
              <w:marRight w:val="0"/>
              <w:marTop w:val="0"/>
              <w:marBottom w:val="0"/>
              <w:divBdr>
                <w:top w:val="none" w:sz="0" w:space="0" w:color="auto"/>
                <w:left w:val="none" w:sz="0" w:space="0" w:color="auto"/>
                <w:bottom w:val="none" w:sz="0" w:space="0" w:color="auto"/>
                <w:right w:val="none" w:sz="0" w:space="0" w:color="auto"/>
              </w:divBdr>
            </w:div>
            <w:div w:id="644743320">
              <w:marLeft w:val="0"/>
              <w:marRight w:val="0"/>
              <w:marTop w:val="0"/>
              <w:marBottom w:val="0"/>
              <w:divBdr>
                <w:top w:val="none" w:sz="0" w:space="0" w:color="auto"/>
                <w:left w:val="none" w:sz="0" w:space="0" w:color="auto"/>
                <w:bottom w:val="none" w:sz="0" w:space="0" w:color="auto"/>
                <w:right w:val="none" w:sz="0" w:space="0" w:color="auto"/>
              </w:divBdr>
            </w:div>
            <w:div w:id="678197170">
              <w:marLeft w:val="0"/>
              <w:marRight w:val="0"/>
              <w:marTop w:val="0"/>
              <w:marBottom w:val="0"/>
              <w:divBdr>
                <w:top w:val="none" w:sz="0" w:space="0" w:color="auto"/>
                <w:left w:val="none" w:sz="0" w:space="0" w:color="auto"/>
                <w:bottom w:val="none" w:sz="0" w:space="0" w:color="auto"/>
                <w:right w:val="none" w:sz="0" w:space="0" w:color="auto"/>
              </w:divBdr>
            </w:div>
            <w:div w:id="767820252">
              <w:marLeft w:val="0"/>
              <w:marRight w:val="0"/>
              <w:marTop w:val="0"/>
              <w:marBottom w:val="0"/>
              <w:divBdr>
                <w:top w:val="none" w:sz="0" w:space="0" w:color="auto"/>
                <w:left w:val="none" w:sz="0" w:space="0" w:color="auto"/>
                <w:bottom w:val="none" w:sz="0" w:space="0" w:color="auto"/>
                <w:right w:val="none" w:sz="0" w:space="0" w:color="auto"/>
              </w:divBdr>
            </w:div>
            <w:div w:id="772437814">
              <w:marLeft w:val="0"/>
              <w:marRight w:val="0"/>
              <w:marTop w:val="0"/>
              <w:marBottom w:val="0"/>
              <w:divBdr>
                <w:top w:val="none" w:sz="0" w:space="0" w:color="auto"/>
                <w:left w:val="none" w:sz="0" w:space="0" w:color="auto"/>
                <w:bottom w:val="none" w:sz="0" w:space="0" w:color="auto"/>
                <w:right w:val="none" w:sz="0" w:space="0" w:color="auto"/>
              </w:divBdr>
            </w:div>
            <w:div w:id="1374387549">
              <w:marLeft w:val="0"/>
              <w:marRight w:val="0"/>
              <w:marTop w:val="0"/>
              <w:marBottom w:val="0"/>
              <w:divBdr>
                <w:top w:val="none" w:sz="0" w:space="0" w:color="auto"/>
                <w:left w:val="none" w:sz="0" w:space="0" w:color="auto"/>
                <w:bottom w:val="none" w:sz="0" w:space="0" w:color="auto"/>
                <w:right w:val="none" w:sz="0" w:space="0" w:color="auto"/>
              </w:divBdr>
            </w:div>
            <w:div w:id="1384448828">
              <w:marLeft w:val="0"/>
              <w:marRight w:val="0"/>
              <w:marTop w:val="0"/>
              <w:marBottom w:val="0"/>
              <w:divBdr>
                <w:top w:val="none" w:sz="0" w:space="0" w:color="auto"/>
                <w:left w:val="none" w:sz="0" w:space="0" w:color="auto"/>
                <w:bottom w:val="none" w:sz="0" w:space="0" w:color="auto"/>
                <w:right w:val="none" w:sz="0" w:space="0" w:color="auto"/>
              </w:divBdr>
            </w:div>
            <w:div w:id="1521118605">
              <w:marLeft w:val="0"/>
              <w:marRight w:val="0"/>
              <w:marTop w:val="0"/>
              <w:marBottom w:val="0"/>
              <w:divBdr>
                <w:top w:val="none" w:sz="0" w:space="0" w:color="auto"/>
                <w:left w:val="none" w:sz="0" w:space="0" w:color="auto"/>
                <w:bottom w:val="none" w:sz="0" w:space="0" w:color="auto"/>
                <w:right w:val="none" w:sz="0" w:space="0" w:color="auto"/>
              </w:divBdr>
            </w:div>
            <w:div w:id="1550458138">
              <w:marLeft w:val="0"/>
              <w:marRight w:val="0"/>
              <w:marTop w:val="0"/>
              <w:marBottom w:val="0"/>
              <w:divBdr>
                <w:top w:val="none" w:sz="0" w:space="0" w:color="auto"/>
                <w:left w:val="none" w:sz="0" w:space="0" w:color="auto"/>
                <w:bottom w:val="none" w:sz="0" w:space="0" w:color="auto"/>
                <w:right w:val="none" w:sz="0" w:space="0" w:color="auto"/>
              </w:divBdr>
            </w:div>
            <w:div w:id="1605385063">
              <w:marLeft w:val="0"/>
              <w:marRight w:val="0"/>
              <w:marTop w:val="0"/>
              <w:marBottom w:val="0"/>
              <w:divBdr>
                <w:top w:val="none" w:sz="0" w:space="0" w:color="auto"/>
                <w:left w:val="none" w:sz="0" w:space="0" w:color="auto"/>
                <w:bottom w:val="none" w:sz="0" w:space="0" w:color="auto"/>
                <w:right w:val="none" w:sz="0" w:space="0" w:color="auto"/>
              </w:divBdr>
            </w:div>
            <w:div w:id="1644658595">
              <w:marLeft w:val="0"/>
              <w:marRight w:val="0"/>
              <w:marTop w:val="0"/>
              <w:marBottom w:val="0"/>
              <w:divBdr>
                <w:top w:val="none" w:sz="0" w:space="0" w:color="auto"/>
                <w:left w:val="none" w:sz="0" w:space="0" w:color="auto"/>
                <w:bottom w:val="none" w:sz="0" w:space="0" w:color="auto"/>
                <w:right w:val="none" w:sz="0" w:space="0" w:color="auto"/>
              </w:divBdr>
            </w:div>
            <w:div w:id="1807621078">
              <w:marLeft w:val="0"/>
              <w:marRight w:val="0"/>
              <w:marTop w:val="0"/>
              <w:marBottom w:val="0"/>
              <w:divBdr>
                <w:top w:val="none" w:sz="0" w:space="0" w:color="auto"/>
                <w:left w:val="none" w:sz="0" w:space="0" w:color="auto"/>
                <w:bottom w:val="none" w:sz="0" w:space="0" w:color="auto"/>
                <w:right w:val="none" w:sz="0" w:space="0" w:color="auto"/>
              </w:divBdr>
            </w:div>
            <w:div w:id="2026709937">
              <w:marLeft w:val="0"/>
              <w:marRight w:val="0"/>
              <w:marTop w:val="0"/>
              <w:marBottom w:val="0"/>
              <w:divBdr>
                <w:top w:val="none" w:sz="0" w:space="0" w:color="auto"/>
                <w:left w:val="none" w:sz="0" w:space="0" w:color="auto"/>
                <w:bottom w:val="none" w:sz="0" w:space="0" w:color="auto"/>
                <w:right w:val="none" w:sz="0" w:space="0" w:color="auto"/>
              </w:divBdr>
            </w:div>
            <w:div w:id="2106607915">
              <w:marLeft w:val="0"/>
              <w:marRight w:val="0"/>
              <w:marTop w:val="0"/>
              <w:marBottom w:val="0"/>
              <w:divBdr>
                <w:top w:val="none" w:sz="0" w:space="0" w:color="auto"/>
                <w:left w:val="none" w:sz="0" w:space="0" w:color="auto"/>
                <w:bottom w:val="none" w:sz="0" w:space="0" w:color="auto"/>
                <w:right w:val="none" w:sz="0" w:space="0" w:color="auto"/>
              </w:divBdr>
            </w:div>
          </w:divsChild>
        </w:div>
        <w:div w:id="291714315">
          <w:marLeft w:val="0"/>
          <w:marRight w:val="0"/>
          <w:marTop w:val="0"/>
          <w:marBottom w:val="0"/>
          <w:divBdr>
            <w:top w:val="none" w:sz="0" w:space="0" w:color="auto"/>
            <w:left w:val="none" w:sz="0" w:space="0" w:color="auto"/>
            <w:bottom w:val="none" w:sz="0" w:space="0" w:color="auto"/>
            <w:right w:val="none" w:sz="0" w:space="0" w:color="auto"/>
          </w:divBdr>
          <w:divsChild>
            <w:div w:id="15886084">
              <w:marLeft w:val="0"/>
              <w:marRight w:val="0"/>
              <w:marTop w:val="0"/>
              <w:marBottom w:val="0"/>
              <w:divBdr>
                <w:top w:val="none" w:sz="0" w:space="0" w:color="auto"/>
                <w:left w:val="none" w:sz="0" w:space="0" w:color="auto"/>
                <w:bottom w:val="none" w:sz="0" w:space="0" w:color="auto"/>
                <w:right w:val="none" w:sz="0" w:space="0" w:color="auto"/>
              </w:divBdr>
            </w:div>
            <w:div w:id="567542460">
              <w:marLeft w:val="0"/>
              <w:marRight w:val="0"/>
              <w:marTop w:val="0"/>
              <w:marBottom w:val="0"/>
              <w:divBdr>
                <w:top w:val="none" w:sz="0" w:space="0" w:color="auto"/>
                <w:left w:val="none" w:sz="0" w:space="0" w:color="auto"/>
                <w:bottom w:val="none" w:sz="0" w:space="0" w:color="auto"/>
                <w:right w:val="none" w:sz="0" w:space="0" w:color="auto"/>
              </w:divBdr>
            </w:div>
            <w:div w:id="613555357">
              <w:marLeft w:val="0"/>
              <w:marRight w:val="0"/>
              <w:marTop w:val="0"/>
              <w:marBottom w:val="0"/>
              <w:divBdr>
                <w:top w:val="none" w:sz="0" w:space="0" w:color="auto"/>
                <w:left w:val="none" w:sz="0" w:space="0" w:color="auto"/>
                <w:bottom w:val="none" w:sz="0" w:space="0" w:color="auto"/>
                <w:right w:val="none" w:sz="0" w:space="0" w:color="auto"/>
              </w:divBdr>
            </w:div>
            <w:div w:id="844318367">
              <w:marLeft w:val="0"/>
              <w:marRight w:val="0"/>
              <w:marTop w:val="0"/>
              <w:marBottom w:val="0"/>
              <w:divBdr>
                <w:top w:val="none" w:sz="0" w:space="0" w:color="auto"/>
                <w:left w:val="none" w:sz="0" w:space="0" w:color="auto"/>
                <w:bottom w:val="none" w:sz="0" w:space="0" w:color="auto"/>
                <w:right w:val="none" w:sz="0" w:space="0" w:color="auto"/>
              </w:divBdr>
            </w:div>
            <w:div w:id="1032800680">
              <w:marLeft w:val="0"/>
              <w:marRight w:val="0"/>
              <w:marTop w:val="0"/>
              <w:marBottom w:val="0"/>
              <w:divBdr>
                <w:top w:val="none" w:sz="0" w:space="0" w:color="auto"/>
                <w:left w:val="none" w:sz="0" w:space="0" w:color="auto"/>
                <w:bottom w:val="none" w:sz="0" w:space="0" w:color="auto"/>
                <w:right w:val="none" w:sz="0" w:space="0" w:color="auto"/>
              </w:divBdr>
            </w:div>
            <w:div w:id="1098789826">
              <w:marLeft w:val="0"/>
              <w:marRight w:val="0"/>
              <w:marTop w:val="0"/>
              <w:marBottom w:val="0"/>
              <w:divBdr>
                <w:top w:val="none" w:sz="0" w:space="0" w:color="auto"/>
                <w:left w:val="none" w:sz="0" w:space="0" w:color="auto"/>
                <w:bottom w:val="none" w:sz="0" w:space="0" w:color="auto"/>
                <w:right w:val="none" w:sz="0" w:space="0" w:color="auto"/>
              </w:divBdr>
            </w:div>
            <w:div w:id="1320380247">
              <w:marLeft w:val="0"/>
              <w:marRight w:val="0"/>
              <w:marTop w:val="0"/>
              <w:marBottom w:val="0"/>
              <w:divBdr>
                <w:top w:val="none" w:sz="0" w:space="0" w:color="auto"/>
                <w:left w:val="none" w:sz="0" w:space="0" w:color="auto"/>
                <w:bottom w:val="none" w:sz="0" w:space="0" w:color="auto"/>
                <w:right w:val="none" w:sz="0" w:space="0" w:color="auto"/>
              </w:divBdr>
            </w:div>
            <w:div w:id="1409376892">
              <w:marLeft w:val="0"/>
              <w:marRight w:val="0"/>
              <w:marTop w:val="0"/>
              <w:marBottom w:val="0"/>
              <w:divBdr>
                <w:top w:val="none" w:sz="0" w:space="0" w:color="auto"/>
                <w:left w:val="none" w:sz="0" w:space="0" w:color="auto"/>
                <w:bottom w:val="none" w:sz="0" w:space="0" w:color="auto"/>
                <w:right w:val="none" w:sz="0" w:space="0" w:color="auto"/>
              </w:divBdr>
            </w:div>
            <w:div w:id="1458569412">
              <w:marLeft w:val="0"/>
              <w:marRight w:val="0"/>
              <w:marTop w:val="0"/>
              <w:marBottom w:val="0"/>
              <w:divBdr>
                <w:top w:val="none" w:sz="0" w:space="0" w:color="auto"/>
                <w:left w:val="none" w:sz="0" w:space="0" w:color="auto"/>
                <w:bottom w:val="none" w:sz="0" w:space="0" w:color="auto"/>
                <w:right w:val="none" w:sz="0" w:space="0" w:color="auto"/>
              </w:divBdr>
            </w:div>
            <w:div w:id="1489176048">
              <w:marLeft w:val="0"/>
              <w:marRight w:val="0"/>
              <w:marTop w:val="0"/>
              <w:marBottom w:val="0"/>
              <w:divBdr>
                <w:top w:val="none" w:sz="0" w:space="0" w:color="auto"/>
                <w:left w:val="none" w:sz="0" w:space="0" w:color="auto"/>
                <w:bottom w:val="none" w:sz="0" w:space="0" w:color="auto"/>
                <w:right w:val="none" w:sz="0" w:space="0" w:color="auto"/>
              </w:divBdr>
            </w:div>
            <w:div w:id="1583182396">
              <w:marLeft w:val="0"/>
              <w:marRight w:val="0"/>
              <w:marTop w:val="0"/>
              <w:marBottom w:val="0"/>
              <w:divBdr>
                <w:top w:val="none" w:sz="0" w:space="0" w:color="auto"/>
                <w:left w:val="none" w:sz="0" w:space="0" w:color="auto"/>
                <w:bottom w:val="none" w:sz="0" w:space="0" w:color="auto"/>
                <w:right w:val="none" w:sz="0" w:space="0" w:color="auto"/>
              </w:divBdr>
            </w:div>
            <w:div w:id="1630630165">
              <w:marLeft w:val="0"/>
              <w:marRight w:val="0"/>
              <w:marTop w:val="0"/>
              <w:marBottom w:val="0"/>
              <w:divBdr>
                <w:top w:val="none" w:sz="0" w:space="0" w:color="auto"/>
                <w:left w:val="none" w:sz="0" w:space="0" w:color="auto"/>
                <w:bottom w:val="none" w:sz="0" w:space="0" w:color="auto"/>
                <w:right w:val="none" w:sz="0" w:space="0" w:color="auto"/>
              </w:divBdr>
            </w:div>
            <w:div w:id="1657227846">
              <w:marLeft w:val="0"/>
              <w:marRight w:val="0"/>
              <w:marTop w:val="0"/>
              <w:marBottom w:val="0"/>
              <w:divBdr>
                <w:top w:val="none" w:sz="0" w:space="0" w:color="auto"/>
                <w:left w:val="none" w:sz="0" w:space="0" w:color="auto"/>
                <w:bottom w:val="none" w:sz="0" w:space="0" w:color="auto"/>
                <w:right w:val="none" w:sz="0" w:space="0" w:color="auto"/>
              </w:divBdr>
            </w:div>
            <w:div w:id="1765106486">
              <w:marLeft w:val="0"/>
              <w:marRight w:val="0"/>
              <w:marTop w:val="0"/>
              <w:marBottom w:val="0"/>
              <w:divBdr>
                <w:top w:val="none" w:sz="0" w:space="0" w:color="auto"/>
                <w:left w:val="none" w:sz="0" w:space="0" w:color="auto"/>
                <w:bottom w:val="none" w:sz="0" w:space="0" w:color="auto"/>
                <w:right w:val="none" w:sz="0" w:space="0" w:color="auto"/>
              </w:divBdr>
            </w:div>
            <w:div w:id="1793591865">
              <w:marLeft w:val="0"/>
              <w:marRight w:val="0"/>
              <w:marTop w:val="0"/>
              <w:marBottom w:val="0"/>
              <w:divBdr>
                <w:top w:val="none" w:sz="0" w:space="0" w:color="auto"/>
                <w:left w:val="none" w:sz="0" w:space="0" w:color="auto"/>
                <w:bottom w:val="none" w:sz="0" w:space="0" w:color="auto"/>
                <w:right w:val="none" w:sz="0" w:space="0" w:color="auto"/>
              </w:divBdr>
            </w:div>
            <w:div w:id="1813206328">
              <w:marLeft w:val="0"/>
              <w:marRight w:val="0"/>
              <w:marTop w:val="0"/>
              <w:marBottom w:val="0"/>
              <w:divBdr>
                <w:top w:val="none" w:sz="0" w:space="0" w:color="auto"/>
                <w:left w:val="none" w:sz="0" w:space="0" w:color="auto"/>
                <w:bottom w:val="none" w:sz="0" w:space="0" w:color="auto"/>
                <w:right w:val="none" w:sz="0" w:space="0" w:color="auto"/>
              </w:divBdr>
            </w:div>
            <w:div w:id="1925189514">
              <w:marLeft w:val="0"/>
              <w:marRight w:val="0"/>
              <w:marTop w:val="0"/>
              <w:marBottom w:val="0"/>
              <w:divBdr>
                <w:top w:val="none" w:sz="0" w:space="0" w:color="auto"/>
                <w:left w:val="none" w:sz="0" w:space="0" w:color="auto"/>
                <w:bottom w:val="none" w:sz="0" w:space="0" w:color="auto"/>
                <w:right w:val="none" w:sz="0" w:space="0" w:color="auto"/>
              </w:divBdr>
            </w:div>
          </w:divsChild>
        </w:div>
        <w:div w:id="1055743135">
          <w:marLeft w:val="0"/>
          <w:marRight w:val="0"/>
          <w:marTop w:val="0"/>
          <w:marBottom w:val="0"/>
          <w:divBdr>
            <w:top w:val="none" w:sz="0" w:space="0" w:color="auto"/>
            <w:left w:val="none" w:sz="0" w:space="0" w:color="auto"/>
            <w:bottom w:val="none" w:sz="0" w:space="0" w:color="auto"/>
            <w:right w:val="none" w:sz="0" w:space="0" w:color="auto"/>
          </w:divBdr>
          <w:divsChild>
            <w:div w:id="34158132">
              <w:marLeft w:val="0"/>
              <w:marRight w:val="0"/>
              <w:marTop w:val="0"/>
              <w:marBottom w:val="0"/>
              <w:divBdr>
                <w:top w:val="none" w:sz="0" w:space="0" w:color="auto"/>
                <w:left w:val="none" w:sz="0" w:space="0" w:color="auto"/>
                <w:bottom w:val="none" w:sz="0" w:space="0" w:color="auto"/>
                <w:right w:val="none" w:sz="0" w:space="0" w:color="auto"/>
              </w:divBdr>
            </w:div>
            <w:div w:id="72895518">
              <w:marLeft w:val="0"/>
              <w:marRight w:val="0"/>
              <w:marTop w:val="0"/>
              <w:marBottom w:val="0"/>
              <w:divBdr>
                <w:top w:val="none" w:sz="0" w:space="0" w:color="auto"/>
                <w:left w:val="none" w:sz="0" w:space="0" w:color="auto"/>
                <w:bottom w:val="none" w:sz="0" w:space="0" w:color="auto"/>
                <w:right w:val="none" w:sz="0" w:space="0" w:color="auto"/>
              </w:divBdr>
            </w:div>
            <w:div w:id="157307743">
              <w:marLeft w:val="0"/>
              <w:marRight w:val="0"/>
              <w:marTop w:val="0"/>
              <w:marBottom w:val="0"/>
              <w:divBdr>
                <w:top w:val="none" w:sz="0" w:space="0" w:color="auto"/>
                <w:left w:val="none" w:sz="0" w:space="0" w:color="auto"/>
                <w:bottom w:val="none" w:sz="0" w:space="0" w:color="auto"/>
                <w:right w:val="none" w:sz="0" w:space="0" w:color="auto"/>
              </w:divBdr>
            </w:div>
            <w:div w:id="294411768">
              <w:marLeft w:val="0"/>
              <w:marRight w:val="0"/>
              <w:marTop w:val="0"/>
              <w:marBottom w:val="0"/>
              <w:divBdr>
                <w:top w:val="none" w:sz="0" w:space="0" w:color="auto"/>
                <w:left w:val="none" w:sz="0" w:space="0" w:color="auto"/>
                <w:bottom w:val="none" w:sz="0" w:space="0" w:color="auto"/>
                <w:right w:val="none" w:sz="0" w:space="0" w:color="auto"/>
              </w:divBdr>
            </w:div>
            <w:div w:id="352194400">
              <w:marLeft w:val="0"/>
              <w:marRight w:val="0"/>
              <w:marTop w:val="0"/>
              <w:marBottom w:val="0"/>
              <w:divBdr>
                <w:top w:val="none" w:sz="0" w:space="0" w:color="auto"/>
                <w:left w:val="none" w:sz="0" w:space="0" w:color="auto"/>
                <w:bottom w:val="none" w:sz="0" w:space="0" w:color="auto"/>
                <w:right w:val="none" w:sz="0" w:space="0" w:color="auto"/>
              </w:divBdr>
            </w:div>
            <w:div w:id="367532084">
              <w:marLeft w:val="0"/>
              <w:marRight w:val="0"/>
              <w:marTop w:val="0"/>
              <w:marBottom w:val="0"/>
              <w:divBdr>
                <w:top w:val="none" w:sz="0" w:space="0" w:color="auto"/>
                <w:left w:val="none" w:sz="0" w:space="0" w:color="auto"/>
                <w:bottom w:val="none" w:sz="0" w:space="0" w:color="auto"/>
                <w:right w:val="none" w:sz="0" w:space="0" w:color="auto"/>
              </w:divBdr>
            </w:div>
            <w:div w:id="408162751">
              <w:marLeft w:val="0"/>
              <w:marRight w:val="0"/>
              <w:marTop w:val="0"/>
              <w:marBottom w:val="0"/>
              <w:divBdr>
                <w:top w:val="none" w:sz="0" w:space="0" w:color="auto"/>
                <w:left w:val="none" w:sz="0" w:space="0" w:color="auto"/>
                <w:bottom w:val="none" w:sz="0" w:space="0" w:color="auto"/>
                <w:right w:val="none" w:sz="0" w:space="0" w:color="auto"/>
              </w:divBdr>
            </w:div>
            <w:div w:id="576868112">
              <w:marLeft w:val="0"/>
              <w:marRight w:val="0"/>
              <w:marTop w:val="0"/>
              <w:marBottom w:val="0"/>
              <w:divBdr>
                <w:top w:val="none" w:sz="0" w:space="0" w:color="auto"/>
                <w:left w:val="none" w:sz="0" w:space="0" w:color="auto"/>
                <w:bottom w:val="none" w:sz="0" w:space="0" w:color="auto"/>
                <w:right w:val="none" w:sz="0" w:space="0" w:color="auto"/>
              </w:divBdr>
            </w:div>
            <w:div w:id="640813237">
              <w:marLeft w:val="0"/>
              <w:marRight w:val="0"/>
              <w:marTop w:val="0"/>
              <w:marBottom w:val="0"/>
              <w:divBdr>
                <w:top w:val="none" w:sz="0" w:space="0" w:color="auto"/>
                <w:left w:val="none" w:sz="0" w:space="0" w:color="auto"/>
                <w:bottom w:val="none" w:sz="0" w:space="0" w:color="auto"/>
                <w:right w:val="none" w:sz="0" w:space="0" w:color="auto"/>
              </w:divBdr>
            </w:div>
            <w:div w:id="685399838">
              <w:marLeft w:val="0"/>
              <w:marRight w:val="0"/>
              <w:marTop w:val="0"/>
              <w:marBottom w:val="0"/>
              <w:divBdr>
                <w:top w:val="none" w:sz="0" w:space="0" w:color="auto"/>
                <w:left w:val="none" w:sz="0" w:space="0" w:color="auto"/>
                <w:bottom w:val="none" w:sz="0" w:space="0" w:color="auto"/>
                <w:right w:val="none" w:sz="0" w:space="0" w:color="auto"/>
              </w:divBdr>
            </w:div>
            <w:div w:id="879711157">
              <w:marLeft w:val="0"/>
              <w:marRight w:val="0"/>
              <w:marTop w:val="0"/>
              <w:marBottom w:val="0"/>
              <w:divBdr>
                <w:top w:val="none" w:sz="0" w:space="0" w:color="auto"/>
                <w:left w:val="none" w:sz="0" w:space="0" w:color="auto"/>
                <w:bottom w:val="none" w:sz="0" w:space="0" w:color="auto"/>
                <w:right w:val="none" w:sz="0" w:space="0" w:color="auto"/>
              </w:divBdr>
            </w:div>
            <w:div w:id="914433461">
              <w:marLeft w:val="0"/>
              <w:marRight w:val="0"/>
              <w:marTop w:val="0"/>
              <w:marBottom w:val="0"/>
              <w:divBdr>
                <w:top w:val="none" w:sz="0" w:space="0" w:color="auto"/>
                <w:left w:val="none" w:sz="0" w:space="0" w:color="auto"/>
                <w:bottom w:val="none" w:sz="0" w:space="0" w:color="auto"/>
                <w:right w:val="none" w:sz="0" w:space="0" w:color="auto"/>
              </w:divBdr>
            </w:div>
            <w:div w:id="1368489942">
              <w:marLeft w:val="0"/>
              <w:marRight w:val="0"/>
              <w:marTop w:val="0"/>
              <w:marBottom w:val="0"/>
              <w:divBdr>
                <w:top w:val="none" w:sz="0" w:space="0" w:color="auto"/>
                <w:left w:val="none" w:sz="0" w:space="0" w:color="auto"/>
                <w:bottom w:val="none" w:sz="0" w:space="0" w:color="auto"/>
                <w:right w:val="none" w:sz="0" w:space="0" w:color="auto"/>
              </w:divBdr>
            </w:div>
            <w:div w:id="1492138686">
              <w:marLeft w:val="0"/>
              <w:marRight w:val="0"/>
              <w:marTop w:val="0"/>
              <w:marBottom w:val="0"/>
              <w:divBdr>
                <w:top w:val="none" w:sz="0" w:space="0" w:color="auto"/>
                <w:left w:val="none" w:sz="0" w:space="0" w:color="auto"/>
                <w:bottom w:val="none" w:sz="0" w:space="0" w:color="auto"/>
                <w:right w:val="none" w:sz="0" w:space="0" w:color="auto"/>
              </w:divBdr>
            </w:div>
            <w:div w:id="1547251626">
              <w:marLeft w:val="0"/>
              <w:marRight w:val="0"/>
              <w:marTop w:val="0"/>
              <w:marBottom w:val="0"/>
              <w:divBdr>
                <w:top w:val="none" w:sz="0" w:space="0" w:color="auto"/>
                <w:left w:val="none" w:sz="0" w:space="0" w:color="auto"/>
                <w:bottom w:val="none" w:sz="0" w:space="0" w:color="auto"/>
                <w:right w:val="none" w:sz="0" w:space="0" w:color="auto"/>
              </w:divBdr>
            </w:div>
            <w:div w:id="1560243663">
              <w:marLeft w:val="0"/>
              <w:marRight w:val="0"/>
              <w:marTop w:val="0"/>
              <w:marBottom w:val="0"/>
              <w:divBdr>
                <w:top w:val="none" w:sz="0" w:space="0" w:color="auto"/>
                <w:left w:val="none" w:sz="0" w:space="0" w:color="auto"/>
                <w:bottom w:val="none" w:sz="0" w:space="0" w:color="auto"/>
                <w:right w:val="none" w:sz="0" w:space="0" w:color="auto"/>
              </w:divBdr>
            </w:div>
            <w:div w:id="1663924543">
              <w:marLeft w:val="0"/>
              <w:marRight w:val="0"/>
              <w:marTop w:val="0"/>
              <w:marBottom w:val="0"/>
              <w:divBdr>
                <w:top w:val="none" w:sz="0" w:space="0" w:color="auto"/>
                <w:left w:val="none" w:sz="0" w:space="0" w:color="auto"/>
                <w:bottom w:val="none" w:sz="0" w:space="0" w:color="auto"/>
                <w:right w:val="none" w:sz="0" w:space="0" w:color="auto"/>
              </w:divBdr>
            </w:div>
            <w:div w:id="1925413393">
              <w:marLeft w:val="0"/>
              <w:marRight w:val="0"/>
              <w:marTop w:val="0"/>
              <w:marBottom w:val="0"/>
              <w:divBdr>
                <w:top w:val="none" w:sz="0" w:space="0" w:color="auto"/>
                <w:left w:val="none" w:sz="0" w:space="0" w:color="auto"/>
                <w:bottom w:val="none" w:sz="0" w:space="0" w:color="auto"/>
                <w:right w:val="none" w:sz="0" w:space="0" w:color="auto"/>
              </w:divBdr>
            </w:div>
            <w:div w:id="1993365478">
              <w:marLeft w:val="0"/>
              <w:marRight w:val="0"/>
              <w:marTop w:val="0"/>
              <w:marBottom w:val="0"/>
              <w:divBdr>
                <w:top w:val="none" w:sz="0" w:space="0" w:color="auto"/>
                <w:left w:val="none" w:sz="0" w:space="0" w:color="auto"/>
                <w:bottom w:val="none" w:sz="0" w:space="0" w:color="auto"/>
                <w:right w:val="none" w:sz="0" w:space="0" w:color="auto"/>
              </w:divBdr>
            </w:div>
            <w:div w:id="1995721884">
              <w:marLeft w:val="0"/>
              <w:marRight w:val="0"/>
              <w:marTop w:val="0"/>
              <w:marBottom w:val="0"/>
              <w:divBdr>
                <w:top w:val="none" w:sz="0" w:space="0" w:color="auto"/>
                <w:left w:val="none" w:sz="0" w:space="0" w:color="auto"/>
                <w:bottom w:val="none" w:sz="0" w:space="0" w:color="auto"/>
                <w:right w:val="none" w:sz="0" w:space="0" w:color="auto"/>
              </w:divBdr>
            </w:div>
          </w:divsChild>
        </w:div>
        <w:div w:id="1240672272">
          <w:marLeft w:val="0"/>
          <w:marRight w:val="0"/>
          <w:marTop w:val="0"/>
          <w:marBottom w:val="0"/>
          <w:divBdr>
            <w:top w:val="none" w:sz="0" w:space="0" w:color="auto"/>
            <w:left w:val="none" w:sz="0" w:space="0" w:color="auto"/>
            <w:bottom w:val="none" w:sz="0" w:space="0" w:color="auto"/>
            <w:right w:val="none" w:sz="0" w:space="0" w:color="auto"/>
          </w:divBdr>
          <w:divsChild>
            <w:div w:id="1636375372">
              <w:marLeft w:val="0"/>
              <w:marRight w:val="0"/>
              <w:marTop w:val="0"/>
              <w:marBottom w:val="0"/>
              <w:divBdr>
                <w:top w:val="none" w:sz="0" w:space="0" w:color="auto"/>
                <w:left w:val="none" w:sz="0" w:space="0" w:color="auto"/>
                <w:bottom w:val="none" w:sz="0" w:space="0" w:color="auto"/>
                <w:right w:val="none" w:sz="0" w:space="0" w:color="auto"/>
              </w:divBdr>
            </w:div>
            <w:div w:id="207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stol.ac.uk/doctoral-college/current-research-students/ppd/" TargetMode="External"/><Relationship Id="rId21" Type="http://schemas.openxmlformats.org/officeDocument/2006/relationships/hyperlink" Target="https://www.bristol.ac.uk/academic-quality/pg/code-of-practice/information/musical-composition/" TargetMode="External"/><Relationship Id="rId63" Type="http://schemas.openxmlformats.org/officeDocument/2006/relationships/hyperlink" Target="http://www.bristol.ac.uk/directory/visas/" TargetMode="External"/><Relationship Id="rId159" Type="http://schemas.openxmlformats.org/officeDocument/2006/relationships/hyperlink" Target="https://www.bristol.ac.uk/academic-quality/pg/pgr-examiners-guidance/" TargetMode="External"/><Relationship Id="rId170" Type="http://schemas.openxmlformats.org/officeDocument/2006/relationships/hyperlink" Target="https://www.bristol.ac.uk/academic-quality/pg/code-of-practice/assessment/submit-circulation/" TargetMode="External"/><Relationship Id="rId226" Type="http://schemas.openxmlformats.org/officeDocument/2006/relationships/hyperlink" Target="mailto:pgr-exams@bristol.ac.uk" TargetMode="External"/><Relationship Id="rId107" Type="http://schemas.openxmlformats.org/officeDocument/2006/relationships/hyperlink" Target="https://www.bristol.ac.uk/academic-quality/pg/code-of-practice/information/distance-learning/" TargetMode="External"/><Relationship Id="rId11" Type="http://schemas.openxmlformats.org/officeDocument/2006/relationships/image" Target="cid:image001.png@01DA68C5.24FD0A60" TargetMode="External"/><Relationship Id="rId32" Type="http://schemas.openxmlformats.org/officeDocument/2006/relationships/hyperlink" Target="https://www.bristol.ac.uk/academic-quality/pg/code-of-practice/assessment/award-criteria/" TargetMode="External"/><Relationship Id="rId53" Type="http://schemas.openxmlformats.org/officeDocument/2006/relationships/hyperlink" Target="https://www.bristol.ac.uk/academic-quality/pg/code-of-practice/rights-responsibilities/leave/" TargetMode="External"/><Relationship Id="rId74" Type="http://schemas.openxmlformats.org/officeDocument/2006/relationships/hyperlink" Target="https://www.bristol.ac.uk/academic-quality/pg/code-of-practice/information/pgr-who-teach/" TargetMode="External"/><Relationship Id="rId128" Type="http://schemas.openxmlformats.org/officeDocument/2006/relationships/hyperlink" Target="https://www.bristol.ac.uk/academic-quality/pg/code-of-practice/rights-responsibilities/student-responsibility/" TargetMode="External"/><Relationship Id="rId149" Type="http://schemas.openxmlformats.org/officeDocument/2006/relationships/hyperlink" Target="https://www.bristol.ac.uk/academic-quality/pg/code-of-practice/information/pgr-who-teach/" TargetMode="External"/><Relationship Id="rId5" Type="http://schemas.openxmlformats.org/officeDocument/2006/relationships/styles" Target="styles.xml"/><Relationship Id="rId95" Type="http://schemas.openxmlformats.org/officeDocument/2006/relationships/hyperlink" Target="https://www.bristol.ac.uk/doctoral-college/" TargetMode="External"/><Relationship Id="rId160" Type="http://schemas.openxmlformats.org/officeDocument/2006/relationships/hyperlink" Target="https://www.bristol.ac.uk/library/subject-support/referencing/" TargetMode="External"/><Relationship Id="rId181" Type="http://schemas.openxmlformats.org/officeDocument/2006/relationships/hyperlink" Target="https://www.bristol.ac.uk/academic-quality/pg/code-of-practice/information/study-period/" TargetMode="External"/><Relationship Id="rId216" Type="http://schemas.openxmlformats.org/officeDocument/2006/relationships/hyperlink" Target="https://www.bristol.ac.uk/students/your-studies/postgraduate-research/assessments/" TargetMode="External"/><Relationship Id="rId237" Type="http://schemas.openxmlformats.org/officeDocument/2006/relationships/hyperlink" Target="https://www.bristol.ac.uk/academic-quality/pg/code-of-practice/assessment/exam-reports/" TargetMode="External"/><Relationship Id="rId258" Type="http://schemas.openxmlformats.org/officeDocument/2006/relationships/hyperlink" Target="https://www.bristolsu.org.uk/support/academic-advice" TargetMode="External"/><Relationship Id="rId22" Type="http://schemas.openxmlformats.org/officeDocument/2006/relationships/hyperlink" Target="https://www.bristol.ac.uk/academic-quality/pg/code-of-practice/assessment/award-criteria/" TargetMode="External"/><Relationship Id="rId43" Type="http://schemas.openxmlformats.org/officeDocument/2006/relationships/hyperlink" Target="https://www.bristol.ac.uk/academic-quality/pg/code-of-practice/assessment/content-format/" TargetMode="External"/><Relationship Id="rId64" Type="http://schemas.openxmlformats.org/officeDocument/2006/relationships/hyperlink" Target="http://www.bristol.ac.uk/directory/visas/" TargetMode="External"/><Relationship Id="rId118" Type="http://schemas.openxmlformats.org/officeDocument/2006/relationships/hyperlink" Target="https://www.vitae.ac.uk/researchers-professional-development/about-the-vitae-researcher-development-framework" TargetMode="External"/><Relationship Id="rId139" Type="http://schemas.openxmlformats.org/officeDocument/2006/relationships/hyperlink" Target="https://uob.sharepoint.com/sites/beam/SitePages/annual-progress-monitoring.aspx" TargetMode="External"/><Relationship Id="rId85" Type="http://schemas.openxmlformats.org/officeDocument/2006/relationships/hyperlink" Target="https://www.bristol.ac.uk/academic-quality/pg/code-of-practice/information/study-period/" TargetMode="External"/><Relationship Id="rId150" Type="http://schemas.openxmlformats.org/officeDocument/2006/relationships/hyperlink" Target="https://www.bristol.ac.uk/academic-quality/pg/code-of-practice/progress-review/unsatisfactory-progress/" TargetMode="External"/><Relationship Id="rId171" Type="http://schemas.openxmlformats.org/officeDocument/2006/relationships/hyperlink" Target="https://www.bristol.ac.uk/academic-quality/pg/code-of-practice/assessment/award-criteria/" TargetMode="External"/><Relationship Id="rId192" Type="http://schemas.openxmlformats.org/officeDocument/2006/relationships/hyperlink" Target="https://www.bristol.ac.uk/academic-quality/pg/pgr-exam-accommodations/" TargetMode="External"/><Relationship Id="rId206" Type="http://schemas.openxmlformats.org/officeDocument/2006/relationships/hyperlink" Target="https://www.bristol.ac.uk/academic-quality/pg/pgr-examiners-guidance/" TargetMode="External"/><Relationship Id="rId227" Type="http://schemas.openxmlformats.org/officeDocument/2006/relationships/hyperlink" Target="mailto:pgr-exams@bristol.ac.uk" TargetMode="External"/><Relationship Id="rId248" Type="http://schemas.openxmlformats.org/officeDocument/2006/relationships/hyperlink" Target="https://www.bristol.ac.uk/academic-quality/pg/code-of-practice/assessment/award-criteria/" TargetMode="External"/><Relationship Id="rId12" Type="http://schemas.openxmlformats.org/officeDocument/2006/relationships/footer" Target="footer1.xml"/><Relationship Id="rId33" Type="http://schemas.openxmlformats.org/officeDocument/2006/relationships/hyperlink" Target="https://www.bristol.ac.uk/academic-quality/assessment/codeonline.html" TargetMode="External"/><Relationship Id="rId108" Type="http://schemas.openxmlformats.org/officeDocument/2006/relationships/hyperlink" Target="https://www.bristol.ac.uk/directory/visas/" TargetMode="External"/><Relationship Id="rId129" Type="http://schemas.openxmlformats.org/officeDocument/2006/relationships/hyperlink" Target="https://www.bristol.ac.uk/academic-quality/pg/code-of-practice/assessment/award-criteria/" TargetMode="External"/><Relationship Id="rId54" Type="http://schemas.openxmlformats.org/officeDocument/2006/relationships/hyperlink" Target="https://www.bristol.ac.uk/academic-quality/pg/code-of-practice/rights-responsibilities/leave/" TargetMode="External"/><Relationship Id="rId75" Type="http://schemas.openxmlformats.org/officeDocument/2006/relationships/hyperlink" Target="https://www.bristol.ac.uk/academic-quality/pg/code-of-practice/skills-research/" TargetMode="External"/><Relationship Id="rId96" Type="http://schemas.openxmlformats.org/officeDocument/2006/relationships/hyperlink" Target="https://www.bristolsu.org.uk/support/academic-advice" TargetMode="External"/><Relationship Id="rId140" Type="http://schemas.openxmlformats.org/officeDocument/2006/relationships/hyperlink" Target="https://www.bristol.ac.uk/academic-quality/pg/code-of-practice/progress-review/enhanced-support/" TargetMode="External"/><Relationship Id="rId161" Type="http://schemas.openxmlformats.org/officeDocument/2006/relationships/hyperlink" Target="https://www.bristol.ac.uk/digital-education/tools/turnitin/" TargetMode="External"/><Relationship Id="rId182" Type="http://schemas.openxmlformats.org/officeDocument/2006/relationships/hyperlink" Target="https://www.bristol.ac.uk/academic-quality/pg/code-of-practice/information/study-period/" TargetMode="External"/><Relationship Id="rId217" Type="http://schemas.openxmlformats.org/officeDocument/2006/relationships/hyperlink" Target="https://uob.sharepoint.com/sites/beam/SitePages/PGR-post-exam-process.aspx" TargetMode="External"/><Relationship Id="rId6" Type="http://schemas.openxmlformats.org/officeDocument/2006/relationships/settings" Target="settings.xml"/><Relationship Id="rId238" Type="http://schemas.openxmlformats.org/officeDocument/2006/relationships/hyperlink" Target="https://www.bristol.ac.uk/students/your-studies/postgraduate-research/assessments/delay-public-access/" TargetMode="External"/><Relationship Id="rId259" Type="http://schemas.openxmlformats.org/officeDocument/2006/relationships/hyperlink" Target="mailto:pgr-exams@bristol.ac.uk" TargetMode="External"/><Relationship Id="rId23" Type="http://schemas.openxmlformats.org/officeDocument/2006/relationships/hyperlink" Target="https://www.bristol.ac.uk/academic-quality/assessment/codeonline.html" TargetMode="External"/><Relationship Id="rId119" Type="http://schemas.openxmlformats.org/officeDocument/2006/relationships/hyperlink" Target="https://researcherdevelopmentconcordat.ac.uk/" TargetMode="External"/><Relationship Id="rId44" Type="http://schemas.openxmlformats.org/officeDocument/2006/relationships/hyperlink" Target="https://www.bristol.ac.uk/academic-quality/pg/code-of-practice/assessment/award-criteria/" TargetMode="External"/><Relationship Id="rId65" Type="http://schemas.openxmlformats.org/officeDocument/2006/relationships/hyperlink" Target="https://www.bristol.ac.uk/directory/visas/work-visas/" TargetMode="External"/><Relationship Id="rId86" Type="http://schemas.openxmlformats.org/officeDocument/2006/relationships/hyperlink" Target="https://www.bristol.ac.uk/academic-quality/pg/code-of-practice/information/study-period/" TargetMode="External"/><Relationship Id="rId130" Type="http://schemas.openxmlformats.org/officeDocument/2006/relationships/hyperlink" Target="https://www.bristol.ac.uk/academic-quality/pg/code-of-practice/assessment/academic-integrity/" TargetMode="External"/><Relationship Id="rId151" Type="http://schemas.openxmlformats.org/officeDocument/2006/relationships/hyperlink" Target="https://www.bristol.ac.uk/academic-quality/pg/code-of-practice/progress-review/unsatisfactory-progress/" TargetMode="External"/><Relationship Id="rId172" Type="http://schemas.openxmlformats.org/officeDocument/2006/relationships/hyperlink" Target="https://www.bristol.ac.uk/academic-quality/pg/code-of-practice/assessment/academic-integrity/" TargetMode="External"/><Relationship Id="rId193" Type="http://schemas.openxmlformats.org/officeDocument/2006/relationships/hyperlink" Target="https://www.bristol.ac.uk/academic-quality/pg/pgr-exam-accommodations/" TargetMode="External"/><Relationship Id="rId207" Type="http://schemas.openxmlformats.org/officeDocument/2006/relationships/hyperlink" Target="https://www.bristol.ac.uk/students/your-studies/postgraduate-research/assessments/" TargetMode="External"/><Relationship Id="rId228" Type="http://schemas.openxmlformats.org/officeDocument/2006/relationships/hyperlink" Target="mailto:pgr-exams@bristol.ac.uk" TargetMode="External"/><Relationship Id="rId249" Type="http://schemas.openxmlformats.org/officeDocument/2006/relationships/hyperlink" Target="https://www.bristol.ac.uk/academic-quality/pg/code-of-practice/assessment/award-criteria/" TargetMode="External"/><Relationship Id="rId13" Type="http://schemas.openxmlformats.org/officeDocument/2006/relationships/footer" Target="footer2.xml"/><Relationship Id="rId109" Type="http://schemas.openxmlformats.org/officeDocument/2006/relationships/hyperlink" Target="https://www.bristol.ac.uk/directory/visas/" TargetMode="External"/><Relationship Id="rId260" Type="http://schemas.openxmlformats.org/officeDocument/2006/relationships/hyperlink" Target="mailto:pgr-exams@bristol.ac.uk" TargetMode="External"/><Relationship Id="rId34" Type="http://schemas.openxmlformats.org/officeDocument/2006/relationships/hyperlink" Target="https://www.bristol.ac.uk/academic-quality/pg/code-of-practice/assessment/award-criteria/" TargetMode="External"/><Relationship Id="rId55" Type="http://schemas.openxmlformats.org/officeDocument/2006/relationships/hyperlink" Target="https://www.bristol.ac.uk/academic-quality/pg/code-of-practice/rights-responsibilities/leave/" TargetMode="External"/><Relationship Id="rId76" Type="http://schemas.openxmlformats.org/officeDocument/2006/relationships/hyperlink" Target="https://www.bristol.ac.uk/media-library/sites/academic-quality/documents/taught-code/annexes/reasonable-adjustments-policy.pdf" TargetMode="External"/><Relationship Id="rId97" Type="http://schemas.openxmlformats.org/officeDocument/2006/relationships/hyperlink" Target="https://www.bristol.ac.uk/secretary/student-rules-regs/" TargetMode="External"/><Relationship Id="rId120" Type="http://schemas.openxmlformats.org/officeDocument/2006/relationships/hyperlink" Target="https://www.qaa.ac.uk/quality-code" TargetMode="External"/><Relationship Id="rId141" Type="http://schemas.openxmlformats.org/officeDocument/2006/relationships/hyperlink" Target="https://www.bristol.ac.uk/academic-quality/pg/code-of-practice/progress-review/unsatisfactory-progress/" TargetMode="External"/><Relationship Id="rId7" Type="http://schemas.openxmlformats.org/officeDocument/2006/relationships/webSettings" Target="webSettings.xml"/><Relationship Id="rId162" Type="http://schemas.openxmlformats.org/officeDocument/2006/relationships/hyperlink" Target="https://www.bristol.ac.uk/academic-quality/academic-integrity/" TargetMode="External"/><Relationship Id="rId183" Type="http://schemas.openxmlformats.org/officeDocument/2006/relationships/hyperlink" Target="https://www.bristol.ac.uk/academic-quality/pg/code-of-practice/information/study-period/" TargetMode="External"/><Relationship Id="rId218" Type="http://schemas.openxmlformats.org/officeDocument/2006/relationships/hyperlink" Target="https://www.bristol.ac.uk/academic-quality/pg/code-of-practice/assessment/failure-to-complete/" TargetMode="External"/><Relationship Id="rId239" Type="http://schemas.openxmlformats.org/officeDocument/2006/relationships/hyperlink" Target="https://www.bristol.ac.uk/staff/researchers/etheses/deferring-access-to-your-thesis/" TargetMode="External"/><Relationship Id="rId250" Type="http://schemas.openxmlformats.org/officeDocument/2006/relationships/hyperlink" Target="https://www.bristol.ac.uk/academic-quality/pg/code-of-practice/assessment/academic-integrity/" TargetMode="External"/><Relationship Id="rId24" Type="http://schemas.openxmlformats.org/officeDocument/2006/relationships/hyperlink" Target="https://www.bristol.ac.uk/academic-quality/pg/code-of-practice/information/degree-by-publication/" TargetMode="External"/><Relationship Id="rId45" Type="http://schemas.openxmlformats.org/officeDocument/2006/relationships/hyperlink" Target="https://www.bristol.ac.uk/academic-quality/pg/code-of-practice/assessment/exam-reports/" TargetMode="External"/><Relationship Id="rId66" Type="http://schemas.openxmlformats.org/officeDocument/2006/relationships/hyperlink" Target="http://www.bristol.ac.uk/hr/hpt/hpt-descriptors-summary.html" TargetMode="External"/><Relationship Id="rId87" Type="http://schemas.openxmlformats.org/officeDocument/2006/relationships/hyperlink" Target="https://www.bristol.ac.uk/directory/visas/" TargetMode="External"/><Relationship Id="rId110" Type="http://schemas.openxmlformats.org/officeDocument/2006/relationships/hyperlink" Target="https://www.bristol.ac.uk/academic-quality/pg/code-of-practice/environment/development-policy/" TargetMode="External"/><Relationship Id="rId131" Type="http://schemas.openxmlformats.org/officeDocument/2006/relationships/hyperlink" Target="https://www.bristol.ac.uk/academic-quality/pg/code-of-practice/rights-responsibilities/" TargetMode="External"/><Relationship Id="rId152" Type="http://schemas.openxmlformats.org/officeDocument/2006/relationships/hyperlink" Target="https://www.bristol.ac.uk/academic-quality/pg/code-of-practice/progress-review/enhanced-support/" TargetMode="External"/><Relationship Id="rId173" Type="http://schemas.openxmlformats.org/officeDocument/2006/relationships/hyperlink" Target="https://www.bristol.ac.uk/academic-quality/pg/code-of-practice/assessment/public-access/" TargetMode="External"/><Relationship Id="rId194" Type="http://schemas.openxmlformats.org/officeDocument/2006/relationships/hyperlink" Target="https://www.bristol.ac.uk/academic-quality/pg/code-of-practice/assessment/award-criteria/" TargetMode="External"/><Relationship Id="rId208" Type="http://schemas.openxmlformats.org/officeDocument/2006/relationships/hyperlink" Target="https://uob.sharepoint.com/sites/beam/SitePages/PGR-post-exam-process.aspx" TargetMode="External"/><Relationship Id="rId229" Type="http://schemas.openxmlformats.org/officeDocument/2006/relationships/hyperlink" Target="https://www.bristol.ac.uk/academic-quality/pg/code-of-practice/information/study-period/" TargetMode="External"/><Relationship Id="rId240" Type="http://schemas.openxmlformats.org/officeDocument/2006/relationships/hyperlink" Target="https://www.bristol.ac.uk/staff/researchers/etheses/deferring-access-to-your-thesis/" TargetMode="External"/><Relationship Id="rId261" Type="http://schemas.openxmlformats.org/officeDocument/2006/relationships/hyperlink" Target="http://www.bristol.ac.uk/media-library/sites/secretary/documents/student-rules-and-regs/Student-Disciplinary-Regulations.pdf" TargetMode="External"/><Relationship Id="rId14" Type="http://schemas.openxmlformats.org/officeDocument/2006/relationships/hyperlink" Target="https://www.qaa.ac.uk/the-quality-code" TargetMode="External"/><Relationship Id="rId35" Type="http://schemas.openxmlformats.org/officeDocument/2006/relationships/hyperlink" Target="https://www.bristol.ac.uk/academic-quality/pg/code-of-practice/information/musical-composition/" TargetMode="External"/><Relationship Id="rId56" Type="http://schemas.openxmlformats.org/officeDocument/2006/relationships/hyperlink" Target="https://www.bristol.ac.uk/academic-quality/pg/code-of-practice/rights-responsibilities/leave/" TargetMode="External"/><Relationship Id="rId77" Type="http://schemas.openxmlformats.org/officeDocument/2006/relationships/hyperlink" Target="https://www.bristol.ac.uk/academic-quality/pg/pgr-exam-accommodations/" TargetMode="External"/><Relationship Id="rId100" Type="http://schemas.openxmlformats.org/officeDocument/2006/relationships/hyperlink" Target="https://www.bristol.ac.uk/media-library/sites/secretary/documents/student-rules-and-regs/Regulations-on-Research-Misconduct.pdf" TargetMode="External"/><Relationship Id="rId8" Type="http://schemas.openxmlformats.org/officeDocument/2006/relationships/footnotes" Target="footnotes.xml"/><Relationship Id="rId98" Type="http://schemas.openxmlformats.org/officeDocument/2006/relationships/hyperlink" Target="https://www.bristol.ac.uk/academic-quality/pg/code-of-practice/assessment/academic-integrity/" TargetMode="External"/><Relationship Id="rId121" Type="http://schemas.openxmlformats.org/officeDocument/2006/relationships/hyperlink" Target="https://webarchive.nationalarchives.gov.uk/+/http:/www.hm-treasury.gov.uk/set_for_success.htm" TargetMode="External"/><Relationship Id="rId142" Type="http://schemas.openxmlformats.org/officeDocument/2006/relationships/hyperlink" Target="https://www.bristol.ac.uk/academic-quality/assessment/codeonline.html" TargetMode="External"/><Relationship Id="rId163" Type="http://schemas.openxmlformats.org/officeDocument/2006/relationships/hyperlink" Target="https://www.bristol.ac.uk/red/research-governance/ethics/" TargetMode="External"/><Relationship Id="rId184" Type="http://schemas.openxmlformats.org/officeDocument/2006/relationships/hyperlink" Target="mailto:pgr-exams@bristol.ac.uk" TargetMode="External"/><Relationship Id="rId219" Type="http://schemas.openxmlformats.org/officeDocument/2006/relationships/hyperlink" Target="https://www.bristol.ac.uk/academic-quality/pg/code-of-practice/assessment/academic-misconduct-policy/" TargetMode="External"/><Relationship Id="rId230" Type="http://schemas.openxmlformats.org/officeDocument/2006/relationships/hyperlink" Target="mailto:pgr-exams@bristol.ac.uk" TargetMode="External"/><Relationship Id="rId251" Type="http://schemas.openxmlformats.org/officeDocument/2006/relationships/hyperlink" Target="https://www.bristol.ac.uk/academic-quality/academic-integrity/" TargetMode="External"/><Relationship Id="rId25" Type="http://schemas.openxmlformats.org/officeDocument/2006/relationships/hyperlink" Target="https://www.bristol.ac.uk/academic-quality/assessment/codeonline.html" TargetMode="External"/><Relationship Id="rId46" Type="http://schemas.openxmlformats.org/officeDocument/2006/relationships/hyperlink" Target="https://www.bristol.ac.uk/study/postgraduate/" TargetMode="External"/><Relationship Id="rId67" Type="http://schemas.openxmlformats.org/officeDocument/2006/relationships/hyperlink" Target="https://www.bristol.ac.uk/bilt/staff-development/pgrs/" TargetMode="External"/><Relationship Id="rId88" Type="http://schemas.openxmlformats.org/officeDocument/2006/relationships/hyperlink" Target="https://www.bristol.ac.uk/academic-quality/pg/code-of-practice/information/study-period/" TargetMode="External"/><Relationship Id="rId111" Type="http://schemas.openxmlformats.org/officeDocument/2006/relationships/hyperlink" Target="https://www.bristol.ac.uk/students/support/academic-advice/academic-appeal/" TargetMode="External"/><Relationship Id="rId132" Type="http://schemas.openxmlformats.org/officeDocument/2006/relationships/hyperlink" Target="https://www.bristol.ac.uk/academic-language/study/research-english-and-academic-literacy/" TargetMode="External"/><Relationship Id="rId153" Type="http://schemas.openxmlformats.org/officeDocument/2006/relationships/hyperlink" Target="https://www.bristolsu.org.uk/support-centre/academic-advice" TargetMode="External"/><Relationship Id="rId174" Type="http://schemas.openxmlformats.org/officeDocument/2006/relationships/hyperlink" Target="https://www.bristol.ac.uk/academic-quality/pg/code-of-practice/information/degree-by-publication/" TargetMode="External"/><Relationship Id="rId195" Type="http://schemas.openxmlformats.org/officeDocument/2006/relationships/hyperlink" Target="https://www.bristol.ac.uk/students/your-studies/postgraduate-research/assessments/" TargetMode="External"/><Relationship Id="rId209" Type="http://schemas.openxmlformats.org/officeDocument/2006/relationships/hyperlink" Target="https://uob.sharepoint.com/sites/beam/SitePages/PGR-post-exam-process.aspx" TargetMode="External"/><Relationship Id="rId220" Type="http://schemas.openxmlformats.org/officeDocument/2006/relationships/hyperlink" Target="https://www.bristol.ac.uk/academic-quality/pg/code-of-practice/rights-responsibilities/pgr-appeals/" TargetMode="External"/><Relationship Id="rId241" Type="http://schemas.openxmlformats.org/officeDocument/2006/relationships/hyperlink" Target="http://www.bristol.ac.uk/red/research-policy/pure/" TargetMode="External"/><Relationship Id="rId15" Type="http://schemas.openxmlformats.org/officeDocument/2006/relationships/hyperlink" Target="https://www.qaa.ac.uk/docs/qaa/quality-code/qualifications-frameworks.pdf" TargetMode="External"/><Relationship Id="rId36" Type="http://schemas.openxmlformats.org/officeDocument/2006/relationships/hyperlink" Target="https://www.bristol.ac.uk/academic-quality/pg/code-of-practice/assessment/award-criteria/" TargetMode="External"/><Relationship Id="rId57" Type="http://schemas.openxmlformats.org/officeDocument/2006/relationships/hyperlink" Target="https://www.bristol.ac.uk/academic-quality/pg/code-of-practice/rights-responsibilities/leave/" TargetMode="External"/><Relationship Id="rId262" Type="http://schemas.openxmlformats.org/officeDocument/2006/relationships/hyperlink" Target="https://www.bristol.ac.uk/academic-quality/pg/code-of-practice/assessment/viva/" TargetMode="External"/><Relationship Id="rId78" Type="http://schemas.openxmlformats.org/officeDocument/2006/relationships/hyperlink" Target="https://www.bristol.ac.uk/media-library/sites/academic-quality/PGR%20Student%20Code%20of%20Practice%20for%20Representation.pdf" TargetMode="External"/><Relationship Id="rId99" Type="http://schemas.openxmlformats.org/officeDocument/2006/relationships/hyperlink" Target="https://www.bristol.ac.uk/media-library/sites/red/documents/research-governance/Research%20Governance%20and%20Integrity%20Policy%20V5.1%20Approved%202019%20-%20Updated%20Links.pdf" TargetMode="External"/><Relationship Id="rId101" Type="http://schemas.openxmlformats.org/officeDocument/2006/relationships/hyperlink" Target="https://www.bristol.ac.uk/media-library/sites/secretary/documents/student-rules-and-regs/Regulations-on-Research-Practice.pdf" TargetMode="External"/><Relationship Id="rId122" Type="http://schemas.openxmlformats.org/officeDocument/2006/relationships/hyperlink" Target="https://www.ukri.org/wp-content/uploads/2020/10/UKRI-291020-guidance-to-training-grant-terms-and-conditions.pdf" TargetMode="External"/><Relationship Id="rId143" Type="http://schemas.openxmlformats.org/officeDocument/2006/relationships/hyperlink" Target="https://www.bristol.ac.uk/academic-quality/pg/code-of-practice/assessment/academic-integrity/" TargetMode="External"/><Relationship Id="rId164" Type="http://schemas.openxmlformats.org/officeDocument/2006/relationships/hyperlink" Target="https://www.bristol.ac.uk/academic-quality/pg/code-of-practice/assessment/content-format/" TargetMode="External"/><Relationship Id="rId185" Type="http://schemas.openxmlformats.org/officeDocument/2006/relationships/hyperlink" Target="mailto:pgr-exams@bristol.ac.uk" TargetMode="External"/><Relationship Id="rId9" Type="http://schemas.openxmlformats.org/officeDocument/2006/relationships/endnotes" Target="endnotes.xml"/><Relationship Id="rId210" Type="http://schemas.openxmlformats.org/officeDocument/2006/relationships/hyperlink" Target="https://www.bristol.ac.uk/academic-quality/pg/code-of-practice/assessment/award-criteria/" TargetMode="External"/><Relationship Id="rId26" Type="http://schemas.openxmlformats.org/officeDocument/2006/relationships/hyperlink" Target="https://www.bristol.ac.uk/academic-quality/pg/code-of-practice/assessment/award-criteria/" TargetMode="External"/><Relationship Id="rId231" Type="http://schemas.openxmlformats.org/officeDocument/2006/relationships/hyperlink" Target="mailto:pgr-exams@bristol.ac.uk" TargetMode="External"/><Relationship Id="rId252" Type="http://schemas.openxmlformats.org/officeDocument/2006/relationships/hyperlink" Target="https://www.bristol.ac.uk/academic-quality/assessment/" TargetMode="External"/><Relationship Id="rId47" Type="http://schemas.openxmlformats.org/officeDocument/2006/relationships/hyperlink" Target="https://www.bristol.ac.uk/academic-quality/pg/code-of-practice/information/distance-learning/" TargetMode="External"/><Relationship Id="rId68" Type="http://schemas.openxmlformats.org/officeDocument/2006/relationships/hyperlink" Target="https://www.bristol.ac.uk/bilt/staff-development/teaching-observations/" TargetMode="External"/><Relationship Id="rId89" Type="http://schemas.openxmlformats.org/officeDocument/2006/relationships/hyperlink" Target="https://www.bristol.ac.uk/academic-quality/pg/code-of-practice/information/study-period/" TargetMode="External"/><Relationship Id="rId112" Type="http://schemas.openxmlformats.org/officeDocument/2006/relationships/hyperlink" Target="https://www.bristol.ac.uk/media-library/sites/academic-quality/documents/taught-code/procedures/student-outcome-appeals-procedure-25-26.pdf" TargetMode="External"/><Relationship Id="rId133" Type="http://schemas.openxmlformats.org/officeDocument/2006/relationships/hyperlink" Target="https://www.bristol.ac.uk/academic-quality/pg/code-of-practice/rights-responsibilities/leave/" TargetMode="External"/><Relationship Id="rId154" Type="http://schemas.openxmlformats.org/officeDocument/2006/relationships/hyperlink" Target="https://www.bristol.ac.uk/academic-quality/pg/code-of-practice/information/prgr-who-teach/" TargetMode="External"/><Relationship Id="rId175" Type="http://schemas.openxmlformats.org/officeDocument/2006/relationships/hyperlink" Target="https://www.bristol.ac.uk/academic-quality/pg/code-of-practice/information/musical-composition/" TargetMode="External"/><Relationship Id="rId196" Type="http://schemas.openxmlformats.org/officeDocument/2006/relationships/hyperlink" Target="https://www.bristol.ac.uk/academic-quality/pg/pgr-exam-accommodations/" TargetMode="External"/><Relationship Id="rId200" Type="http://schemas.openxmlformats.org/officeDocument/2006/relationships/hyperlink" Target="https://www.bristol.ac.uk/academic-quality/pg/code-of-practice/assessment/failure-to-complete/" TargetMode="External"/><Relationship Id="rId16" Type="http://schemas.openxmlformats.org/officeDocument/2006/relationships/hyperlink" Target="https://ehea.info/page-qualification-frameworks" TargetMode="External"/><Relationship Id="rId221" Type="http://schemas.openxmlformats.org/officeDocument/2006/relationships/hyperlink" Target="file:///C:/Users/qm23268/AppData/Local/Microsoft/Windows/INetCache/Content.Outlook/1XV809LO/&#8226;%09https:/www.bristol.ac.uk/academic-quality/pg/pgr-examiners-guidance/" TargetMode="External"/><Relationship Id="rId242" Type="http://schemas.openxmlformats.org/officeDocument/2006/relationships/hyperlink" Target="https://www.bristol.ac.uk/academic-quality/pg/code-of-practice/assessment/content-format/" TargetMode="External"/><Relationship Id="rId263" Type="http://schemas.openxmlformats.org/officeDocument/2006/relationships/hyperlink" Target="https://uob.sharepoint.com/sites/itservices/SitePages/unified-comms.aspx" TargetMode="External"/><Relationship Id="rId37" Type="http://schemas.openxmlformats.org/officeDocument/2006/relationships/hyperlink" Target="https://www.bristol.ac.uk/academic-quality/pg/code-of-practice/information/programme/" TargetMode="External"/><Relationship Id="rId58" Type="http://schemas.openxmlformats.org/officeDocument/2006/relationships/hyperlink" Target="https://www.bristol.ac.uk/media-library/sites/students/documents/absence-payments-postgraduate-research-students.pdf" TargetMode="External"/><Relationship Id="rId79" Type="http://schemas.openxmlformats.org/officeDocument/2006/relationships/hyperlink" Target="https://www.bristol.ac.uk/secretary/student-rules-regs/" TargetMode="External"/><Relationship Id="rId102" Type="http://schemas.openxmlformats.org/officeDocument/2006/relationships/hyperlink" Target="https://www.bristol.ac.uk/red/research-governance/ethics/" TargetMode="External"/><Relationship Id="rId123" Type="http://schemas.openxmlformats.org/officeDocument/2006/relationships/hyperlink" Target="http://www.bristol.ac.uk/doctoral-college/current-research-students/ppd/" TargetMode="External"/><Relationship Id="rId144" Type="http://schemas.openxmlformats.org/officeDocument/2006/relationships/hyperlink" Target="https://www.bristol.ac.uk/students/support/wellbeing/disability-support/" TargetMode="External"/><Relationship Id="rId90" Type="http://schemas.openxmlformats.org/officeDocument/2006/relationships/hyperlink" Target="https://www.bristol.ac.uk/academic-quality/pg/code-of-practice/information/study-period/" TargetMode="External"/><Relationship Id="rId165" Type="http://schemas.openxmlformats.org/officeDocument/2006/relationships/hyperlink" Target="https://www.bristol.ac.uk/academic-quality/pg/code-of-practice/assessment/publication-chapter-policy/" TargetMode="External"/><Relationship Id="rId186" Type="http://schemas.openxmlformats.org/officeDocument/2006/relationships/hyperlink" Target="https://www.bristol.ac.uk/academic-quality/pg/code-of-practice/assessment/academic-integrity/" TargetMode="External"/><Relationship Id="rId211" Type="http://schemas.openxmlformats.org/officeDocument/2006/relationships/hyperlink" Target="https://www.bristol.ac.uk/academic-quality/pg/code-of-practice/assessment/covid-impact-policy/" TargetMode="External"/><Relationship Id="rId232" Type="http://schemas.openxmlformats.org/officeDocument/2006/relationships/hyperlink" Target="http://www.bristol.ac.uk/directory/exams/research-degree/research-exam-board/" TargetMode="External"/><Relationship Id="rId253" Type="http://schemas.openxmlformats.org/officeDocument/2006/relationships/hyperlink" Target="https://www.bristol.ac.uk/academic-quality/pg/code-of-practice/assessment/academic-integrity/" TargetMode="External"/><Relationship Id="rId27" Type="http://schemas.openxmlformats.org/officeDocument/2006/relationships/hyperlink" Target="https://www.bristol.ac.uk/academic-quality/pg/code-of-practice/information/degree-by-publication/" TargetMode="External"/><Relationship Id="rId48" Type="http://schemas.openxmlformats.org/officeDocument/2006/relationships/hyperlink" Target="https://www.bristol.ac.uk/students/your-studies/postgraduate-research/absences/" TargetMode="External"/><Relationship Id="rId69" Type="http://schemas.openxmlformats.org/officeDocument/2006/relationships/hyperlink" Target="https://www.bristol.ac.uk/hr/tsr/" TargetMode="External"/><Relationship Id="rId113" Type="http://schemas.openxmlformats.org/officeDocument/2006/relationships/hyperlink" Target="https://www.bristol.ac.uk/university/dates/" TargetMode="External"/><Relationship Id="rId134" Type="http://schemas.openxmlformats.org/officeDocument/2006/relationships/hyperlink" Target="https://uob.sharepoint.com/teams/grp-aqpo/Quality%20Framework/PGR%20Code,%20etc/CoP%20for%20research%20degrees/2025-26%20edition/To%20alert%20the%20School%20PGR%20Director%20if%20the%20student%20has%20taken%20health%20and%20safety%20leave%20%5blink%5d%20because%20the%20student%20is%20temporarily%20unable%20to%20study%20due%20to%20health%20and%20safety%20concerns" TargetMode="External"/><Relationship Id="rId80" Type="http://schemas.openxmlformats.org/officeDocument/2006/relationships/hyperlink" Target="https://www.bristol.ac.uk/students/your-studies/postgraduate-research/absences/" TargetMode="External"/><Relationship Id="rId155" Type="http://schemas.openxmlformats.org/officeDocument/2006/relationships/hyperlink" Target="https://www.bristol.ac.uk/academic-quality/pg/code-of-practice/progress-review/review-panel/" TargetMode="External"/><Relationship Id="rId176" Type="http://schemas.openxmlformats.org/officeDocument/2006/relationships/hyperlink" Target="https://www.bristol.ac.uk/academic-quality/pg/code-of-practice/assessment/covid-impact-policy/" TargetMode="External"/><Relationship Id="rId197" Type="http://schemas.openxmlformats.org/officeDocument/2006/relationships/hyperlink" Target="https://www.bristol.ac.uk/academic-quality/pg/pgr-examiners-guidance/" TargetMode="External"/><Relationship Id="rId201" Type="http://schemas.openxmlformats.org/officeDocument/2006/relationships/hyperlink" Target="https://www.bristol.ac.uk/academic-quality/pg/code-of-practice/assessment/exam-reports/" TargetMode="External"/><Relationship Id="rId222" Type="http://schemas.openxmlformats.org/officeDocument/2006/relationships/hyperlink" Target="https://www.bristol.ac.uk/students/your-studies/postgraduate-research/assessments/" TargetMode="External"/><Relationship Id="rId243" Type="http://schemas.openxmlformats.org/officeDocument/2006/relationships/hyperlink" Target="https://www.bristol.ac.uk/academic-quality/pg/code-of-practice/assessment/content-format/" TargetMode="External"/><Relationship Id="rId264" Type="http://schemas.openxmlformats.org/officeDocument/2006/relationships/footer" Target="footer3.xml"/><Relationship Id="rId17" Type="http://schemas.openxmlformats.org/officeDocument/2006/relationships/hyperlink" Target="https://www.bristol.ac.uk/academic-quality/pg/code-of-practice/information/distance-learning/" TargetMode="External"/><Relationship Id="rId38" Type="http://schemas.openxmlformats.org/officeDocument/2006/relationships/hyperlink" Target="https://www.bristol.ac.uk/academic-quality/pg/code-of-practice/assessment/award-criteria/" TargetMode="External"/><Relationship Id="rId59" Type="http://schemas.openxmlformats.org/officeDocument/2006/relationships/hyperlink" Target="https://www.bristol.ac.uk/media-library/sites/secretary/documents/student-rules-and-regs/Support-to-Study.pdf" TargetMode="External"/><Relationship Id="rId103" Type="http://schemas.openxmlformats.org/officeDocument/2006/relationships/hyperlink" Target="https://www.bristol.ac.uk/media-library/sites/secretary/documents/student-rules-and-regs/Intellectual-Property-Policy-for-Students.pdf" TargetMode="External"/><Relationship Id="rId124" Type="http://schemas.openxmlformats.org/officeDocument/2006/relationships/hyperlink" Target="http://www.bristol.ac.uk/doctoral-college/current-research-students/ppd/" TargetMode="External"/><Relationship Id="rId70" Type="http://schemas.openxmlformats.org/officeDocument/2006/relationships/hyperlink" Target="https://www.bristol.ac.uk/academic-quality/pg/code-of-practice/rights-responsibilities/leave/" TargetMode="External"/><Relationship Id="rId91" Type="http://schemas.openxmlformats.org/officeDocument/2006/relationships/hyperlink" Target="https://www.bristol.ac.uk/media-library/sites/students/documents/absence-payments-postgraduate-research-students.pdf" TargetMode="External"/><Relationship Id="rId145" Type="http://schemas.openxmlformats.org/officeDocument/2006/relationships/hyperlink" Target="https://www.bristol.ac.uk/academic-quality/pg/code-of-practice/progress-review/enhanced-support/" TargetMode="External"/><Relationship Id="rId166" Type="http://schemas.openxmlformats.org/officeDocument/2006/relationships/hyperlink" Target="https://www.bristol.ac.uk/academic-quality/pg/code-of-practice/assessment/content-format/" TargetMode="External"/><Relationship Id="rId187" Type="http://schemas.openxmlformats.org/officeDocument/2006/relationships/hyperlink" Target="mailto:pgr-exams@bristol.ac.uk" TargetMode="External"/><Relationship Id="rId1" Type="http://schemas.openxmlformats.org/officeDocument/2006/relationships/customXml" Target="../customXml/item1.xml"/><Relationship Id="rId212" Type="http://schemas.openxmlformats.org/officeDocument/2006/relationships/hyperlink" Target="https://www.bristol.ac.uk/academic-quality/pg/code-of-practice/assessment/academic-misconduct-policy/" TargetMode="External"/><Relationship Id="rId233" Type="http://schemas.openxmlformats.org/officeDocument/2006/relationships/hyperlink" Target="https://www.bristol.ac.uk/academic-quality/pg/code-of-practice/assessment/public-access/" TargetMode="External"/><Relationship Id="rId254" Type="http://schemas.openxmlformats.org/officeDocument/2006/relationships/hyperlink" Target="mailto:pgr-exams@bristol.ac.uk" TargetMode="External"/><Relationship Id="rId28" Type="http://schemas.openxmlformats.org/officeDocument/2006/relationships/hyperlink" Target="https://www.bristol.ac.uk/academic-quality/pg/code-of-practice/assessment/award-criteria/" TargetMode="External"/><Relationship Id="rId49" Type="http://schemas.openxmlformats.org/officeDocument/2006/relationships/hyperlink" Target="https://www.bristol.ac.uk/academic-quality/pg/code-of-practice/assessment/submit-circulation/" TargetMode="External"/><Relationship Id="rId114" Type="http://schemas.openxmlformats.org/officeDocument/2006/relationships/hyperlink" Target="https://www.bristol.ac.uk/secretary/data-protection/policy/students-processing-notice/" TargetMode="External"/><Relationship Id="rId60" Type="http://schemas.openxmlformats.org/officeDocument/2006/relationships/hyperlink" Target="http://www.bristol.ac.uk/academic-quality/edpart/" TargetMode="External"/><Relationship Id="rId81" Type="http://schemas.openxmlformats.org/officeDocument/2006/relationships/hyperlink" Target="https://www.bristol.ac.uk/academic-quality/pg/code-of-practice/information/study-period/" TargetMode="External"/><Relationship Id="rId135" Type="http://schemas.openxmlformats.org/officeDocument/2006/relationships/hyperlink" Target="https://www.bristol.ac.uk/academic-quality/pg/pgr-exam-accommodations/" TargetMode="External"/><Relationship Id="rId156" Type="http://schemas.openxmlformats.org/officeDocument/2006/relationships/hyperlink" Target="https://www.bristol.ac.uk/academic-quality/pg/code-of-practice/information/study-period/" TargetMode="External"/><Relationship Id="rId177" Type="http://schemas.openxmlformats.org/officeDocument/2006/relationships/hyperlink" Target="https://www.bristol.ac.uk/academic-quality/pg/published-and-collaborative-work/" TargetMode="External"/><Relationship Id="rId198" Type="http://schemas.openxmlformats.org/officeDocument/2006/relationships/hyperlink" Target="https://www.bristol.ac.uk/academic-quality/pg/code-of-practice/assessment/award-criteria/" TargetMode="External"/><Relationship Id="rId202" Type="http://schemas.openxmlformats.org/officeDocument/2006/relationships/hyperlink" Target="https://www.bristol.ac.uk/academic-quality/pg/pgr-exam-accommodations/" TargetMode="External"/><Relationship Id="rId223" Type="http://schemas.openxmlformats.org/officeDocument/2006/relationships/hyperlink" Target="https://uob.sharepoint.com/sites/beam/SitePages/PGR-post-exam-process.aspx" TargetMode="External"/><Relationship Id="rId244" Type="http://schemas.openxmlformats.org/officeDocument/2006/relationships/hyperlink" Target="https://www.bristol.ac.uk/academic-quality/pg/code-of-practice/assessment/content-format/" TargetMode="External"/><Relationship Id="rId18" Type="http://schemas.openxmlformats.org/officeDocument/2006/relationships/hyperlink" Target="https://www.bristol.ac.uk/academic-quality/pg/code-of-practice/information/pgr-placement/" TargetMode="External"/><Relationship Id="rId39" Type="http://schemas.openxmlformats.org/officeDocument/2006/relationships/hyperlink" Target="https://www.bristol.ac.uk/academic-quality/pg/code-of-practice/assessment/award-criteria/" TargetMode="External"/><Relationship Id="rId265" Type="http://schemas.openxmlformats.org/officeDocument/2006/relationships/footer" Target="footer4.xml"/><Relationship Id="rId50" Type="http://schemas.openxmlformats.org/officeDocument/2006/relationships/hyperlink" Target="https://www.bristol.ac.uk/academic-quality/pg/code-of-practice/information/degree-by-publication/" TargetMode="External"/><Relationship Id="rId104" Type="http://schemas.openxmlformats.org/officeDocument/2006/relationships/hyperlink" Target="https://www.bristol.ac.uk/students/support/your-record/" TargetMode="External"/><Relationship Id="rId125" Type="http://schemas.openxmlformats.org/officeDocument/2006/relationships/hyperlink" Target="https://www.bristol.ac.uk/doctoral-college/guidance/postgraduate-research-supervision/" TargetMode="External"/><Relationship Id="rId146" Type="http://schemas.openxmlformats.org/officeDocument/2006/relationships/hyperlink" Target="https://www.bristol.ac.uk/students/support/wellbeing/disability-support/" TargetMode="External"/><Relationship Id="rId167" Type="http://schemas.openxmlformats.org/officeDocument/2006/relationships/hyperlink" Target="https://www.bristol.ac.uk/academic-quality/pg/code-of-practice/progress-review/monitoring/" TargetMode="External"/><Relationship Id="rId188" Type="http://schemas.openxmlformats.org/officeDocument/2006/relationships/hyperlink" Target="https://www.bristol.ac.uk/students/your-studies/postgraduate-research/assessments/" TargetMode="External"/><Relationship Id="rId71" Type="http://schemas.openxmlformats.org/officeDocument/2006/relationships/hyperlink" Target="https://www.bristol.ac.uk/doctoral-college/" TargetMode="External"/><Relationship Id="rId92" Type="http://schemas.openxmlformats.org/officeDocument/2006/relationships/hyperlink" Target="https://www.bristol.ac.uk/academic-quality/pg/code-of-practice/information/study-period/" TargetMode="External"/><Relationship Id="rId213" Type="http://schemas.openxmlformats.org/officeDocument/2006/relationships/hyperlink" Target="mailto:pgr-exams@bristol.ac.uk" TargetMode="External"/><Relationship Id="rId234" Type="http://schemas.openxmlformats.org/officeDocument/2006/relationships/hyperlink" Target="mailto:pgr-exams@bristol.ac.uk" TargetMode="External"/><Relationship Id="rId2" Type="http://schemas.openxmlformats.org/officeDocument/2006/relationships/customXml" Target="../customXml/item2.xml"/><Relationship Id="rId29" Type="http://schemas.openxmlformats.org/officeDocument/2006/relationships/hyperlink" Target="https://www.bristol.ac.uk/academic-quality/assessment/codeonline.html" TargetMode="External"/><Relationship Id="rId255" Type="http://schemas.openxmlformats.org/officeDocument/2006/relationships/hyperlink" Target="mailto:pgr-exams@bristol.ac.uk" TargetMode="External"/><Relationship Id="rId40" Type="http://schemas.openxmlformats.org/officeDocument/2006/relationships/hyperlink" Target="https://www.bristol.ac.uk/academic-quality/pg/code-of-practice/assessment/award-criteria/" TargetMode="External"/><Relationship Id="rId115" Type="http://schemas.openxmlformats.org/officeDocument/2006/relationships/hyperlink" Target="https://www.oiahe.org.uk/" TargetMode="External"/><Relationship Id="rId136" Type="http://schemas.openxmlformats.org/officeDocument/2006/relationships/hyperlink" Target="https://www.bristol.ac.uk/academic-quality/pg/code-of-practice/assessment/publication-chapter-policy/" TargetMode="External"/><Relationship Id="rId157" Type="http://schemas.openxmlformats.org/officeDocument/2006/relationships/hyperlink" Target="https://www.bristol.ac.uk/academic-quality/pg/code-of-practice/rights-responsibilities/pgr-appeals/" TargetMode="External"/><Relationship Id="rId178" Type="http://schemas.openxmlformats.org/officeDocument/2006/relationships/hyperlink" Target="https://www.bristol.ac.uk/academic-quality/pg/code-of-practice/assessment/publication-chapter-policy/" TargetMode="External"/><Relationship Id="rId61" Type="http://schemas.openxmlformats.org/officeDocument/2006/relationships/hyperlink" Target="http://www.bristol.ac.uk/directory/visas/" TargetMode="External"/><Relationship Id="rId82" Type="http://schemas.openxmlformats.org/officeDocument/2006/relationships/hyperlink" Target="https://www.bristol.ac.uk/academic-quality/pg/code-of-practice/information/study-period/" TargetMode="External"/><Relationship Id="rId199" Type="http://schemas.openxmlformats.org/officeDocument/2006/relationships/hyperlink" Target="https://www.bristol.ac.uk/academic-quality/pg/code-of-practice/assessment/failure-to-complete/" TargetMode="External"/><Relationship Id="rId203" Type="http://schemas.openxmlformats.org/officeDocument/2006/relationships/hyperlink" Target="https://www.bristol.ac.uk/students/support/disability-support/" TargetMode="External"/><Relationship Id="rId19" Type="http://schemas.openxmlformats.org/officeDocument/2006/relationships/hyperlink" Target="https://www.bristol.ac.uk/academic-quality/pg/code-of-practice/information/pgr-who-teach/" TargetMode="External"/><Relationship Id="rId224" Type="http://schemas.openxmlformats.org/officeDocument/2006/relationships/hyperlink" Target="https://www.bristol.ac.uk/graduation/graduation-faqs/" TargetMode="External"/><Relationship Id="rId245" Type="http://schemas.openxmlformats.org/officeDocument/2006/relationships/hyperlink" Target="https://www.bristol.ac.uk/academic-quality/pg/code-of-practice/assessment/content-format/" TargetMode="External"/><Relationship Id="rId266" Type="http://schemas.openxmlformats.org/officeDocument/2006/relationships/fontTable" Target="fontTable.xml"/><Relationship Id="rId30" Type="http://schemas.openxmlformats.org/officeDocument/2006/relationships/hyperlink" Target="https://www.bristol.ac.uk/academic-quality/pg/code-of-practice/assessment/award-criteria/" TargetMode="External"/><Relationship Id="rId105" Type="http://schemas.openxmlformats.org/officeDocument/2006/relationships/hyperlink" Target="https://www.bristol.ac.uk/academic-quality/pg/code-of-practice/information/distance-learning/" TargetMode="External"/><Relationship Id="rId126" Type="http://schemas.openxmlformats.org/officeDocument/2006/relationships/hyperlink" Target="https://www.bristol.ac.uk/academic-quality/edpart/" TargetMode="External"/><Relationship Id="rId147" Type="http://schemas.openxmlformats.org/officeDocument/2006/relationships/hyperlink" Target="https://www.bristol.ac.uk/students/support/wellbeing/disability-support/contacts/" TargetMode="External"/><Relationship Id="rId168" Type="http://schemas.openxmlformats.org/officeDocument/2006/relationships/hyperlink" Target="mailto:pgr-exams@bristol.ac.uk" TargetMode="External"/><Relationship Id="rId51" Type="http://schemas.openxmlformats.org/officeDocument/2006/relationships/hyperlink" Target="https://www.bristol.ac.uk/directory/visas/" TargetMode="External"/><Relationship Id="rId72" Type="http://schemas.openxmlformats.org/officeDocument/2006/relationships/hyperlink" Target="https://www.bristolsu.org.uk/support/academic-advice" TargetMode="External"/><Relationship Id="rId93" Type="http://schemas.openxmlformats.org/officeDocument/2006/relationships/hyperlink" Target="https://www.bristol.ac.uk/directory/visas/" TargetMode="External"/><Relationship Id="rId189" Type="http://schemas.openxmlformats.org/officeDocument/2006/relationships/hyperlink" Target="https://www.bristol.ac.uk/academic-quality/pg/pgr-examiners-guidance/" TargetMode="External"/><Relationship Id="rId3" Type="http://schemas.openxmlformats.org/officeDocument/2006/relationships/customXml" Target="../customXml/item3.xml"/><Relationship Id="rId214" Type="http://schemas.openxmlformats.org/officeDocument/2006/relationships/hyperlink" Target="mailto:pgr-exams@bristol.ac.uk" TargetMode="External"/><Relationship Id="rId235" Type="http://schemas.openxmlformats.org/officeDocument/2006/relationships/hyperlink" Target="https://www.bristol.ac.uk/academic-quality/pg/code-of-practice/information/study-period/" TargetMode="External"/><Relationship Id="rId256" Type="http://schemas.openxmlformats.org/officeDocument/2006/relationships/hyperlink" Target="mailto:pgr-exams@bristol.ac.uk" TargetMode="External"/><Relationship Id="rId116" Type="http://schemas.openxmlformats.org/officeDocument/2006/relationships/hyperlink" Target="https://www.bristol.ac.uk/academic-quality/pg/code-of-practice/environment/development-policy/" TargetMode="External"/><Relationship Id="rId137" Type="http://schemas.openxmlformats.org/officeDocument/2006/relationships/hyperlink" Target="https://www.bristol.ac.uk/academic-quality/pg/code-of-practice/assessment/public-access" TargetMode="External"/><Relationship Id="rId158" Type="http://schemas.openxmlformats.org/officeDocument/2006/relationships/hyperlink" Target="https://www.bristol.ac.uk/students/your-studies/postgraduate-research/assessments/" TargetMode="External"/><Relationship Id="rId20" Type="http://schemas.openxmlformats.org/officeDocument/2006/relationships/hyperlink" Target="https://www.bristol.ac.uk/academic-quality/pg/code-of-practice/information/degree-by-publication/" TargetMode="External"/><Relationship Id="rId41" Type="http://schemas.openxmlformats.org/officeDocument/2006/relationships/hyperlink" Target="https://www.bristol.ac.uk/academic-quality/pg/code-of-practice/assessment/award-criteria/" TargetMode="External"/><Relationship Id="rId62" Type="http://schemas.openxmlformats.org/officeDocument/2006/relationships/hyperlink" Target="http://www.bristol.ac.uk/directory/visas/" TargetMode="External"/><Relationship Id="rId83" Type="http://schemas.openxmlformats.org/officeDocument/2006/relationships/hyperlink" Target="https://www.bristol.ac.uk/directory/visas/work-visas/" TargetMode="External"/><Relationship Id="rId179" Type="http://schemas.openxmlformats.org/officeDocument/2006/relationships/hyperlink" Target="https://www.bristol.ac.uk/students/your-studies/postgraduate-research/assessments/submit-dissertation/" TargetMode="External"/><Relationship Id="rId190" Type="http://schemas.openxmlformats.org/officeDocument/2006/relationships/hyperlink" Target="https://uob.sharepoint.com/sites/beam/SitePages/PGR-pre-exam-process.aspx" TargetMode="External"/><Relationship Id="rId204" Type="http://schemas.openxmlformats.org/officeDocument/2006/relationships/hyperlink" Target="https://www.bristol.ac.uk/academic-quality/pg/code-of-practice/assessment/online-viva-policy/" TargetMode="External"/><Relationship Id="rId225" Type="http://schemas.openxmlformats.org/officeDocument/2006/relationships/hyperlink" Target="https://www.bristol.ac.uk/academic-quality/pg/code-of-practice/assessment/public-access/" TargetMode="External"/><Relationship Id="rId246" Type="http://schemas.openxmlformats.org/officeDocument/2006/relationships/hyperlink" Target="https://www.bristol.ac.uk/academic-quality/pg/code-of-practice/assessment/award-criteria/" TargetMode="External"/><Relationship Id="rId267" Type="http://schemas.openxmlformats.org/officeDocument/2006/relationships/theme" Target="theme/theme1.xml"/><Relationship Id="rId106" Type="http://schemas.openxmlformats.org/officeDocument/2006/relationships/hyperlink" Target="https://www.bristol.ac.uk/academic-quality/pg/code-of-practice/supervision/support/" TargetMode="External"/><Relationship Id="rId127" Type="http://schemas.openxmlformats.org/officeDocument/2006/relationships/hyperlink" Target="http://www.bristol.ac.uk/academic-quality/pg/pgrcode/policy-PGR-distance-learning/" TargetMode="External"/><Relationship Id="rId10" Type="http://schemas.openxmlformats.org/officeDocument/2006/relationships/image" Target="media/image1.png"/><Relationship Id="rId31" Type="http://schemas.openxmlformats.org/officeDocument/2006/relationships/hyperlink" Target="https://www.bristol.ac.uk/academic-quality/assessment/codeonline.html" TargetMode="External"/><Relationship Id="rId52" Type="http://schemas.openxmlformats.org/officeDocument/2006/relationships/hyperlink" Target="https://www.bristol.ac.uk/academic-quality/pg/code-of-practice/information/pgr-placement/" TargetMode="External"/><Relationship Id="rId73" Type="http://schemas.openxmlformats.org/officeDocument/2006/relationships/hyperlink" Target="https://www.bristol.ac.uk/academic-quality/pg/code-of-practice/supervision/support/" TargetMode="External"/><Relationship Id="rId94" Type="http://schemas.openxmlformats.org/officeDocument/2006/relationships/hyperlink" Target="https://www.bristol.ac.uk/students/" TargetMode="External"/><Relationship Id="rId148" Type="http://schemas.openxmlformats.org/officeDocument/2006/relationships/hyperlink" Target="https://www.bristol.ac.uk/students/support/wellbeing/policies/support-to-study/" TargetMode="External"/><Relationship Id="rId169" Type="http://schemas.openxmlformats.org/officeDocument/2006/relationships/hyperlink" Target="mailto:pgr-exams@bristol.ac.uk" TargetMode="External"/><Relationship Id="rId4" Type="http://schemas.openxmlformats.org/officeDocument/2006/relationships/numbering" Target="numbering.xml"/><Relationship Id="rId180" Type="http://schemas.openxmlformats.org/officeDocument/2006/relationships/hyperlink" Target="https://www.bristol.ac.uk/academic-quality/pg/code-of-practice/information/study-period/" TargetMode="External"/><Relationship Id="rId215" Type="http://schemas.openxmlformats.org/officeDocument/2006/relationships/hyperlink" Target="https://www.bristol.ac.uk/academic-quality/pg/pgr-examiners-guidance/exam-board/" TargetMode="External"/><Relationship Id="rId236" Type="http://schemas.openxmlformats.org/officeDocument/2006/relationships/hyperlink" Target="mailto:pgr-exams@bristol.ac.uk" TargetMode="External"/><Relationship Id="rId257" Type="http://schemas.openxmlformats.org/officeDocument/2006/relationships/hyperlink" Target="mailto:pgr-exams@bristol.ac.uk" TargetMode="External"/><Relationship Id="rId42" Type="http://schemas.openxmlformats.org/officeDocument/2006/relationships/hyperlink" Target="https://www.bristol.ac.uk/academic-quality/pg/code-of-practice/assessment/submit-circulation/" TargetMode="External"/><Relationship Id="rId84" Type="http://schemas.openxmlformats.org/officeDocument/2006/relationships/hyperlink" Target="https://www.bristol.ac.uk/media-library/sites/students/documents/absence-payments-postgraduate-research-students.pdf" TargetMode="External"/><Relationship Id="rId138" Type="http://schemas.openxmlformats.org/officeDocument/2006/relationships/hyperlink" Target="https://www.bristol.ac.uk/students/your-studies/postgraduate-research/apm/" TargetMode="External"/><Relationship Id="rId191" Type="http://schemas.openxmlformats.org/officeDocument/2006/relationships/hyperlink" Target="https://www.bristol.ac.uk/academic-quality/pg/pgr-exam-accommodations/" TargetMode="External"/><Relationship Id="rId205" Type="http://schemas.openxmlformats.org/officeDocument/2006/relationships/hyperlink" Target="https://www.bristol.ac.uk/academic-quality/pg/code-of-practice/assessment/academic-misconduct-policy/" TargetMode="External"/><Relationship Id="rId247" Type="http://schemas.openxmlformats.org/officeDocument/2006/relationships/hyperlink" Target="https://www.bristol.ac.uk/academic-quality/pg/code-of-practice/assessment/content-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61ec4aaa-06bd-4b2b-a5ac-8e215a97ec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12" ma:contentTypeDescription="Create a new document." ma:contentTypeScope="" ma:versionID="59d401bc517762d3ccc0a064bf16bbe3">
  <xsd:schema xmlns:xsd="http://www.w3.org/2001/XMLSchema" xmlns:xs="http://www.w3.org/2001/XMLSchema" xmlns:p="http://schemas.microsoft.com/office/2006/metadata/properties" xmlns:ns2="61ec4aaa-06bd-4b2b-a5ac-8e215a97ec12" xmlns:ns3="edb9d0e4-5370-4cfb-9e4e-bdf6de379f60" targetNamespace="http://schemas.microsoft.com/office/2006/metadata/properties" ma:root="true" ma:fieldsID="5e354150d017f43a3fcabefab688ec02" ns2:_="" ns3:_="">
    <xsd:import namespace="61ec4aaa-06bd-4b2b-a5ac-8e215a97ec1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1D68-670F-42DA-B82E-365CF048A632}">
  <ds:schemaRefs>
    <ds:schemaRef ds:uri="http://schemas.microsoft.com/sharepoint/v3/contenttype/forms"/>
  </ds:schemaRefs>
</ds:datastoreItem>
</file>

<file path=customXml/itemProps2.xml><?xml version="1.0" encoding="utf-8"?>
<ds:datastoreItem xmlns:ds="http://schemas.openxmlformats.org/officeDocument/2006/customXml" ds:itemID="{62403784-421D-4E92-B152-E38C5A85B104}">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61ec4aaa-06bd-4b2b-a5ac-8e215a97ec12"/>
    <ds:schemaRef ds:uri="edb9d0e4-5370-4cfb-9e4e-bdf6de379f60"/>
    <ds:schemaRef ds:uri="http://schemas.microsoft.com/office/infopath/2007/PartnerControls"/>
  </ds:schemaRefs>
</ds:datastoreItem>
</file>

<file path=customXml/itemProps3.xml><?xml version="1.0" encoding="utf-8"?>
<ds:datastoreItem xmlns:ds="http://schemas.openxmlformats.org/officeDocument/2006/customXml" ds:itemID="{16FEA2C7-F509-4DD2-A28B-F82F8B27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54143</Words>
  <Characters>308618</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362037</CharactersWithSpaces>
  <SharedDoc>false</SharedDoc>
  <HLinks>
    <vt:vector size="1614" baseType="variant">
      <vt:variant>
        <vt:i4>5636101</vt:i4>
      </vt:variant>
      <vt:variant>
        <vt:i4>804</vt:i4>
      </vt:variant>
      <vt:variant>
        <vt:i4>0</vt:i4>
      </vt:variant>
      <vt:variant>
        <vt:i4>5</vt:i4>
      </vt:variant>
      <vt:variant>
        <vt:lpwstr>https://uob.sharepoint.com/sites/itservices/SitePages/unified-comms.aspx</vt:lpwstr>
      </vt:variant>
      <vt:variant>
        <vt:lpwstr/>
      </vt:variant>
      <vt:variant>
        <vt:i4>7798882</vt:i4>
      </vt:variant>
      <vt:variant>
        <vt:i4>801</vt:i4>
      </vt:variant>
      <vt:variant>
        <vt:i4>0</vt:i4>
      </vt:variant>
      <vt:variant>
        <vt:i4>5</vt:i4>
      </vt:variant>
      <vt:variant>
        <vt:lpwstr>https://www.bristol.ac.uk/academic-quality/pg/code-of-practice/assessment/viva/</vt:lpwstr>
      </vt:variant>
      <vt:variant>
        <vt:lpwstr/>
      </vt:variant>
      <vt:variant>
        <vt:i4>1441860</vt:i4>
      </vt:variant>
      <vt:variant>
        <vt:i4>798</vt:i4>
      </vt:variant>
      <vt:variant>
        <vt:i4>0</vt:i4>
      </vt:variant>
      <vt:variant>
        <vt:i4>5</vt:i4>
      </vt:variant>
      <vt:variant>
        <vt:lpwstr>http://www.bristol.ac.uk/media-library/sites/secretary/documents/student-rules-and-regs/Student-Disciplinary-Regulations.pdf</vt:lpwstr>
      </vt:variant>
      <vt:variant>
        <vt:lpwstr/>
      </vt:variant>
      <vt:variant>
        <vt:i4>2097155</vt:i4>
      </vt:variant>
      <vt:variant>
        <vt:i4>795</vt:i4>
      </vt:variant>
      <vt:variant>
        <vt:i4>0</vt:i4>
      </vt:variant>
      <vt:variant>
        <vt:i4>5</vt:i4>
      </vt:variant>
      <vt:variant>
        <vt:lpwstr>mailto:pgr-exams@bristol.ac.uk</vt:lpwstr>
      </vt:variant>
      <vt:variant>
        <vt:lpwstr/>
      </vt:variant>
      <vt:variant>
        <vt:i4>2097155</vt:i4>
      </vt:variant>
      <vt:variant>
        <vt:i4>792</vt:i4>
      </vt:variant>
      <vt:variant>
        <vt:i4>0</vt:i4>
      </vt:variant>
      <vt:variant>
        <vt:i4>5</vt:i4>
      </vt:variant>
      <vt:variant>
        <vt:lpwstr>mailto:pgr-exams@bristol.ac.uk</vt:lpwstr>
      </vt:variant>
      <vt:variant>
        <vt:lpwstr/>
      </vt:variant>
      <vt:variant>
        <vt:i4>1900625</vt:i4>
      </vt:variant>
      <vt:variant>
        <vt:i4>789</vt:i4>
      </vt:variant>
      <vt:variant>
        <vt:i4>0</vt:i4>
      </vt:variant>
      <vt:variant>
        <vt:i4>5</vt:i4>
      </vt:variant>
      <vt:variant>
        <vt:lpwstr>https://www.bristolsu.org.uk/support/academic-advice</vt:lpwstr>
      </vt:variant>
      <vt:variant>
        <vt:lpwstr/>
      </vt:variant>
      <vt:variant>
        <vt:i4>2097155</vt:i4>
      </vt:variant>
      <vt:variant>
        <vt:i4>786</vt:i4>
      </vt:variant>
      <vt:variant>
        <vt:i4>0</vt:i4>
      </vt:variant>
      <vt:variant>
        <vt:i4>5</vt:i4>
      </vt:variant>
      <vt:variant>
        <vt:lpwstr>mailto:pgr-exams@bristol.ac.uk</vt:lpwstr>
      </vt:variant>
      <vt:variant>
        <vt:lpwstr/>
      </vt:variant>
      <vt:variant>
        <vt:i4>2097155</vt:i4>
      </vt:variant>
      <vt:variant>
        <vt:i4>783</vt:i4>
      </vt:variant>
      <vt:variant>
        <vt:i4>0</vt:i4>
      </vt:variant>
      <vt:variant>
        <vt:i4>5</vt:i4>
      </vt:variant>
      <vt:variant>
        <vt:lpwstr>mailto:pgr-exams@bristol.ac.uk</vt:lpwstr>
      </vt:variant>
      <vt:variant>
        <vt:lpwstr/>
      </vt:variant>
      <vt:variant>
        <vt:i4>2097155</vt:i4>
      </vt:variant>
      <vt:variant>
        <vt:i4>780</vt:i4>
      </vt:variant>
      <vt:variant>
        <vt:i4>0</vt:i4>
      </vt:variant>
      <vt:variant>
        <vt:i4>5</vt:i4>
      </vt:variant>
      <vt:variant>
        <vt:lpwstr>mailto:pgr-exams@bristol.ac.uk</vt:lpwstr>
      </vt:variant>
      <vt:variant>
        <vt:lpwstr/>
      </vt:variant>
      <vt:variant>
        <vt:i4>2097155</vt:i4>
      </vt:variant>
      <vt:variant>
        <vt:i4>777</vt:i4>
      </vt:variant>
      <vt:variant>
        <vt:i4>0</vt:i4>
      </vt:variant>
      <vt:variant>
        <vt:i4>5</vt:i4>
      </vt:variant>
      <vt:variant>
        <vt:lpwstr>mailto:pgr-exams@bristol.ac.uk</vt:lpwstr>
      </vt:variant>
      <vt:variant>
        <vt:lpwstr/>
      </vt:variant>
      <vt:variant>
        <vt:i4>1835086</vt:i4>
      </vt:variant>
      <vt:variant>
        <vt:i4>774</vt:i4>
      </vt:variant>
      <vt:variant>
        <vt:i4>0</vt:i4>
      </vt:variant>
      <vt:variant>
        <vt:i4>5</vt:i4>
      </vt:variant>
      <vt:variant>
        <vt:lpwstr>https://www.bristol.ac.uk/academic-quality/pg/code-of-practice/assessment/academic-integrity/</vt:lpwstr>
      </vt:variant>
      <vt:variant>
        <vt:lpwstr/>
      </vt:variant>
      <vt:variant>
        <vt:i4>7667808</vt:i4>
      </vt:variant>
      <vt:variant>
        <vt:i4>771</vt:i4>
      </vt:variant>
      <vt:variant>
        <vt:i4>0</vt:i4>
      </vt:variant>
      <vt:variant>
        <vt:i4>5</vt:i4>
      </vt:variant>
      <vt:variant>
        <vt:lpwstr>https://www.bristol.ac.uk/academic-quality/assessment/</vt:lpwstr>
      </vt:variant>
      <vt:variant>
        <vt:lpwstr/>
      </vt:variant>
      <vt:variant>
        <vt:i4>3866743</vt:i4>
      </vt:variant>
      <vt:variant>
        <vt:i4>768</vt:i4>
      </vt:variant>
      <vt:variant>
        <vt:i4>0</vt:i4>
      </vt:variant>
      <vt:variant>
        <vt:i4>5</vt:i4>
      </vt:variant>
      <vt:variant>
        <vt:lpwstr>https://www.bristol.ac.uk/academic-quality/academic-integrity/</vt:lpwstr>
      </vt:variant>
      <vt:variant>
        <vt:lpwstr/>
      </vt:variant>
      <vt:variant>
        <vt:i4>1835086</vt:i4>
      </vt:variant>
      <vt:variant>
        <vt:i4>765</vt:i4>
      </vt:variant>
      <vt:variant>
        <vt:i4>0</vt:i4>
      </vt:variant>
      <vt:variant>
        <vt:i4>5</vt:i4>
      </vt:variant>
      <vt:variant>
        <vt:lpwstr>https://www.bristol.ac.uk/academic-quality/pg/code-of-practice/assessment/academic-integrity/</vt:lpwstr>
      </vt:variant>
      <vt:variant>
        <vt:lpwstr/>
      </vt:variant>
      <vt:variant>
        <vt:i4>4325376</vt:i4>
      </vt:variant>
      <vt:variant>
        <vt:i4>762</vt:i4>
      </vt:variant>
      <vt:variant>
        <vt:i4>0</vt:i4>
      </vt:variant>
      <vt:variant>
        <vt:i4>5</vt:i4>
      </vt:variant>
      <vt:variant>
        <vt:lpwstr>https://www.bristol.ac.uk/academic-quality/pg/code-of-practice/assessment/award-criteria/</vt:lpwstr>
      </vt:variant>
      <vt:variant>
        <vt:lpwstr/>
      </vt:variant>
      <vt:variant>
        <vt:i4>4325376</vt:i4>
      </vt:variant>
      <vt:variant>
        <vt:i4>759</vt:i4>
      </vt:variant>
      <vt:variant>
        <vt:i4>0</vt:i4>
      </vt:variant>
      <vt:variant>
        <vt:i4>5</vt:i4>
      </vt:variant>
      <vt:variant>
        <vt:lpwstr>https://www.bristol.ac.uk/academic-quality/pg/code-of-practice/assessment/award-criteria/</vt:lpwstr>
      </vt:variant>
      <vt:variant>
        <vt:lpwstr/>
      </vt:variant>
      <vt:variant>
        <vt:i4>5308427</vt:i4>
      </vt:variant>
      <vt:variant>
        <vt:i4>756</vt:i4>
      </vt:variant>
      <vt:variant>
        <vt:i4>0</vt:i4>
      </vt:variant>
      <vt:variant>
        <vt:i4>5</vt:i4>
      </vt:variant>
      <vt:variant>
        <vt:lpwstr>https://www.bristol.ac.uk/academic-quality/pg/code-of-practice/assessment/content-format/</vt:lpwstr>
      </vt:variant>
      <vt:variant>
        <vt:lpwstr/>
      </vt:variant>
      <vt:variant>
        <vt:i4>4325376</vt:i4>
      </vt:variant>
      <vt:variant>
        <vt:i4>753</vt:i4>
      </vt:variant>
      <vt:variant>
        <vt:i4>0</vt:i4>
      </vt:variant>
      <vt:variant>
        <vt:i4>5</vt:i4>
      </vt:variant>
      <vt:variant>
        <vt:lpwstr>https://www.bristol.ac.uk/academic-quality/pg/code-of-practice/assessment/award-criteria/</vt:lpwstr>
      </vt:variant>
      <vt:variant>
        <vt:lpwstr/>
      </vt:variant>
      <vt:variant>
        <vt:i4>5308427</vt:i4>
      </vt:variant>
      <vt:variant>
        <vt:i4>750</vt:i4>
      </vt:variant>
      <vt:variant>
        <vt:i4>0</vt:i4>
      </vt:variant>
      <vt:variant>
        <vt:i4>5</vt:i4>
      </vt:variant>
      <vt:variant>
        <vt:lpwstr>https://www.bristol.ac.uk/academic-quality/pg/code-of-practice/assessment/content-format/</vt:lpwstr>
      </vt:variant>
      <vt:variant>
        <vt:lpwstr/>
      </vt:variant>
      <vt:variant>
        <vt:i4>5308427</vt:i4>
      </vt:variant>
      <vt:variant>
        <vt:i4>747</vt:i4>
      </vt:variant>
      <vt:variant>
        <vt:i4>0</vt:i4>
      </vt:variant>
      <vt:variant>
        <vt:i4>5</vt:i4>
      </vt:variant>
      <vt:variant>
        <vt:lpwstr>https://www.bristol.ac.uk/academic-quality/pg/code-of-practice/assessment/content-format/</vt:lpwstr>
      </vt:variant>
      <vt:variant>
        <vt:lpwstr/>
      </vt:variant>
      <vt:variant>
        <vt:i4>5308427</vt:i4>
      </vt:variant>
      <vt:variant>
        <vt:i4>744</vt:i4>
      </vt:variant>
      <vt:variant>
        <vt:i4>0</vt:i4>
      </vt:variant>
      <vt:variant>
        <vt:i4>5</vt:i4>
      </vt:variant>
      <vt:variant>
        <vt:lpwstr>https://www.bristol.ac.uk/academic-quality/pg/code-of-practice/assessment/content-format/</vt:lpwstr>
      </vt:variant>
      <vt:variant>
        <vt:lpwstr/>
      </vt:variant>
      <vt:variant>
        <vt:i4>5308427</vt:i4>
      </vt:variant>
      <vt:variant>
        <vt:i4>741</vt:i4>
      </vt:variant>
      <vt:variant>
        <vt:i4>0</vt:i4>
      </vt:variant>
      <vt:variant>
        <vt:i4>5</vt:i4>
      </vt:variant>
      <vt:variant>
        <vt:lpwstr>https://www.bristol.ac.uk/academic-quality/pg/code-of-practice/assessment/content-format/</vt:lpwstr>
      </vt:variant>
      <vt:variant>
        <vt:lpwstr/>
      </vt:variant>
      <vt:variant>
        <vt:i4>7733305</vt:i4>
      </vt:variant>
      <vt:variant>
        <vt:i4>738</vt:i4>
      </vt:variant>
      <vt:variant>
        <vt:i4>0</vt:i4>
      </vt:variant>
      <vt:variant>
        <vt:i4>5</vt:i4>
      </vt:variant>
      <vt:variant>
        <vt:lpwstr>http://www.bristol.ac.uk/red/research-policy/pure/</vt:lpwstr>
      </vt:variant>
      <vt:variant>
        <vt:lpwstr/>
      </vt:variant>
      <vt:variant>
        <vt:i4>4653087</vt:i4>
      </vt:variant>
      <vt:variant>
        <vt:i4>735</vt:i4>
      </vt:variant>
      <vt:variant>
        <vt:i4>0</vt:i4>
      </vt:variant>
      <vt:variant>
        <vt:i4>5</vt:i4>
      </vt:variant>
      <vt:variant>
        <vt:lpwstr>https://www.bristol.ac.uk/staff/researchers/etheses/deferring-access-to-your-thesis/</vt:lpwstr>
      </vt:variant>
      <vt:variant>
        <vt:lpwstr/>
      </vt:variant>
      <vt:variant>
        <vt:i4>4653087</vt:i4>
      </vt:variant>
      <vt:variant>
        <vt:i4>732</vt:i4>
      </vt:variant>
      <vt:variant>
        <vt:i4>0</vt:i4>
      </vt:variant>
      <vt:variant>
        <vt:i4>5</vt:i4>
      </vt:variant>
      <vt:variant>
        <vt:lpwstr>https://www.bristol.ac.uk/staff/researchers/etheses/deferring-access-to-your-thesis/</vt:lpwstr>
      </vt:variant>
      <vt:variant>
        <vt:lpwstr/>
      </vt:variant>
      <vt:variant>
        <vt:i4>3407934</vt:i4>
      </vt:variant>
      <vt:variant>
        <vt:i4>729</vt:i4>
      </vt:variant>
      <vt:variant>
        <vt:i4>0</vt:i4>
      </vt:variant>
      <vt:variant>
        <vt:i4>5</vt:i4>
      </vt:variant>
      <vt:variant>
        <vt:lpwstr>https://www.bristol.ac.uk/students/your-studies/postgraduate-research/assessments/delay-public-access/</vt:lpwstr>
      </vt:variant>
      <vt:variant>
        <vt:lpwstr/>
      </vt:variant>
      <vt:variant>
        <vt:i4>6881333</vt:i4>
      </vt:variant>
      <vt:variant>
        <vt:i4>726</vt:i4>
      </vt:variant>
      <vt:variant>
        <vt:i4>0</vt:i4>
      </vt:variant>
      <vt:variant>
        <vt:i4>5</vt:i4>
      </vt:variant>
      <vt:variant>
        <vt:lpwstr>https://www.bristol.ac.uk/academic-quality/pg/code-of-practice/assessment/exam-reports/</vt:lpwstr>
      </vt:variant>
      <vt:variant>
        <vt:lpwstr/>
      </vt:variant>
      <vt:variant>
        <vt:i4>2097155</vt:i4>
      </vt:variant>
      <vt:variant>
        <vt:i4>723</vt:i4>
      </vt:variant>
      <vt:variant>
        <vt:i4>0</vt:i4>
      </vt:variant>
      <vt:variant>
        <vt:i4>5</vt:i4>
      </vt:variant>
      <vt:variant>
        <vt:lpwstr>mailto:pgr-exams@bristol.ac.uk</vt:lpwstr>
      </vt:variant>
      <vt:variant>
        <vt:lpwstr/>
      </vt:variant>
      <vt:variant>
        <vt:i4>1310747</vt:i4>
      </vt:variant>
      <vt:variant>
        <vt:i4>720</vt:i4>
      </vt:variant>
      <vt:variant>
        <vt:i4>0</vt:i4>
      </vt:variant>
      <vt:variant>
        <vt:i4>5</vt:i4>
      </vt:variant>
      <vt:variant>
        <vt:lpwstr>https://www.bristol.ac.uk/academic-quality/pg/code-of-practice/information/study-period/</vt:lpwstr>
      </vt:variant>
      <vt:variant>
        <vt:lpwstr/>
      </vt:variant>
      <vt:variant>
        <vt:i4>2097155</vt:i4>
      </vt:variant>
      <vt:variant>
        <vt:i4>717</vt:i4>
      </vt:variant>
      <vt:variant>
        <vt:i4>0</vt:i4>
      </vt:variant>
      <vt:variant>
        <vt:i4>5</vt:i4>
      </vt:variant>
      <vt:variant>
        <vt:lpwstr>mailto:pgr-exams@bristol.ac.uk</vt:lpwstr>
      </vt:variant>
      <vt:variant>
        <vt:lpwstr/>
      </vt:variant>
      <vt:variant>
        <vt:i4>5963841</vt:i4>
      </vt:variant>
      <vt:variant>
        <vt:i4>714</vt:i4>
      </vt:variant>
      <vt:variant>
        <vt:i4>0</vt:i4>
      </vt:variant>
      <vt:variant>
        <vt:i4>5</vt:i4>
      </vt:variant>
      <vt:variant>
        <vt:lpwstr>https://www.bristol.ac.uk/academic-quality/pg/code-of-practice/assessment/public-access/</vt:lpwstr>
      </vt:variant>
      <vt:variant>
        <vt:lpwstr/>
      </vt:variant>
      <vt:variant>
        <vt:i4>524363</vt:i4>
      </vt:variant>
      <vt:variant>
        <vt:i4>711</vt:i4>
      </vt:variant>
      <vt:variant>
        <vt:i4>0</vt:i4>
      </vt:variant>
      <vt:variant>
        <vt:i4>5</vt:i4>
      </vt:variant>
      <vt:variant>
        <vt:lpwstr>http://www.bristol.ac.uk/directory/exams/research-degree/research-exam-board/</vt:lpwstr>
      </vt:variant>
      <vt:variant>
        <vt:lpwstr/>
      </vt:variant>
      <vt:variant>
        <vt:i4>2097155</vt:i4>
      </vt:variant>
      <vt:variant>
        <vt:i4>708</vt:i4>
      </vt:variant>
      <vt:variant>
        <vt:i4>0</vt:i4>
      </vt:variant>
      <vt:variant>
        <vt:i4>5</vt:i4>
      </vt:variant>
      <vt:variant>
        <vt:lpwstr>mailto:pgr-exams@bristol.ac.uk</vt:lpwstr>
      </vt:variant>
      <vt:variant>
        <vt:lpwstr/>
      </vt:variant>
      <vt:variant>
        <vt:i4>2097155</vt:i4>
      </vt:variant>
      <vt:variant>
        <vt:i4>705</vt:i4>
      </vt:variant>
      <vt:variant>
        <vt:i4>0</vt:i4>
      </vt:variant>
      <vt:variant>
        <vt:i4>5</vt:i4>
      </vt:variant>
      <vt:variant>
        <vt:lpwstr>mailto:pgr-exams@bristol.ac.uk</vt:lpwstr>
      </vt:variant>
      <vt:variant>
        <vt:lpwstr/>
      </vt:variant>
      <vt:variant>
        <vt:i4>1310747</vt:i4>
      </vt:variant>
      <vt:variant>
        <vt:i4>702</vt:i4>
      </vt:variant>
      <vt:variant>
        <vt:i4>0</vt:i4>
      </vt:variant>
      <vt:variant>
        <vt:i4>5</vt:i4>
      </vt:variant>
      <vt:variant>
        <vt:lpwstr>https://www.bristol.ac.uk/academic-quality/pg/code-of-practice/information/study-period/</vt:lpwstr>
      </vt:variant>
      <vt:variant>
        <vt:lpwstr/>
      </vt:variant>
      <vt:variant>
        <vt:i4>2097155</vt:i4>
      </vt:variant>
      <vt:variant>
        <vt:i4>699</vt:i4>
      </vt:variant>
      <vt:variant>
        <vt:i4>0</vt:i4>
      </vt:variant>
      <vt:variant>
        <vt:i4>5</vt:i4>
      </vt:variant>
      <vt:variant>
        <vt:lpwstr>mailto:pgr-exams@bristol.ac.uk</vt:lpwstr>
      </vt:variant>
      <vt:variant>
        <vt:lpwstr/>
      </vt:variant>
      <vt:variant>
        <vt:i4>2097155</vt:i4>
      </vt:variant>
      <vt:variant>
        <vt:i4>696</vt:i4>
      </vt:variant>
      <vt:variant>
        <vt:i4>0</vt:i4>
      </vt:variant>
      <vt:variant>
        <vt:i4>5</vt:i4>
      </vt:variant>
      <vt:variant>
        <vt:lpwstr>mailto:pgr-exams@bristol.ac.uk</vt:lpwstr>
      </vt:variant>
      <vt:variant>
        <vt:lpwstr/>
      </vt:variant>
      <vt:variant>
        <vt:i4>2097155</vt:i4>
      </vt:variant>
      <vt:variant>
        <vt:i4>693</vt:i4>
      </vt:variant>
      <vt:variant>
        <vt:i4>0</vt:i4>
      </vt:variant>
      <vt:variant>
        <vt:i4>5</vt:i4>
      </vt:variant>
      <vt:variant>
        <vt:lpwstr>mailto:pgr-exams@bristol.ac.uk</vt:lpwstr>
      </vt:variant>
      <vt:variant>
        <vt:lpwstr/>
      </vt:variant>
      <vt:variant>
        <vt:i4>5963841</vt:i4>
      </vt:variant>
      <vt:variant>
        <vt:i4>690</vt:i4>
      </vt:variant>
      <vt:variant>
        <vt:i4>0</vt:i4>
      </vt:variant>
      <vt:variant>
        <vt:i4>5</vt:i4>
      </vt:variant>
      <vt:variant>
        <vt:lpwstr>https://www.bristol.ac.uk/academic-quality/pg/code-of-practice/assessment/public-access/</vt:lpwstr>
      </vt:variant>
      <vt:variant>
        <vt:lpwstr/>
      </vt:variant>
      <vt:variant>
        <vt:i4>5963841</vt:i4>
      </vt:variant>
      <vt:variant>
        <vt:i4>687</vt:i4>
      </vt:variant>
      <vt:variant>
        <vt:i4>0</vt:i4>
      </vt:variant>
      <vt:variant>
        <vt:i4>5</vt:i4>
      </vt:variant>
      <vt:variant>
        <vt:lpwstr>https://www.bristol.ac.uk/academic-quality/pg/code-of-practice/assessment/public-access/</vt:lpwstr>
      </vt:variant>
      <vt:variant>
        <vt:lpwstr/>
      </vt:variant>
      <vt:variant>
        <vt:i4>1441879</vt:i4>
      </vt:variant>
      <vt:variant>
        <vt:i4>684</vt:i4>
      </vt:variant>
      <vt:variant>
        <vt:i4>0</vt:i4>
      </vt:variant>
      <vt:variant>
        <vt:i4>5</vt:i4>
      </vt:variant>
      <vt:variant>
        <vt:lpwstr>https://www.bristol.ac.uk/graduation/graduation-faqs/</vt:lpwstr>
      </vt:variant>
      <vt:variant>
        <vt:lpwstr/>
      </vt:variant>
      <vt:variant>
        <vt:i4>6881318</vt:i4>
      </vt:variant>
      <vt:variant>
        <vt:i4>681</vt:i4>
      </vt:variant>
      <vt:variant>
        <vt:i4>0</vt:i4>
      </vt:variant>
      <vt:variant>
        <vt:i4>5</vt:i4>
      </vt:variant>
      <vt:variant>
        <vt:lpwstr>https://uob.sharepoint.com/sites/beam/SitePages/PGR-post-exam-process.aspx</vt:lpwstr>
      </vt:variant>
      <vt:variant>
        <vt:lpwstr/>
      </vt:variant>
      <vt:variant>
        <vt:i4>3735660</vt:i4>
      </vt:variant>
      <vt:variant>
        <vt:i4>678</vt:i4>
      </vt:variant>
      <vt:variant>
        <vt:i4>0</vt:i4>
      </vt:variant>
      <vt:variant>
        <vt:i4>5</vt:i4>
      </vt:variant>
      <vt:variant>
        <vt:lpwstr>https://www.bristol.ac.uk/students/your-studies/postgraduate-research/assessments/</vt:lpwstr>
      </vt:variant>
      <vt:variant>
        <vt:lpwstr/>
      </vt:variant>
      <vt:variant>
        <vt:i4>7217271</vt:i4>
      </vt:variant>
      <vt:variant>
        <vt:i4>675</vt:i4>
      </vt:variant>
      <vt:variant>
        <vt:i4>0</vt:i4>
      </vt:variant>
      <vt:variant>
        <vt:i4>5</vt:i4>
      </vt:variant>
      <vt:variant>
        <vt:lpwstr>C:\Users\qm23268\AppData\Local\Microsoft\Windows\INetCache\Content.Outlook\1XV809LO\•	https:\www.bristol.ac.uk\academic-quality\pg\pgr-examiners-guidance\</vt:lpwstr>
      </vt:variant>
      <vt:variant>
        <vt:lpwstr/>
      </vt:variant>
      <vt:variant>
        <vt:i4>7798906</vt:i4>
      </vt:variant>
      <vt:variant>
        <vt:i4>672</vt:i4>
      </vt:variant>
      <vt:variant>
        <vt:i4>0</vt:i4>
      </vt:variant>
      <vt:variant>
        <vt:i4>5</vt:i4>
      </vt:variant>
      <vt:variant>
        <vt:lpwstr>https://www.bristol.ac.uk/academic-quality/pg/code-of-practice/rights-responsibilities/pgr-appeals/</vt:lpwstr>
      </vt:variant>
      <vt:variant>
        <vt:lpwstr/>
      </vt:variant>
      <vt:variant>
        <vt:i4>5374041</vt:i4>
      </vt:variant>
      <vt:variant>
        <vt:i4>669</vt:i4>
      </vt:variant>
      <vt:variant>
        <vt:i4>0</vt:i4>
      </vt:variant>
      <vt:variant>
        <vt:i4>5</vt:i4>
      </vt:variant>
      <vt:variant>
        <vt:lpwstr>https://www.bristol.ac.uk/academic-quality/pg/code-of-practice/assessment/academic-misconduct-policy/</vt:lpwstr>
      </vt:variant>
      <vt:variant>
        <vt:lpwstr/>
      </vt:variant>
      <vt:variant>
        <vt:i4>8060987</vt:i4>
      </vt:variant>
      <vt:variant>
        <vt:i4>666</vt:i4>
      </vt:variant>
      <vt:variant>
        <vt:i4>0</vt:i4>
      </vt:variant>
      <vt:variant>
        <vt:i4>5</vt:i4>
      </vt:variant>
      <vt:variant>
        <vt:lpwstr>https://www.bristol.ac.uk/academic-quality/pg/code-of-practice/assessment/failure-to-complete/</vt:lpwstr>
      </vt:variant>
      <vt:variant>
        <vt:lpwstr/>
      </vt:variant>
      <vt:variant>
        <vt:i4>6881318</vt:i4>
      </vt:variant>
      <vt:variant>
        <vt:i4>663</vt:i4>
      </vt:variant>
      <vt:variant>
        <vt:i4>0</vt:i4>
      </vt:variant>
      <vt:variant>
        <vt:i4>5</vt:i4>
      </vt:variant>
      <vt:variant>
        <vt:lpwstr>https://uob.sharepoint.com/sites/beam/SitePages/PGR-post-exam-process.aspx</vt:lpwstr>
      </vt:variant>
      <vt:variant>
        <vt:lpwstr/>
      </vt:variant>
      <vt:variant>
        <vt:i4>3735660</vt:i4>
      </vt:variant>
      <vt:variant>
        <vt:i4>660</vt:i4>
      </vt:variant>
      <vt:variant>
        <vt:i4>0</vt:i4>
      </vt:variant>
      <vt:variant>
        <vt:i4>5</vt:i4>
      </vt:variant>
      <vt:variant>
        <vt:lpwstr>https://www.bristol.ac.uk/students/your-studies/postgraduate-research/assessments/</vt:lpwstr>
      </vt:variant>
      <vt:variant>
        <vt:lpwstr/>
      </vt:variant>
      <vt:variant>
        <vt:i4>524379</vt:i4>
      </vt:variant>
      <vt:variant>
        <vt:i4>657</vt:i4>
      </vt:variant>
      <vt:variant>
        <vt:i4>0</vt:i4>
      </vt:variant>
      <vt:variant>
        <vt:i4>5</vt:i4>
      </vt:variant>
      <vt:variant>
        <vt:lpwstr>https://www.bristol.ac.uk/academic-quality/pg/pgr-examiners-guidance/exam-board/</vt:lpwstr>
      </vt:variant>
      <vt:variant>
        <vt:lpwstr/>
      </vt:variant>
      <vt:variant>
        <vt:i4>2097155</vt:i4>
      </vt:variant>
      <vt:variant>
        <vt:i4>654</vt:i4>
      </vt:variant>
      <vt:variant>
        <vt:i4>0</vt:i4>
      </vt:variant>
      <vt:variant>
        <vt:i4>5</vt:i4>
      </vt:variant>
      <vt:variant>
        <vt:lpwstr>mailto:pgr-exams@bristol.ac.uk</vt:lpwstr>
      </vt:variant>
      <vt:variant>
        <vt:lpwstr/>
      </vt:variant>
      <vt:variant>
        <vt:i4>2097155</vt:i4>
      </vt:variant>
      <vt:variant>
        <vt:i4>651</vt:i4>
      </vt:variant>
      <vt:variant>
        <vt:i4>0</vt:i4>
      </vt:variant>
      <vt:variant>
        <vt:i4>5</vt:i4>
      </vt:variant>
      <vt:variant>
        <vt:lpwstr>mailto:pgr-exams@bristol.ac.uk</vt:lpwstr>
      </vt:variant>
      <vt:variant>
        <vt:lpwstr/>
      </vt:variant>
      <vt:variant>
        <vt:i4>5374041</vt:i4>
      </vt:variant>
      <vt:variant>
        <vt:i4>648</vt:i4>
      </vt:variant>
      <vt:variant>
        <vt:i4>0</vt:i4>
      </vt:variant>
      <vt:variant>
        <vt:i4>5</vt:i4>
      </vt:variant>
      <vt:variant>
        <vt:lpwstr>https://www.bristol.ac.uk/academic-quality/pg/code-of-practice/assessment/academic-misconduct-policy/</vt:lpwstr>
      </vt:variant>
      <vt:variant>
        <vt:lpwstr/>
      </vt:variant>
      <vt:variant>
        <vt:i4>8126523</vt:i4>
      </vt:variant>
      <vt:variant>
        <vt:i4>645</vt:i4>
      </vt:variant>
      <vt:variant>
        <vt:i4>0</vt:i4>
      </vt:variant>
      <vt:variant>
        <vt:i4>5</vt:i4>
      </vt:variant>
      <vt:variant>
        <vt:lpwstr>https://www.bristol.ac.uk/academic-quality/pg/code-of-practice/assessment/covid-impact-policy/</vt:lpwstr>
      </vt:variant>
      <vt:variant>
        <vt:lpwstr/>
      </vt:variant>
      <vt:variant>
        <vt:i4>4325376</vt:i4>
      </vt:variant>
      <vt:variant>
        <vt:i4>642</vt:i4>
      </vt:variant>
      <vt:variant>
        <vt:i4>0</vt:i4>
      </vt:variant>
      <vt:variant>
        <vt:i4>5</vt:i4>
      </vt:variant>
      <vt:variant>
        <vt:lpwstr>https://www.bristol.ac.uk/academic-quality/pg/code-of-practice/assessment/award-criteria/</vt:lpwstr>
      </vt:variant>
      <vt:variant>
        <vt:lpwstr/>
      </vt:variant>
      <vt:variant>
        <vt:i4>6881318</vt:i4>
      </vt:variant>
      <vt:variant>
        <vt:i4>639</vt:i4>
      </vt:variant>
      <vt:variant>
        <vt:i4>0</vt:i4>
      </vt:variant>
      <vt:variant>
        <vt:i4>5</vt:i4>
      </vt:variant>
      <vt:variant>
        <vt:lpwstr>https://uob.sharepoint.com/sites/beam/SitePages/PGR-post-exam-process.aspx</vt:lpwstr>
      </vt:variant>
      <vt:variant>
        <vt:lpwstr/>
      </vt:variant>
      <vt:variant>
        <vt:i4>6881318</vt:i4>
      </vt:variant>
      <vt:variant>
        <vt:i4>636</vt:i4>
      </vt:variant>
      <vt:variant>
        <vt:i4>0</vt:i4>
      </vt:variant>
      <vt:variant>
        <vt:i4>5</vt:i4>
      </vt:variant>
      <vt:variant>
        <vt:lpwstr>https://uob.sharepoint.com/sites/beam/SitePages/PGR-post-exam-process.aspx</vt:lpwstr>
      </vt:variant>
      <vt:variant>
        <vt:lpwstr/>
      </vt:variant>
      <vt:variant>
        <vt:i4>3735660</vt:i4>
      </vt:variant>
      <vt:variant>
        <vt:i4>633</vt:i4>
      </vt:variant>
      <vt:variant>
        <vt:i4>0</vt:i4>
      </vt:variant>
      <vt:variant>
        <vt:i4>5</vt:i4>
      </vt:variant>
      <vt:variant>
        <vt:lpwstr>https://www.bristol.ac.uk/students/your-studies/postgraduate-research/assessments/</vt:lpwstr>
      </vt:variant>
      <vt:variant>
        <vt:lpwstr/>
      </vt:variant>
      <vt:variant>
        <vt:i4>1245190</vt:i4>
      </vt:variant>
      <vt:variant>
        <vt:i4>630</vt:i4>
      </vt:variant>
      <vt:variant>
        <vt:i4>0</vt:i4>
      </vt:variant>
      <vt:variant>
        <vt:i4>5</vt:i4>
      </vt:variant>
      <vt:variant>
        <vt:lpwstr>https://www.bristol.ac.uk/academic-quality/pg/pgr-examiners-guidance/</vt:lpwstr>
      </vt:variant>
      <vt:variant>
        <vt:lpwstr/>
      </vt:variant>
      <vt:variant>
        <vt:i4>5374041</vt:i4>
      </vt:variant>
      <vt:variant>
        <vt:i4>627</vt:i4>
      </vt:variant>
      <vt:variant>
        <vt:i4>0</vt:i4>
      </vt:variant>
      <vt:variant>
        <vt:i4>5</vt:i4>
      </vt:variant>
      <vt:variant>
        <vt:lpwstr>https://www.bristol.ac.uk/academic-quality/pg/code-of-practice/assessment/academic-misconduct-policy/</vt:lpwstr>
      </vt:variant>
      <vt:variant>
        <vt:lpwstr/>
      </vt:variant>
      <vt:variant>
        <vt:i4>5177429</vt:i4>
      </vt:variant>
      <vt:variant>
        <vt:i4>624</vt:i4>
      </vt:variant>
      <vt:variant>
        <vt:i4>0</vt:i4>
      </vt:variant>
      <vt:variant>
        <vt:i4>5</vt:i4>
      </vt:variant>
      <vt:variant>
        <vt:lpwstr>https://www.bristol.ac.uk/academic-quality/pg/code-of-practice/assessment/online-viva-policy/</vt:lpwstr>
      </vt:variant>
      <vt:variant>
        <vt:lpwstr/>
      </vt:variant>
      <vt:variant>
        <vt:i4>3932286</vt:i4>
      </vt:variant>
      <vt:variant>
        <vt:i4>621</vt:i4>
      </vt:variant>
      <vt:variant>
        <vt:i4>0</vt:i4>
      </vt:variant>
      <vt:variant>
        <vt:i4>5</vt:i4>
      </vt:variant>
      <vt:variant>
        <vt:lpwstr>https://www.bristol.ac.uk/students/support/disability-support/</vt:lpwstr>
      </vt:variant>
      <vt:variant>
        <vt:lpwstr/>
      </vt:variant>
      <vt:variant>
        <vt:i4>7405621</vt:i4>
      </vt:variant>
      <vt:variant>
        <vt:i4>618</vt:i4>
      </vt:variant>
      <vt:variant>
        <vt:i4>0</vt:i4>
      </vt:variant>
      <vt:variant>
        <vt:i4>5</vt:i4>
      </vt:variant>
      <vt:variant>
        <vt:lpwstr>https://www.bristol.ac.uk/academic-quality/pg/pgr-exam-accommodations/</vt:lpwstr>
      </vt:variant>
      <vt:variant>
        <vt:lpwstr/>
      </vt:variant>
      <vt:variant>
        <vt:i4>6881333</vt:i4>
      </vt:variant>
      <vt:variant>
        <vt:i4>615</vt:i4>
      </vt:variant>
      <vt:variant>
        <vt:i4>0</vt:i4>
      </vt:variant>
      <vt:variant>
        <vt:i4>5</vt:i4>
      </vt:variant>
      <vt:variant>
        <vt:lpwstr>https://www.bristol.ac.uk/academic-quality/pg/code-of-practice/assessment/exam-reports/</vt:lpwstr>
      </vt:variant>
      <vt:variant>
        <vt:lpwstr/>
      </vt:variant>
      <vt:variant>
        <vt:i4>8060987</vt:i4>
      </vt:variant>
      <vt:variant>
        <vt:i4>612</vt:i4>
      </vt:variant>
      <vt:variant>
        <vt:i4>0</vt:i4>
      </vt:variant>
      <vt:variant>
        <vt:i4>5</vt:i4>
      </vt:variant>
      <vt:variant>
        <vt:lpwstr>https://www.bristol.ac.uk/academic-quality/pg/code-of-practice/assessment/failure-to-complete/</vt:lpwstr>
      </vt:variant>
      <vt:variant>
        <vt:lpwstr/>
      </vt:variant>
      <vt:variant>
        <vt:i4>8060987</vt:i4>
      </vt:variant>
      <vt:variant>
        <vt:i4>609</vt:i4>
      </vt:variant>
      <vt:variant>
        <vt:i4>0</vt:i4>
      </vt:variant>
      <vt:variant>
        <vt:i4>5</vt:i4>
      </vt:variant>
      <vt:variant>
        <vt:lpwstr>https://www.bristol.ac.uk/academic-quality/pg/code-of-practice/assessment/failure-to-complete/</vt:lpwstr>
      </vt:variant>
      <vt:variant>
        <vt:lpwstr/>
      </vt:variant>
      <vt:variant>
        <vt:i4>4325376</vt:i4>
      </vt:variant>
      <vt:variant>
        <vt:i4>606</vt:i4>
      </vt:variant>
      <vt:variant>
        <vt:i4>0</vt:i4>
      </vt:variant>
      <vt:variant>
        <vt:i4>5</vt:i4>
      </vt:variant>
      <vt:variant>
        <vt:lpwstr>https://www.bristol.ac.uk/academic-quality/pg/code-of-practice/assessment/award-criteria/</vt:lpwstr>
      </vt:variant>
      <vt:variant>
        <vt:lpwstr/>
      </vt:variant>
      <vt:variant>
        <vt:i4>1245190</vt:i4>
      </vt:variant>
      <vt:variant>
        <vt:i4>603</vt:i4>
      </vt:variant>
      <vt:variant>
        <vt:i4>0</vt:i4>
      </vt:variant>
      <vt:variant>
        <vt:i4>5</vt:i4>
      </vt:variant>
      <vt:variant>
        <vt:lpwstr>https://www.bristol.ac.uk/academic-quality/pg/pgr-examiners-guidance/</vt:lpwstr>
      </vt:variant>
      <vt:variant>
        <vt:lpwstr/>
      </vt:variant>
      <vt:variant>
        <vt:i4>7405621</vt:i4>
      </vt:variant>
      <vt:variant>
        <vt:i4>600</vt:i4>
      </vt:variant>
      <vt:variant>
        <vt:i4>0</vt:i4>
      </vt:variant>
      <vt:variant>
        <vt:i4>5</vt:i4>
      </vt:variant>
      <vt:variant>
        <vt:lpwstr>https://www.bristol.ac.uk/academic-quality/pg/pgr-exam-accommodations/</vt:lpwstr>
      </vt:variant>
      <vt:variant>
        <vt:lpwstr/>
      </vt:variant>
      <vt:variant>
        <vt:i4>3735660</vt:i4>
      </vt:variant>
      <vt:variant>
        <vt:i4>597</vt:i4>
      </vt:variant>
      <vt:variant>
        <vt:i4>0</vt:i4>
      </vt:variant>
      <vt:variant>
        <vt:i4>5</vt:i4>
      </vt:variant>
      <vt:variant>
        <vt:lpwstr>https://www.bristol.ac.uk/students/your-studies/postgraduate-research/assessments/</vt:lpwstr>
      </vt:variant>
      <vt:variant>
        <vt:lpwstr/>
      </vt:variant>
      <vt:variant>
        <vt:i4>4325376</vt:i4>
      </vt:variant>
      <vt:variant>
        <vt:i4>594</vt:i4>
      </vt:variant>
      <vt:variant>
        <vt:i4>0</vt:i4>
      </vt:variant>
      <vt:variant>
        <vt:i4>5</vt:i4>
      </vt:variant>
      <vt:variant>
        <vt:lpwstr>https://www.bristol.ac.uk/academic-quality/pg/code-of-practice/assessment/award-criteria/</vt:lpwstr>
      </vt:variant>
      <vt:variant>
        <vt:lpwstr/>
      </vt:variant>
      <vt:variant>
        <vt:i4>7405621</vt:i4>
      </vt:variant>
      <vt:variant>
        <vt:i4>591</vt:i4>
      </vt:variant>
      <vt:variant>
        <vt:i4>0</vt:i4>
      </vt:variant>
      <vt:variant>
        <vt:i4>5</vt:i4>
      </vt:variant>
      <vt:variant>
        <vt:lpwstr>https://www.bristol.ac.uk/academic-quality/pg/pgr-exam-accommodations/</vt:lpwstr>
      </vt:variant>
      <vt:variant>
        <vt:lpwstr/>
      </vt:variant>
      <vt:variant>
        <vt:i4>7405621</vt:i4>
      </vt:variant>
      <vt:variant>
        <vt:i4>588</vt:i4>
      </vt:variant>
      <vt:variant>
        <vt:i4>0</vt:i4>
      </vt:variant>
      <vt:variant>
        <vt:i4>5</vt:i4>
      </vt:variant>
      <vt:variant>
        <vt:lpwstr>https://www.bristol.ac.uk/academic-quality/pg/pgr-exam-accommodations/</vt:lpwstr>
      </vt:variant>
      <vt:variant>
        <vt:lpwstr/>
      </vt:variant>
      <vt:variant>
        <vt:i4>7405621</vt:i4>
      </vt:variant>
      <vt:variant>
        <vt:i4>585</vt:i4>
      </vt:variant>
      <vt:variant>
        <vt:i4>0</vt:i4>
      </vt:variant>
      <vt:variant>
        <vt:i4>5</vt:i4>
      </vt:variant>
      <vt:variant>
        <vt:lpwstr>https://www.bristol.ac.uk/academic-quality/pg/pgr-exam-accommodations/</vt:lpwstr>
      </vt:variant>
      <vt:variant>
        <vt:lpwstr/>
      </vt:variant>
      <vt:variant>
        <vt:i4>5111814</vt:i4>
      </vt:variant>
      <vt:variant>
        <vt:i4>582</vt:i4>
      </vt:variant>
      <vt:variant>
        <vt:i4>0</vt:i4>
      </vt:variant>
      <vt:variant>
        <vt:i4>5</vt:i4>
      </vt:variant>
      <vt:variant>
        <vt:lpwstr>https://uob.sharepoint.com/sites/beam/SitePages/PGR-pre-exam-process.aspx</vt:lpwstr>
      </vt:variant>
      <vt:variant>
        <vt:lpwstr/>
      </vt:variant>
      <vt:variant>
        <vt:i4>1245190</vt:i4>
      </vt:variant>
      <vt:variant>
        <vt:i4>579</vt:i4>
      </vt:variant>
      <vt:variant>
        <vt:i4>0</vt:i4>
      </vt:variant>
      <vt:variant>
        <vt:i4>5</vt:i4>
      </vt:variant>
      <vt:variant>
        <vt:lpwstr>https://www.bristol.ac.uk/academic-quality/pg/pgr-examiners-guidance/</vt:lpwstr>
      </vt:variant>
      <vt:variant>
        <vt:lpwstr/>
      </vt:variant>
      <vt:variant>
        <vt:i4>3735660</vt:i4>
      </vt:variant>
      <vt:variant>
        <vt:i4>576</vt:i4>
      </vt:variant>
      <vt:variant>
        <vt:i4>0</vt:i4>
      </vt:variant>
      <vt:variant>
        <vt:i4>5</vt:i4>
      </vt:variant>
      <vt:variant>
        <vt:lpwstr>https://www.bristol.ac.uk/students/your-studies/postgraduate-research/assessments/</vt:lpwstr>
      </vt:variant>
      <vt:variant>
        <vt:lpwstr/>
      </vt:variant>
      <vt:variant>
        <vt:i4>2097155</vt:i4>
      </vt:variant>
      <vt:variant>
        <vt:i4>573</vt:i4>
      </vt:variant>
      <vt:variant>
        <vt:i4>0</vt:i4>
      </vt:variant>
      <vt:variant>
        <vt:i4>5</vt:i4>
      </vt:variant>
      <vt:variant>
        <vt:lpwstr>mailto:pgr-exams@bristol.ac.uk</vt:lpwstr>
      </vt:variant>
      <vt:variant>
        <vt:lpwstr/>
      </vt:variant>
      <vt:variant>
        <vt:i4>1835086</vt:i4>
      </vt:variant>
      <vt:variant>
        <vt:i4>570</vt:i4>
      </vt:variant>
      <vt:variant>
        <vt:i4>0</vt:i4>
      </vt:variant>
      <vt:variant>
        <vt:i4>5</vt:i4>
      </vt:variant>
      <vt:variant>
        <vt:lpwstr>https://www.bristol.ac.uk/academic-quality/pg/code-of-practice/assessment/academic-integrity/</vt:lpwstr>
      </vt:variant>
      <vt:variant>
        <vt:lpwstr/>
      </vt:variant>
      <vt:variant>
        <vt:i4>2097155</vt:i4>
      </vt:variant>
      <vt:variant>
        <vt:i4>567</vt:i4>
      </vt:variant>
      <vt:variant>
        <vt:i4>0</vt:i4>
      </vt:variant>
      <vt:variant>
        <vt:i4>5</vt:i4>
      </vt:variant>
      <vt:variant>
        <vt:lpwstr>mailto:pgr-exams@bristol.ac.uk</vt:lpwstr>
      </vt:variant>
      <vt:variant>
        <vt:lpwstr/>
      </vt:variant>
      <vt:variant>
        <vt:i4>2097155</vt:i4>
      </vt:variant>
      <vt:variant>
        <vt:i4>564</vt:i4>
      </vt:variant>
      <vt:variant>
        <vt:i4>0</vt:i4>
      </vt:variant>
      <vt:variant>
        <vt:i4>5</vt:i4>
      </vt:variant>
      <vt:variant>
        <vt:lpwstr>mailto:pgr-exams@bristol.ac.uk</vt:lpwstr>
      </vt:variant>
      <vt:variant>
        <vt:lpwstr/>
      </vt:variant>
      <vt:variant>
        <vt:i4>1310747</vt:i4>
      </vt:variant>
      <vt:variant>
        <vt:i4>561</vt:i4>
      </vt:variant>
      <vt:variant>
        <vt:i4>0</vt:i4>
      </vt:variant>
      <vt:variant>
        <vt:i4>5</vt:i4>
      </vt:variant>
      <vt:variant>
        <vt:lpwstr>https://www.bristol.ac.uk/academic-quality/pg/code-of-practice/information/study-period/</vt:lpwstr>
      </vt:variant>
      <vt:variant>
        <vt:lpwstr/>
      </vt:variant>
      <vt:variant>
        <vt:i4>1310747</vt:i4>
      </vt:variant>
      <vt:variant>
        <vt:i4>558</vt:i4>
      </vt:variant>
      <vt:variant>
        <vt:i4>0</vt:i4>
      </vt:variant>
      <vt:variant>
        <vt:i4>5</vt:i4>
      </vt:variant>
      <vt:variant>
        <vt:lpwstr>https://www.bristol.ac.uk/academic-quality/pg/code-of-practice/information/study-period/</vt:lpwstr>
      </vt:variant>
      <vt:variant>
        <vt:lpwstr/>
      </vt:variant>
      <vt:variant>
        <vt:i4>1310747</vt:i4>
      </vt:variant>
      <vt:variant>
        <vt:i4>555</vt:i4>
      </vt:variant>
      <vt:variant>
        <vt:i4>0</vt:i4>
      </vt:variant>
      <vt:variant>
        <vt:i4>5</vt:i4>
      </vt:variant>
      <vt:variant>
        <vt:lpwstr>https://www.bristol.ac.uk/academic-quality/pg/code-of-practice/information/study-period/</vt:lpwstr>
      </vt:variant>
      <vt:variant>
        <vt:lpwstr/>
      </vt:variant>
      <vt:variant>
        <vt:i4>1310747</vt:i4>
      </vt:variant>
      <vt:variant>
        <vt:i4>552</vt:i4>
      </vt:variant>
      <vt:variant>
        <vt:i4>0</vt:i4>
      </vt:variant>
      <vt:variant>
        <vt:i4>5</vt:i4>
      </vt:variant>
      <vt:variant>
        <vt:lpwstr>https://www.bristol.ac.uk/academic-quality/pg/code-of-practice/information/study-period/</vt:lpwstr>
      </vt:variant>
      <vt:variant>
        <vt:lpwstr/>
      </vt:variant>
      <vt:variant>
        <vt:i4>6750263</vt:i4>
      </vt:variant>
      <vt:variant>
        <vt:i4>549</vt:i4>
      </vt:variant>
      <vt:variant>
        <vt:i4>0</vt:i4>
      </vt:variant>
      <vt:variant>
        <vt:i4>5</vt:i4>
      </vt:variant>
      <vt:variant>
        <vt:lpwstr>https://www.bristol.ac.uk/students/your-studies/postgraduate-research/assessments/submit-dissertation/</vt:lpwstr>
      </vt:variant>
      <vt:variant>
        <vt:lpwstr/>
      </vt:variant>
      <vt:variant>
        <vt:i4>1835012</vt:i4>
      </vt:variant>
      <vt:variant>
        <vt:i4>546</vt:i4>
      </vt:variant>
      <vt:variant>
        <vt:i4>0</vt:i4>
      </vt:variant>
      <vt:variant>
        <vt:i4>5</vt:i4>
      </vt:variant>
      <vt:variant>
        <vt:lpwstr>https://www.bristol.ac.uk/academic-quality/pg/code-of-practice/assessment/publication-chapter-policy/</vt:lpwstr>
      </vt:variant>
      <vt:variant>
        <vt:lpwstr/>
      </vt:variant>
      <vt:variant>
        <vt:i4>4063336</vt:i4>
      </vt:variant>
      <vt:variant>
        <vt:i4>543</vt:i4>
      </vt:variant>
      <vt:variant>
        <vt:i4>0</vt:i4>
      </vt:variant>
      <vt:variant>
        <vt:i4>5</vt:i4>
      </vt:variant>
      <vt:variant>
        <vt:lpwstr>https://www.bristol.ac.uk/academic-quality/pg/published-and-collaborative-work/</vt:lpwstr>
      </vt:variant>
      <vt:variant>
        <vt:lpwstr/>
      </vt:variant>
      <vt:variant>
        <vt:i4>8126523</vt:i4>
      </vt:variant>
      <vt:variant>
        <vt:i4>540</vt:i4>
      </vt:variant>
      <vt:variant>
        <vt:i4>0</vt:i4>
      </vt:variant>
      <vt:variant>
        <vt:i4>5</vt:i4>
      </vt:variant>
      <vt:variant>
        <vt:lpwstr>https://www.bristol.ac.uk/academic-quality/pg/code-of-practice/assessment/covid-impact-policy/</vt:lpwstr>
      </vt:variant>
      <vt:variant>
        <vt:lpwstr/>
      </vt:variant>
      <vt:variant>
        <vt:i4>3604585</vt:i4>
      </vt:variant>
      <vt:variant>
        <vt:i4>537</vt:i4>
      </vt:variant>
      <vt:variant>
        <vt:i4>0</vt:i4>
      </vt:variant>
      <vt:variant>
        <vt:i4>5</vt:i4>
      </vt:variant>
      <vt:variant>
        <vt:lpwstr>https://www.bristol.ac.uk/academic-quality/pg/code-of-practice/information/musical-composition/</vt:lpwstr>
      </vt:variant>
      <vt:variant>
        <vt:lpwstr/>
      </vt:variant>
      <vt:variant>
        <vt:i4>393234</vt:i4>
      </vt:variant>
      <vt:variant>
        <vt:i4>534</vt:i4>
      </vt:variant>
      <vt:variant>
        <vt:i4>0</vt:i4>
      </vt:variant>
      <vt:variant>
        <vt:i4>5</vt:i4>
      </vt:variant>
      <vt:variant>
        <vt:lpwstr>https://www.bristol.ac.uk/academic-quality/pg/code-of-practice/information/degree-by-publication/</vt:lpwstr>
      </vt:variant>
      <vt:variant>
        <vt:lpwstr/>
      </vt:variant>
      <vt:variant>
        <vt:i4>3604585</vt:i4>
      </vt:variant>
      <vt:variant>
        <vt:i4>531</vt:i4>
      </vt:variant>
      <vt:variant>
        <vt:i4>0</vt:i4>
      </vt:variant>
      <vt:variant>
        <vt:i4>5</vt:i4>
      </vt:variant>
      <vt:variant>
        <vt:lpwstr>https://www.bristol.ac.uk/academic-quality/pg/code-of-practice/information/musical-composition/</vt:lpwstr>
      </vt:variant>
      <vt:variant>
        <vt:lpwstr/>
      </vt:variant>
      <vt:variant>
        <vt:i4>3604585</vt:i4>
      </vt:variant>
      <vt:variant>
        <vt:i4>528</vt:i4>
      </vt:variant>
      <vt:variant>
        <vt:i4>0</vt:i4>
      </vt:variant>
      <vt:variant>
        <vt:i4>5</vt:i4>
      </vt:variant>
      <vt:variant>
        <vt:lpwstr>https://www.bristol.ac.uk/academic-quality/pg/code-of-practice/information/musical-composition/</vt:lpwstr>
      </vt:variant>
      <vt:variant>
        <vt:lpwstr/>
      </vt:variant>
      <vt:variant>
        <vt:i4>5963841</vt:i4>
      </vt:variant>
      <vt:variant>
        <vt:i4>525</vt:i4>
      </vt:variant>
      <vt:variant>
        <vt:i4>0</vt:i4>
      </vt:variant>
      <vt:variant>
        <vt:i4>5</vt:i4>
      </vt:variant>
      <vt:variant>
        <vt:lpwstr>https://www.bristol.ac.uk/academic-quality/pg/code-of-practice/assessment/public-access/</vt:lpwstr>
      </vt:variant>
      <vt:variant>
        <vt:lpwstr/>
      </vt:variant>
      <vt:variant>
        <vt:i4>1835086</vt:i4>
      </vt:variant>
      <vt:variant>
        <vt:i4>522</vt:i4>
      </vt:variant>
      <vt:variant>
        <vt:i4>0</vt:i4>
      </vt:variant>
      <vt:variant>
        <vt:i4>5</vt:i4>
      </vt:variant>
      <vt:variant>
        <vt:lpwstr>https://www.bristol.ac.uk/academic-quality/pg/code-of-practice/assessment/academic-integrity/</vt:lpwstr>
      </vt:variant>
      <vt:variant>
        <vt:lpwstr/>
      </vt:variant>
      <vt:variant>
        <vt:i4>4325376</vt:i4>
      </vt:variant>
      <vt:variant>
        <vt:i4>519</vt:i4>
      </vt:variant>
      <vt:variant>
        <vt:i4>0</vt:i4>
      </vt:variant>
      <vt:variant>
        <vt:i4>5</vt:i4>
      </vt:variant>
      <vt:variant>
        <vt:lpwstr>https://www.bristol.ac.uk/academic-quality/pg/code-of-practice/assessment/award-criteria/</vt:lpwstr>
      </vt:variant>
      <vt:variant>
        <vt:lpwstr/>
      </vt:variant>
      <vt:variant>
        <vt:i4>1114186</vt:i4>
      </vt:variant>
      <vt:variant>
        <vt:i4>516</vt:i4>
      </vt:variant>
      <vt:variant>
        <vt:i4>0</vt:i4>
      </vt:variant>
      <vt:variant>
        <vt:i4>5</vt:i4>
      </vt:variant>
      <vt:variant>
        <vt:lpwstr>https://www.bristol.ac.uk/academic-quality/pg/code-of-practice/assessment/submit-circulation/</vt:lpwstr>
      </vt:variant>
      <vt:variant>
        <vt:lpwstr/>
      </vt:variant>
      <vt:variant>
        <vt:i4>2097155</vt:i4>
      </vt:variant>
      <vt:variant>
        <vt:i4>513</vt:i4>
      </vt:variant>
      <vt:variant>
        <vt:i4>0</vt:i4>
      </vt:variant>
      <vt:variant>
        <vt:i4>5</vt:i4>
      </vt:variant>
      <vt:variant>
        <vt:lpwstr>mailto:pgr-exams@bristol.ac.uk</vt:lpwstr>
      </vt:variant>
      <vt:variant>
        <vt:lpwstr/>
      </vt:variant>
      <vt:variant>
        <vt:i4>5374041</vt:i4>
      </vt:variant>
      <vt:variant>
        <vt:i4>510</vt:i4>
      </vt:variant>
      <vt:variant>
        <vt:i4>0</vt:i4>
      </vt:variant>
      <vt:variant>
        <vt:i4>5</vt:i4>
      </vt:variant>
      <vt:variant>
        <vt:lpwstr>https://www.bristol.ac.uk/academic-quality/pg/code-of-practice/assessment/academic-misconduct-policy/</vt:lpwstr>
      </vt:variant>
      <vt:variant>
        <vt:lpwstr/>
      </vt:variant>
      <vt:variant>
        <vt:i4>2097155</vt:i4>
      </vt:variant>
      <vt:variant>
        <vt:i4>507</vt:i4>
      </vt:variant>
      <vt:variant>
        <vt:i4>0</vt:i4>
      </vt:variant>
      <vt:variant>
        <vt:i4>5</vt:i4>
      </vt:variant>
      <vt:variant>
        <vt:lpwstr>mailto:pgr-exams@bristol.ac.uk</vt:lpwstr>
      </vt:variant>
      <vt:variant>
        <vt:lpwstr/>
      </vt:variant>
      <vt:variant>
        <vt:i4>4063292</vt:i4>
      </vt:variant>
      <vt:variant>
        <vt:i4>504</vt:i4>
      </vt:variant>
      <vt:variant>
        <vt:i4>0</vt:i4>
      </vt:variant>
      <vt:variant>
        <vt:i4>5</vt:i4>
      </vt:variant>
      <vt:variant>
        <vt:lpwstr>https://www.bristol.ac.uk/academic-quality/pg/code-of-practice/progress-review/monitoring/</vt:lpwstr>
      </vt:variant>
      <vt:variant>
        <vt:lpwstr/>
      </vt:variant>
      <vt:variant>
        <vt:i4>5308427</vt:i4>
      </vt:variant>
      <vt:variant>
        <vt:i4>501</vt:i4>
      </vt:variant>
      <vt:variant>
        <vt:i4>0</vt:i4>
      </vt:variant>
      <vt:variant>
        <vt:i4>5</vt:i4>
      </vt:variant>
      <vt:variant>
        <vt:lpwstr>https://www.bristol.ac.uk/academic-quality/pg/code-of-practice/assessment/content-format/</vt:lpwstr>
      </vt:variant>
      <vt:variant>
        <vt:lpwstr/>
      </vt:variant>
      <vt:variant>
        <vt:i4>1835012</vt:i4>
      </vt:variant>
      <vt:variant>
        <vt:i4>498</vt:i4>
      </vt:variant>
      <vt:variant>
        <vt:i4>0</vt:i4>
      </vt:variant>
      <vt:variant>
        <vt:i4>5</vt:i4>
      </vt:variant>
      <vt:variant>
        <vt:lpwstr>https://www.bristol.ac.uk/academic-quality/pg/code-of-practice/assessment/publication-chapter-policy/</vt:lpwstr>
      </vt:variant>
      <vt:variant>
        <vt:lpwstr/>
      </vt:variant>
      <vt:variant>
        <vt:i4>5308427</vt:i4>
      </vt:variant>
      <vt:variant>
        <vt:i4>495</vt:i4>
      </vt:variant>
      <vt:variant>
        <vt:i4>0</vt:i4>
      </vt:variant>
      <vt:variant>
        <vt:i4>5</vt:i4>
      </vt:variant>
      <vt:variant>
        <vt:lpwstr>https://www.bristol.ac.uk/academic-quality/pg/code-of-practice/assessment/content-format/</vt:lpwstr>
      </vt:variant>
      <vt:variant>
        <vt:lpwstr/>
      </vt:variant>
      <vt:variant>
        <vt:i4>4259918</vt:i4>
      </vt:variant>
      <vt:variant>
        <vt:i4>492</vt:i4>
      </vt:variant>
      <vt:variant>
        <vt:i4>0</vt:i4>
      </vt:variant>
      <vt:variant>
        <vt:i4>5</vt:i4>
      </vt:variant>
      <vt:variant>
        <vt:lpwstr>https://www.bristol.ac.uk/red/research-governance/ethics/</vt:lpwstr>
      </vt:variant>
      <vt:variant>
        <vt:lpwstr/>
      </vt:variant>
      <vt:variant>
        <vt:i4>3866743</vt:i4>
      </vt:variant>
      <vt:variant>
        <vt:i4>489</vt:i4>
      </vt:variant>
      <vt:variant>
        <vt:i4>0</vt:i4>
      </vt:variant>
      <vt:variant>
        <vt:i4>5</vt:i4>
      </vt:variant>
      <vt:variant>
        <vt:lpwstr>https://www.bristol.ac.uk/academic-quality/academic-integrity/</vt:lpwstr>
      </vt:variant>
      <vt:variant>
        <vt:lpwstr/>
      </vt:variant>
      <vt:variant>
        <vt:i4>6488180</vt:i4>
      </vt:variant>
      <vt:variant>
        <vt:i4>486</vt:i4>
      </vt:variant>
      <vt:variant>
        <vt:i4>0</vt:i4>
      </vt:variant>
      <vt:variant>
        <vt:i4>5</vt:i4>
      </vt:variant>
      <vt:variant>
        <vt:lpwstr>https://www.bristol.ac.uk/digital-education/tools/turnitin/</vt:lpwstr>
      </vt:variant>
      <vt:variant>
        <vt:lpwstr/>
      </vt:variant>
      <vt:variant>
        <vt:i4>3735679</vt:i4>
      </vt:variant>
      <vt:variant>
        <vt:i4>483</vt:i4>
      </vt:variant>
      <vt:variant>
        <vt:i4>0</vt:i4>
      </vt:variant>
      <vt:variant>
        <vt:i4>5</vt:i4>
      </vt:variant>
      <vt:variant>
        <vt:lpwstr>https://www.bristol.ac.uk/library/subject-support/referencing/</vt:lpwstr>
      </vt:variant>
      <vt:variant>
        <vt:lpwstr/>
      </vt:variant>
      <vt:variant>
        <vt:i4>1245190</vt:i4>
      </vt:variant>
      <vt:variant>
        <vt:i4>480</vt:i4>
      </vt:variant>
      <vt:variant>
        <vt:i4>0</vt:i4>
      </vt:variant>
      <vt:variant>
        <vt:i4>5</vt:i4>
      </vt:variant>
      <vt:variant>
        <vt:lpwstr>https://www.bristol.ac.uk/academic-quality/pg/pgr-examiners-guidance/</vt:lpwstr>
      </vt:variant>
      <vt:variant>
        <vt:lpwstr/>
      </vt:variant>
      <vt:variant>
        <vt:i4>3735660</vt:i4>
      </vt:variant>
      <vt:variant>
        <vt:i4>477</vt:i4>
      </vt:variant>
      <vt:variant>
        <vt:i4>0</vt:i4>
      </vt:variant>
      <vt:variant>
        <vt:i4>5</vt:i4>
      </vt:variant>
      <vt:variant>
        <vt:lpwstr>https://www.bristol.ac.uk/students/your-studies/postgraduate-research/assessments/</vt:lpwstr>
      </vt:variant>
      <vt:variant>
        <vt:lpwstr/>
      </vt:variant>
      <vt:variant>
        <vt:i4>7798906</vt:i4>
      </vt:variant>
      <vt:variant>
        <vt:i4>474</vt:i4>
      </vt:variant>
      <vt:variant>
        <vt:i4>0</vt:i4>
      </vt:variant>
      <vt:variant>
        <vt:i4>5</vt:i4>
      </vt:variant>
      <vt:variant>
        <vt:lpwstr>https://www.bristol.ac.uk/academic-quality/pg/code-of-practice/rights-responsibilities/pgr-appeals/</vt:lpwstr>
      </vt:variant>
      <vt:variant>
        <vt:lpwstr/>
      </vt:variant>
      <vt:variant>
        <vt:i4>1310747</vt:i4>
      </vt:variant>
      <vt:variant>
        <vt:i4>471</vt:i4>
      </vt:variant>
      <vt:variant>
        <vt:i4>0</vt:i4>
      </vt:variant>
      <vt:variant>
        <vt:i4>5</vt:i4>
      </vt:variant>
      <vt:variant>
        <vt:lpwstr>https://www.bristol.ac.uk/academic-quality/pg/code-of-practice/information/study-period/</vt:lpwstr>
      </vt:variant>
      <vt:variant>
        <vt:lpwstr/>
      </vt:variant>
      <vt:variant>
        <vt:i4>1900626</vt:i4>
      </vt:variant>
      <vt:variant>
        <vt:i4>468</vt:i4>
      </vt:variant>
      <vt:variant>
        <vt:i4>0</vt:i4>
      </vt:variant>
      <vt:variant>
        <vt:i4>5</vt:i4>
      </vt:variant>
      <vt:variant>
        <vt:lpwstr>https://www.bristol.ac.uk/academic-quality/pg/code-of-practice/progress-review/review-panel/</vt:lpwstr>
      </vt:variant>
      <vt:variant>
        <vt:lpwstr/>
      </vt:variant>
      <vt:variant>
        <vt:i4>8323115</vt:i4>
      </vt:variant>
      <vt:variant>
        <vt:i4>465</vt:i4>
      </vt:variant>
      <vt:variant>
        <vt:i4>0</vt:i4>
      </vt:variant>
      <vt:variant>
        <vt:i4>5</vt:i4>
      </vt:variant>
      <vt:variant>
        <vt:lpwstr>https://www.bristol.ac.uk/academic-quality/pg/code-of-practice/information/prgr-who-teach/</vt:lpwstr>
      </vt:variant>
      <vt:variant>
        <vt:lpwstr/>
      </vt:variant>
      <vt:variant>
        <vt:i4>7929974</vt:i4>
      </vt:variant>
      <vt:variant>
        <vt:i4>462</vt:i4>
      </vt:variant>
      <vt:variant>
        <vt:i4>0</vt:i4>
      </vt:variant>
      <vt:variant>
        <vt:i4>5</vt:i4>
      </vt:variant>
      <vt:variant>
        <vt:lpwstr>https://www.bristolsu.org.uk/support-centre/academic-advice</vt:lpwstr>
      </vt:variant>
      <vt:variant>
        <vt:lpwstr/>
      </vt:variant>
      <vt:variant>
        <vt:i4>589899</vt:i4>
      </vt:variant>
      <vt:variant>
        <vt:i4>459</vt:i4>
      </vt:variant>
      <vt:variant>
        <vt:i4>0</vt:i4>
      </vt:variant>
      <vt:variant>
        <vt:i4>5</vt:i4>
      </vt:variant>
      <vt:variant>
        <vt:lpwstr>https://www.bristol.ac.uk/academic-quality/pg/code-of-practice/progress-review/enhanced-support/</vt:lpwstr>
      </vt:variant>
      <vt:variant>
        <vt:lpwstr/>
      </vt:variant>
      <vt:variant>
        <vt:i4>3276848</vt:i4>
      </vt:variant>
      <vt:variant>
        <vt:i4>456</vt:i4>
      </vt:variant>
      <vt:variant>
        <vt:i4>0</vt:i4>
      </vt:variant>
      <vt:variant>
        <vt:i4>5</vt:i4>
      </vt:variant>
      <vt:variant>
        <vt:lpwstr>https://www.bristol.ac.uk/academic-quality/pg/code-of-practice/progress-review/unsatisfactory-progress/</vt:lpwstr>
      </vt:variant>
      <vt:variant>
        <vt:lpwstr/>
      </vt:variant>
      <vt:variant>
        <vt:i4>3276848</vt:i4>
      </vt:variant>
      <vt:variant>
        <vt:i4>453</vt:i4>
      </vt:variant>
      <vt:variant>
        <vt:i4>0</vt:i4>
      </vt:variant>
      <vt:variant>
        <vt:i4>5</vt:i4>
      </vt:variant>
      <vt:variant>
        <vt:lpwstr>https://www.bristol.ac.uk/academic-quality/pg/code-of-practice/progress-review/unsatisfactory-progress/</vt:lpwstr>
      </vt:variant>
      <vt:variant>
        <vt:lpwstr/>
      </vt:variant>
      <vt:variant>
        <vt:i4>5111879</vt:i4>
      </vt:variant>
      <vt:variant>
        <vt:i4>450</vt:i4>
      </vt:variant>
      <vt:variant>
        <vt:i4>0</vt:i4>
      </vt:variant>
      <vt:variant>
        <vt:i4>5</vt:i4>
      </vt:variant>
      <vt:variant>
        <vt:lpwstr>https://www.bristol.ac.uk/academic-quality/pg/code-of-practice/information/pgr-who-teach/</vt:lpwstr>
      </vt:variant>
      <vt:variant>
        <vt:lpwstr/>
      </vt:variant>
      <vt:variant>
        <vt:i4>2883703</vt:i4>
      </vt:variant>
      <vt:variant>
        <vt:i4>447</vt:i4>
      </vt:variant>
      <vt:variant>
        <vt:i4>0</vt:i4>
      </vt:variant>
      <vt:variant>
        <vt:i4>5</vt:i4>
      </vt:variant>
      <vt:variant>
        <vt:lpwstr>https://www.bristol.ac.uk/students/support/wellbeing/policies/support-to-study/</vt:lpwstr>
      </vt:variant>
      <vt:variant>
        <vt:lpwstr/>
      </vt:variant>
      <vt:variant>
        <vt:i4>4194379</vt:i4>
      </vt:variant>
      <vt:variant>
        <vt:i4>444</vt:i4>
      </vt:variant>
      <vt:variant>
        <vt:i4>0</vt:i4>
      </vt:variant>
      <vt:variant>
        <vt:i4>5</vt:i4>
      </vt:variant>
      <vt:variant>
        <vt:lpwstr>https://www.bristol.ac.uk/students/support/wellbeing/disability-support/contacts/</vt:lpwstr>
      </vt:variant>
      <vt:variant>
        <vt:lpwstr/>
      </vt:variant>
      <vt:variant>
        <vt:i4>4915283</vt:i4>
      </vt:variant>
      <vt:variant>
        <vt:i4>441</vt:i4>
      </vt:variant>
      <vt:variant>
        <vt:i4>0</vt:i4>
      </vt:variant>
      <vt:variant>
        <vt:i4>5</vt:i4>
      </vt:variant>
      <vt:variant>
        <vt:lpwstr>https://www.bristol.ac.uk/students/support/wellbeing/disability-support/</vt:lpwstr>
      </vt:variant>
      <vt:variant>
        <vt:lpwstr/>
      </vt:variant>
      <vt:variant>
        <vt:i4>589899</vt:i4>
      </vt:variant>
      <vt:variant>
        <vt:i4>438</vt:i4>
      </vt:variant>
      <vt:variant>
        <vt:i4>0</vt:i4>
      </vt:variant>
      <vt:variant>
        <vt:i4>5</vt:i4>
      </vt:variant>
      <vt:variant>
        <vt:lpwstr>https://www.bristol.ac.uk/academic-quality/pg/code-of-practice/progress-review/enhanced-support/</vt:lpwstr>
      </vt:variant>
      <vt:variant>
        <vt:lpwstr/>
      </vt:variant>
      <vt:variant>
        <vt:i4>4915283</vt:i4>
      </vt:variant>
      <vt:variant>
        <vt:i4>435</vt:i4>
      </vt:variant>
      <vt:variant>
        <vt:i4>0</vt:i4>
      </vt:variant>
      <vt:variant>
        <vt:i4>5</vt:i4>
      </vt:variant>
      <vt:variant>
        <vt:lpwstr>https://www.bristol.ac.uk/students/support/wellbeing/disability-support/</vt:lpwstr>
      </vt:variant>
      <vt:variant>
        <vt:lpwstr/>
      </vt:variant>
      <vt:variant>
        <vt:i4>1835086</vt:i4>
      </vt:variant>
      <vt:variant>
        <vt:i4>432</vt:i4>
      </vt:variant>
      <vt:variant>
        <vt:i4>0</vt:i4>
      </vt:variant>
      <vt:variant>
        <vt:i4>5</vt:i4>
      </vt:variant>
      <vt:variant>
        <vt:lpwstr>https://www.bristol.ac.uk/academic-quality/pg/code-of-practice/assessment/academic-integrity/</vt:lpwstr>
      </vt:variant>
      <vt:variant>
        <vt:lpwstr/>
      </vt:variant>
      <vt:variant>
        <vt:i4>1572944</vt:i4>
      </vt:variant>
      <vt:variant>
        <vt:i4>429</vt:i4>
      </vt:variant>
      <vt:variant>
        <vt:i4>0</vt:i4>
      </vt:variant>
      <vt:variant>
        <vt:i4>5</vt:i4>
      </vt:variant>
      <vt:variant>
        <vt:lpwstr>https://www.bristol.ac.uk/academic-quality/assessment/codeonline.html</vt:lpwstr>
      </vt:variant>
      <vt:variant>
        <vt:lpwstr/>
      </vt:variant>
      <vt:variant>
        <vt:i4>3276848</vt:i4>
      </vt:variant>
      <vt:variant>
        <vt:i4>426</vt:i4>
      </vt:variant>
      <vt:variant>
        <vt:i4>0</vt:i4>
      </vt:variant>
      <vt:variant>
        <vt:i4>5</vt:i4>
      </vt:variant>
      <vt:variant>
        <vt:lpwstr>https://www.bristol.ac.uk/academic-quality/pg/code-of-practice/progress-review/unsatisfactory-progress/</vt:lpwstr>
      </vt:variant>
      <vt:variant>
        <vt:lpwstr/>
      </vt:variant>
      <vt:variant>
        <vt:i4>589899</vt:i4>
      </vt:variant>
      <vt:variant>
        <vt:i4>423</vt:i4>
      </vt:variant>
      <vt:variant>
        <vt:i4>0</vt:i4>
      </vt:variant>
      <vt:variant>
        <vt:i4>5</vt:i4>
      </vt:variant>
      <vt:variant>
        <vt:lpwstr>https://www.bristol.ac.uk/academic-quality/pg/code-of-practice/progress-review/enhanced-support/</vt:lpwstr>
      </vt:variant>
      <vt:variant>
        <vt:lpwstr/>
      </vt:variant>
      <vt:variant>
        <vt:i4>6553713</vt:i4>
      </vt:variant>
      <vt:variant>
        <vt:i4>420</vt:i4>
      </vt:variant>
      <vt:variant>
        <vt:i4>0</vt:i4>
      </vt:variant>
      <vt:variant>
        <vt:i4>5</vt:i4>
      </vt:variant>
      <vt:variant>
        <vt:lpwstr>https://uob.sharepoint.com/sites/beam/SitePages/annual-progress-monitoring.aspx</vt:lpwstr>
      </vt:variant>
      <vt:variant>
        <vt:lpwstr/>
      </vt:variant>
      <vt:variant>
        <vt:i4>3997809</vt:i4>
      </vt:variant>
      <vt:variant>
        <vt:i4>417</vt:i4>
      </vt:variant>
      <vt:variant>
        <vt:i4>0</vt:i4>
      </vt:variant>
      <vt:variant>
        <vt:i4>5</vt:i4>
      </vt:variant>
      <vt:variant>
        <vt:lpwstr>https://www.bristol.ac.uk/students/your-studies/postgraduate-research/apm/</vt:lpwstr>
      </vt:variant>
      <vt:variant>
        <vt:lpwstr/>
      </vt:variant>
      <vt:variant>
        <vt:i4>7602226</vt:i4>
      </vt:variant>
      <vt:variant>
        <vt:i4>414</vt:i4>
      </vt:variant>
      <vt:variant>
        <vt:i4>0</vt:i4>
      </vt:variant>
      <vt:variant>
        <vt:i4>5</vt:i4>
      </vt:variant>
      <vt:variant>
        <vt:lpwstr>https://www.bristol.ac.uk/academic-quality/pg/code-of-practice/assessment/public-access</vt:lpwstr>
      </vt:variant>
      <vt:variant>
        <vt:lpwstr/>
      </vt:variant>
      <vt:variant>
        <vt:i4>1835012</vt:i4>
      </vt:variant>
      <vt:variant>
        <vt:i4>411</vt:i4>
      </vt:variant>
      <vt:variant>
        <vt:i4>0</vt:i4>
      </vt:variant>
      <vt:variant>
        <vt:i4>5</vt:i4>
      </vt:variant>
      <vt:variant>
        <vt:lpwstr>https://www.bristol.ac.uk/academic-quality/pg/code-of-practice/assessment/publication-chapter-policy/</vt:lpwstr>
      </vt:variant>
      <vt:variant>
        <vt:lpwstr/>
      </vt:variant>
      <vt:variant>
        <vt:i4>7405621</vt:i4>
      </vt:variant>
      <vt:variant>
        <vt:i4>408</vt:i4>
      </vt:variant>
      <vt:variant>
        <vt:i4>0</vt:i4>
      </vt:variant>
      <vt:variant>
        <vt:i4>5</vt:i4>
      </vt:variant>
      <vt:variant>
        <vt:lpwstr>https://www.bristol.ac.uk/academic-quality/pg/pgr-exam-accommodations/</vt:lpwstr>
      </vt:variant>
      <vt:variant>
        <vt:lpwstr/>
      </vt:variant>
      <vt:variant>
        <vt:i4>1376341</vt:i4>
      </vt:variant>
      <vt:variant>
        <vt:i4>405</vt:i4>
      </vt:variant>
      <vt:variant>
        <vt:i4>0</vt:i4>
      </vt:variant>
      <vt:variant>
        <vt:i4>5</vt:i4>
      </vt:variant>
      <vt:variant>
        <vt:lpwstr>To alert the School PGR Director if the student has taken health and safety leave %5blink%5d because the student is temporarily unable to study due to health and safety concerns</vt:lpwstr>
      </vt:variant>
      <vt:variant>
        <vt:lpwstr/>
      </vt:variant>
      <vt:variant>
        <vt:i4>1966170</vt:i4>
      </vt:variant>
      <vt:variant>
        <vt:i4>402</vt:i4>
      </vt:variant>
      <vt:variant>
        <vt:i4>0</vt:i4>
      </vt:variant>
      <vt:variant>
        <vt:i4>5</vt:i4>
      </vt:variant>
      <vt:variant>
        <vt:lpwstr>https://www.bristol.ac.uk/academic-quality/pg/code-of-practice/rights-responsibilities/leave/</vt:lpwstr>
      </vt:variant>
      <vt:variant>
        <vt:lpwstr/>
      </vt:variant>
      <vt:variant>
        <vt:i4>1114138</vt:i4>
      </vt:variant>
      <vt:variant>
        <vt:i4>399</vt:i4>
      </vt:variant>
      <vt:variant>
        <vt:i4>0</vt:i4>
      </vt:variant>
      <vt:variant>
        <vt:i4>5</vt:i4>
      </vt:variant>
      <vt:variant>
        <vt:lpwstr>https://www.bristol.ac.uk/academic-language/study/research-english-and-academic-literacy/</vt:lpwstr>
      </vt:variant>
      <vt:variant>
        <vt:lpwstr/>
      </vt:variant>
      <vt:variant>
        <vt:i4>7733350</vt:i4>
      </vt:variant>
      <vt:variant>
        <vt:i4>396</vt:i4>
      </vt:variant>
      <vt:variant>
        <vt:i4>0</vt:i4>
      </vt:variant>
      <vt:variant>
        <vt:i4>5</vt:i4>
      </vt:variant>
      <vt:variant>
        <vt:lpwstr>https://www.bristol.ac.uk/academic-quality/pg/code-of-practice/rights-responsibilities/</vt:lpwstr>
      </vt:variant>
      <vt:variant>
        <vt:lpwstr/>
      </vt:variant>
      <vt:variant>
        <vt:i4>1835086</vt:i4>
      </vt:variant>
      <vt:variant>
        <vt:i4>393</vt:i4>
      </vt:variant>
      <vt:variant>
        <vt:i4>0</vt:i4>
      </vt:variant>
      <vt:variant>
        <vt:i4>5</vt:i4>
      </vt:variant>
      <vt:variant>
        <vt:lpwstr>https://www.bristol.ac.uk/academic-quality/pg/code-of-practice/assessment/academic-integrity/</vt:lpwstr>
      </vt:variant>
      <vt:variant>
        <vt:lpwstr/>
      </vt:variant>
      <vt:variant>
        <vt:i4>4325376</vt:i4>
      </vt:variant>
      <vt:variant>
        <vt:i4>390</vt:i4>
      </vt:variant>
      <vt:variant>
        <vt:i4>0</vt:i4>
      </vt:variant>
      <vt:variant>
        <vt:i4>5</vt:i4>
      </vt:variant>
      <vt:variant>
        <vt:lpwstr>https://www.bristol.ac.uk/academic-quality/pg/code-of-practice/assessment/award-criteria/</vt:lpwstr>
      </vt:variant>
      <vt:variant>
        <vt:lpwstr/>
      </vt:variant>
      <vt:variant>
        <vt:i4>2687089</vt:i4>
      </vt:variant>
      <vt:variant>
        <vt:i4>387</vt:i4>
      </vt:variant>
      <vt:variant>
        <vt:i4>0</vt:i4>
      </vt:variant>
      <vt:variant>
        <vt:i4>5</vt:i4>
      </vt:variant>
      <vt:variant>
        <vt:lpwstr>https://www.bristol.ac.uk/academic-quality/pg/code-of-practice/rights-responsibilities/student-responsibility/</vt:lpwstr>
      </vt:variant>
      <vt:variant>
        <vt:lpwstr/>
      </vt:variant>
      <vt:variant>
        <vt:i4>3932268</vt:i4>
      </vt:variant>
      <vt:variant>
        <vt:i4>384</vt:i4>
      </vt:variant>
      <vt:variant>
        <vt:i4>0</vt:i4>
      </vt:variant>
      <vt:variant>
        <vt:i4>5</vt:i4>
      </vt:variant>
      <vt:variant>
        <vt:lpwstr>http://www.bristol.ac.uk/academic-quality/pg/pgrcode/policy-PGR-distance-learning/</vt:lpwstr>
      </vt:variant>
      <vt:variant>
        <vt:lpwstr/>
      </vt:variant>
      <vt:variant>
        <vt:i4>3538979</vt:i4>
      </vt:variant>
      <vt:variant>
        <vt:i4>381</vt:i4>
      </vt:variant>
      <vt:variant>
        <vt:i4>0</vt:i4>
      </vt:variant>
      <vt:variant>
        <vt:i4>5</vt:i4>
      </vt:variant>
      <vt:variant>
        <vt:lpwstr>https://uob.sharepoint.com/sites/bristol-doctoral-college/SitePages/Resources-for-supervisors.aspx</vt:lpwstr>
      </vt:variant>
      <vt:variant>
        <vt:lpwstr/>
      </vt:variant>
      <vt:variant>
        <vt:i4>2293811</vt:i4>
      </vt:variant>
      <vt:variant>
        <vt:i4>378</vt:i4>
      </vt:variant>
      <vt:variant>
        <vt:i4>0</vt:i4>
      </vt:variant>
      <vt:variant>
        <vt:i4>5</vt:i4>
      </vt:variant>
      <vt:variant>
        <vt:lpwstr>https://www.bristol.ac.uk/academic-quality/pg/supervisor-guidance/</vt:lpwstr>
      </vt:variant>
      <vt:variant>
        <vt:lpwstr/>
      </vt:variant>
      <vt:variant>
        <vt:i4>7340133</vt:i4>
      </vt:variant>
      <vt:variant>
        <vt:i4>375</vt:i4>
      </vt:variant>
      <vt:variant>
        <vt:i4>0</vt:i4>
      </vt:variant>
      <vt:variant>
        <vt:i4>5</vt:i4>
      </vt:variant>
      <vt:variant>
        <vt:lpwstr>https://www.bristol.ac.uk/academic-quality/edpart/</vt:lpwstr>
      </vt:variant>
      <vt:variant>
        <vt:lpwstr/>
      </vt:variant>
      <vt:variant>
        <vt:i4>2293811</vt:i4>
      </vt:variant>
      <vt:variant>
        <vt:i4>372</vt:i4>
      </vt:variant>
      <vt:variant>
        <vt:i4>0</vt:i4>
      </vt:variant>
      <vt:variant>
        <vt:i4>5</vt:i4>
      </vt:variant>
      <vt:variant>
        <vt:lpwstr>https://www.bristol.ac.uk/academic-quality/pg/supervisor-guidance/</vt:lpwstr>
      </vt:variant>
      <vt:variant>
        <vt:lpwstr/>
      </vt:variant>
      <vt:variant>
        <vt:i4>4849684</vt:i4>
      </vt:variant>
      <vt:variant>
        <vt:i4>369</vt:i4>
      </vt:variant>
      <vt:variant>
        <vt:i4>0</vt:i4>
      </vt:variant>
      <vt:variant>
        <vt:i4>5</vt:i4>
      </vt:variant>
      <vt:variant>
        <vt:lpwstr>http://www.bristol.ac.uk/doctoral-college/current-research-students/ppd/</vt:lpwstr>
      </vt:variant>
      <vt:variant>
        <vt:lpwstr/>
      </vt:variant>
      <vt:variant>
        <vt:i4>4849684</vt:i4>
      </vt:variant>
      <vt:variant>
        <vt:i4>366</vt:i4>
      </vt:variant>
      <vt:variant>
        <vt:i4>0</vt:i4>
      </vt:variant>
      <vt:variant>
        <vt:i4>5</vt:i4>
      </vt:variant>
      <vt:variant>
        <vt:lpwstr>http://www.bristol.ac.uk/doctoral-college/current-research-students/ppd/</vt:lpwstr>
      </vt:variant>
      <vt:variant>
        <vt:lpwstr/>
      </vt:variant>
      <vt:variant>
        <vt:i4>7012461</vt:i4>
      </vt:variant>
      <vt:variant>
        <vt:i4>363</vt:i4>
      </vt:variant>
      <vt:variant>
        <vt:i4>0</vt:i4>
      </vt:variant>
      <vt:variant>
        <vt:i4>5</vt:i4>
      </vt:variant>
      <vt:variant>
        <vt:lpwstr>https://www.ukri.org/wp-content/uploads/2020/10/UKRI-291020-guidance-to-training-grant-terms-and-conditions.pdf</vt:lpwstr>
      </vt:variant>
      <vt:variant>
        <vt:lpwstr/>
      </vt:variant>
      <vt:variant>
        <vt:i4>5046288</vt:i4>
      </vt:variant>
      <vt:variant>
        <vt:i4>360</vt:i4>
      </vt:variant>
      <vt:variant>
        <vt:i4>0</vt:i4>
      </vt:variant>
      <vt:variant>
        <vt:i4>5</vt:i4>
      </vt:variant>
      <vt:variant>
        <vt:lpwstr>https://webarchive.nationalarchives.gov.uk/+/http:/www.hm-treasury.gov.uk/set_for_success.htm</vt:lpwstr>
      </vt:variant>
      <vt:variant>
        <vt:lpwstr/>
      </vt:variant>
      <vt:variant>
        <vt:i4>7602291</vt:i4>
      </vt:variant>
      <vt:variant>
        <vt:i4>357</vt:i4>
      </vt:variant>
      <vt:variant>
        <vt:i4>0</vt:i4>
      </vt:variant>
      <vt:variant>
        <vt:i4>5</vt:i4>
      </vt:variant>
      <vt:variant>
        <vt:lpwstr>https://www.qaa.ac.uk/quality-code</vt:lpwstr>
      </vt:variant>
      <vt:variant>
        <vt:lpwstr/>
      </vt:variant>
      <vt:variant>
        <vt:i4>4390942</vt:i4>
      </vt:variant>
      <vt:variant>
        <vt:i4>354</vt:i4>
      </vt:variant>
      <vt:variant>
        <vt:i4>0</vt:i4>
      </vt:variant>
      <vt:variant>
        <vt:i4>5</vt:i4>
      </vt:variant>
      <vt:variant>
        <vt:lpwstr>https://researcherdevelopmentconcordat.ac.uk/</vt:lpwstr>
      </vt:variant>
      <vt:variant>
        <vt:lpwstr/>
      </vt:variant>
      <vt:variant>
        <vt:i4>1900639</vt:i4>
      </vt:variant>
      <vt:variant>
        <vt:i4>351</vt:i4>
      </vt:variant>
      <vt:variant>
        <vt:i4>0</vt:i4>
      </vt:variant>
      <vt:variant>
        <vt:i4>5</vt:i4>
      </vt:variant>
      <vt:variant>
        <vt:lpwstr>https://www.vitae.ac.uk/researchers-professional-development/about-the-vitae-researcher-development-framework</vt:lpwstr>
      </vt:variant>
      <vt:variant>
        <vt:lpwstr/>
      </vt:variant>
      <vt:variant>
        <vt:i4>786446</vt:i4>
      </vt:variant>
      <vt:variant>
        <vt:i4>348</vt:i4>
      </vt:variant>
      <vt:variant>
        <vt:i4>0</vt:i4>
      </vt:variant>
      <vt:variant>
        <vt:i4>5</vt:i4>
      </vt:variant>
      <vt:variant>
        <vt:lpwstr>https://www.bristol.ac.uk/doctoral-college/current-research-students/ppd/</vt:lpwstr>
      </vt:variant>
      <vt:variant>
        <vt:lpwstr/>
      </vt:variant>
      <vt:variant>
        <vt:i4>6488172</vt:i4>
      </vt:variant>
      <vt:variant>
        <vt:i4>345</vt:i4>
      </vt:variant>
      <vt:variant>
        <vt:i4>0</vt:i4>
      </vt:variant>
      <vt:variant>
        <vt:i4>5</vt:i4>
      </vt:variant>
      <vt:variant>
        <vt:lpwstr>https://www.bristol.ac.uk/academic-quality/pg/code-of-practice/environment/development-policy/</vt:lpwstr>
      </vt:variant>
      <vt:variant>
        <vt:lpwstr/>
      </vt:variant>
      <vt:variant>
        <vt:i4>5242966</vt:i4>
      </vt:variant>
      <vt:variant>
        <vt:i4>342</vt:i4>
      </vt:variant>
      <vt:variant>
        <vt:i4>0</vt:i4>
      </vt:variant>
      <vt:variant>
        <vt:i4>5</vt:i4>
      </vt:variant>
      <vt:variant>
        <vt:lpwstr>https://www.oiahe.org.uk/</vt:lpwstr>
      </vt:variant>
      <vt:variant>
        <vt:lpwstr/>
      </vt:variant>
      <vt:variant>
        <vt:i4>4063281</vt:i4>
      </vt:variant>
      <vt:variant>
        <vt:i4>339</vt:i4>
      </vt:variant>
      <vt:variant>
        <vt:i4>0</vt:i4>
      </vt:variant>
      <vt:variant>
        <vt:i4>5</vt:i4>
      </vt:variant>
      <vt:variant>
        <vt:lpwstr>https://www.bristol.ac.uk/secretary/data-protection/policy/students-processing-notice/</vt:lpwstr>
      </vt:variant>
      <vt:variant>
        <vt:lpwstr/>
      </vt:variant>
      <vt:variant>
        <vt:i4>2621474</vt:i4>
      </vt:variant>
      <vt:variant>
        <vt:i4>336</vt:i4>
      </vt:variant>
      <vt:variant>
        <vt:i4>0</vt:i4>
      </vt:variant>
      <vt:variant>
        <vt:i4>5</vt:i4>
      </vt:variant>
      <vt:variant>
        <vt:lpwstr>https://www.bristol.ac.uk/university/dates/</vt:lpwstr>
      </vt:variant>
      <vt:variant>
        <vt:lpwstr/>
      </vt:variant>
      <vt:variant>
        <vt:i4>3538978</vt:i4>
      </vt:variant>
      <vt:variant>
        <vt:i4>333</vt:i4>
      </vt:variant>
      <vt:variant>
        <vt:i4>0</vt:i4>
      </vt:variant>
      <vt:variant>
        <vt:i4>5</vt:i4>
      </vt:variant>
      <vt:variant>
        <vt:lpwstr>https://www.bristol.ac.uk/media-library/sites/academic-quality/documents/taught-code/procedures/student-outcome-appeals-procedure-25-26.pdf</vt:lpwstr>
      </vt:variant>
      <vt:variant>
        <vt:lpwstr/>
      </vt:variant>
      <vt:variant>
        <vt:i4>3473468</vt:i4>
      </vt:variant>
      <vt:variant>
        <vt:i4>330</vt:i4>
      </vt:variant>
      <vt:variant>
        <vt:i4>0</vt:i4>
      </vt:variant>
      <vt:variant>
        <vt:i4>5</vt:i4>
      </vt:variant>
      <vt:variant>
        <vt:lpwstr>https://www.bristol.ac.uk/students/support/academic-advice/academic-appeal/</vt:lpwstr>
      </vt:variant>
      <vt:variant>
        <vt:lpwstr/>
      </vt:variant>
      <vt:variant>
        <vt:i4>6488172</vt:i4>
      </vt:variant>
      <vt:variant>
        <vt:i4>327</vt:i4>
      </vt:variant>
      <vt:variant>
        <vt:i4>0</vt:i4>
      </vt:variant>
      <vt:variant>
        <vt:i4>5</vt:i4>
      </vt:variant>
      <vt:variant>
        <vt:lpwstr>https://www.bristol.ac.uk/academic-quality/pg/code-of-practice/environment/development-policy/</vt:lpwstr>
      </vt:variant>
      <vt:variant>
        <vt:lpwstr/>
      </vt:variant>
      <vt:variant>
        <vt:i4>3342434</vt:i4>
      </vt:variant>
      <vt:variant>
        <vt:i4>324</vt:i4>
      </vt:variant>
      <vt:variant>
        <vt:i4>0</vt:i4>
      </vt:variant>
      <vt:variant>
        <vt:i4>5</vt:i4>
      </vt:variant>
      <vt:variant>
        <vt:lpwstr>https://www.bristol.ac.uk/directory/visas/</vt:lpwstr>
      </vt:variant>
      <vt:variant>
        <vt:lpwstr/>
      </vt:variant>
      <vt:variant>
        <vt:i4>3342434</vt:i4>
      </vt:variant>
      <vt:variant>
        <vt:i4>321</vt:i4>
      </vt:variant>
      <vt:variant>
        <vt:i4>0</vt:i4>
      </vt:variant>
      <vt:variant>
        <vt:i4>5</vt:i4>
      </vt:variant>
      <vt:variant>
        <vt:lpwstr>https://www.bristol.ac.uk/directory/visas/</vt:lpwstr>
      </vt:variant>
      <vt:variant>
        <vt:lpwstr/>
      </vt:variant>
      <vt:variant>
        <vt:i4>524373</vt:i4>
      </vt:variant>
      <vt:variant>
        <vt:i4>318</vt:i4>
      </vt:variant>
      <vt:variant>
        <vt:i4>0</vt:i4>
      </vt:variant>
      <vt:variant>
        <vt:i4>5</vt:i4>
      </vt:variant>
      <vt:variant>
        <vt:lpwstr>https://www.bristol.ac.uk/academic-quality/pg/code-of-practice/information/distance-learning/</vt:lpwstr>
      </vt:variant>
      <vt:variant>
        <vt:lpwstr/>
      </vt:variant>
      <vt:variant>
        <vt:i4>3473460</vt:i4>
      </vt:variant>
      <vt:variant>
        <vt:i4>315</vt:i4>
      </vt:variant>
      <vt:variant>
        <vt:i4>0</vt:i4>
      </vt:variant>
      <vt:variant>
        <vt:i4>5</vt:i4>
      </vt:variant>
      <vt:variant>
        <vt:lpwstr>https://www.bristol.ac.uk/academic-quality/pg/code-of-practice/supervision/support/</vt:lpwstr>
      </vt:variant>
      <vt:variant>
        <vt:lpwstr/>
      </vt:variant>
      <vt:variant>
        <vt:i4>524373</vt:i4>
      </vt:variant>
      <vt:variant>
        <vt:i4>312</vt:i4>
      </vt:variant>
      <vt:variant>
        <vt:i4>0</vt:i4>
      </vt:variant>
      <vt:variant>
        <vt:i4>5</vt:i4>
      </vt:variant>
      <vt:variant>
        <vt:lpwstr>https://www.bristol.ac.uk/academic-quality/pg/code-of-practice/information/distance-learning/</vt:lpwstr>
      </vt:variant>
      <vt:variant>
        <vt:lpwstr/>
      </vt:variant>
      <vt:variant>
        <vt:i4>7012457</vt:i4>
      </vt:variant>
      <vt:variant>
        <vt:i4>309</vt:i4>
      </vt:variant>
      <vt:variant>
        <vt:i4>0</vt:i4>
      </vt:variant>
      <vt:variant>
        <vt:i4>5</vt:i4>
      </vt:variant>
      <vt:variant>
        <vt:lpwstr>https://www.bristol.ac.uk/students/support/your-record/</vt:lpwstr>
      </vt:variant>
      <vt:variant>
        <vt:lpwstr/>
      </vt:variant>
      <vt:variant>
        <vt:i4>7995434</vt:i4>
      </vt:variant>
      <vt:variant>
        <vt:i4>306</vt:i4>
      </vt:variant>
      <vt:variant>
        <vt:i4>0</vt:i4>
      </vt:variant>
      <vt:variant>
        <vt:i4>5</vt:i4>
      </vt:variant>
      <vt:variant>
        <vt:lpwstr>https://www.bristol.ac.uk/media-library/sites/secretary/documents/student-rules-and-regs/Intellectual-Property-Policy-for-Students.pdf</vt:lpwstr>
      </vt:variant>
      <vt:variant>
        <vt:lpwstr/>
      </vt:variant>
      <vt:variant>
        <vt:i4>4259918</vt:i4>
      </vt:variant>
      <vt:variant>
        <vt:i4>303</vt:i4>
      </vt:variant>
      <vt:variant>
        <vt:i4>0</vt:i4>
      </vt:variant>
      <vt:variant>
        <vt:i4>5</vt:i4>
      </vt:variant>
      <vt:variant>
        <vt:lpwstr>https://www.bristol.ac.uk/red/research-governance/ethics/</vt:lpwstr>
      </vt:variant>
      <vt:variant>
        <vt:lpwstr/>
      </vt:variant>
      <vt:variant>
        <vt:i4>5308500</vt:i4>
      </vt:variant>
      <vt:variant>
        <vt:i4>300</vt:i4>
      </vt:variant>
      <vt:variant>
        <vt:i4>0</vt:i4>
      </vt:variant>
      <vt:variant>
        <vt:i4>5</vt:i4>
      </vt:variant>
      <vt:variant>
        <vt:lpwstr>https://www.bristol.ac.uk/media-library/sites/secretary/documents/student-rules-and-regs/Regulations-on-Research-Practice.pdf</vt:lpwstr>
      </vt:variant>
      <vt:variant>
        <vt:lpwstr/>
      </vt:variant>
      <vt:variant>
        <vt:i4>2162732</vt:i4>
      </vt:variant>
      <vt:variant>
        <vt:i4>297</vt:i4>
      </vt:variant>
      <vt:variant>
        <vt:i4>0</vt:i4>
      </vt:variant>
      <vt:variant>
        <vt:i4>5</vt:i4>
      </vt:variant>
      <vt:variant>
        <vt:lpwstr>https://www.bristol.ac.uk/media-library/sites/secretary/documents/student-rules-and-regs/Regulations-on-Research-Misconduct.pdf</vt:lpwstr>
      </vt:variant>
      <vt:variant>
        <vt:lpwstr/>
      </vt:variant>
      <vt:variant>
        <vt:i4>8323130</vt:i4>
      </vt:variant>
      <vt:variant>
        <vt:i4>294</vt:i4>
      </vt:variant>
      <vt:variant>
        <vt:i4>0</vt:i4>
      </vt:variant>
      <vt:variant>
        <vt:i4>5</vt:i4>
      </vt:variant>
      <vt:variant>
        <vt:lpwstr>https://www.bristol.ac.uk/media-library/sites/red/documents/research-governance/Research Governance and Integrity Policy V5.1 Approved 2019 - Updated Links.pdf</vt:lpwstr>
      </vt:variant>
      <vt:variant>
        <vt:lpwstr/>
      </vt:variant>
      <vt:variant>
        <vt:i4>1835086</vt:i4>
      </vt:variant>
      <vt:variant>
        <vt:i4>291</vt:i4>
      </vt:variant>
      <vt:variant>
        <vt:i4>0</vt:i4>
      </vt:variant>
      <vt:variant>
        <vt:i4>5</vt:i4>
      </vt:variant>
      <vt:variant>
        <vt:lpwstr>https://www.bristol.ac.uk/academic-quality/pg/code-of-practice/assessment/academic-integrity/</vt:lpwstr>
      </vt:variant>
      <vt:variant>
        <vt:lpwstr/>
      </vt:variant>
      <vt:variant>
        <vt:i4>7798901</vt:i4>
      </vt:variant>
      <vt:variant>
        <vt:i4>288</vt:i4>
      </vt:variant>
      <vt:variant>
        <vt:i4>0</vt:i4>
      </vt:variant>
      <vt:variant>
        <vt:i4>5</vt:i4>
      </vt:variant>
      <vt:variant>
        <vt:lpwstr>https://www.bristol.ac.uk/secretary/student-rules-regs/</vt:lpwstr>
      </vt:variant>
      <vt:variant>
        <vt:lpwstr/>
      </vt:variant>
      <vt:variant>
        <vt:i4>1900625</vt:i4>
      </vt:variant>
      <vt:variant>
        <vt:i4>285</vt:i4>
      </vt:variant>
      <vt:variant>
        <vt:i4>0</vt:i4>
      </vt:variant>
      <vt:variant>
        <vt:i4>5</vt:i4>
      </vt:variant>
      <vt:variant>
        <vt:lpwstr>https://www.bristolsu.org.uk/support/academic-advice</vt:lpwstr>
      </vt:variant>
      <vt:variant>
        <vt:lpwstr/>
      </vt:variant>
      <vt:variant>
        <vt:i4>3866679</vt:i4>
      </vt:variant>
      <vt:variant>
        <vt:i4>282</vt:i4>
      </vt:variant>
      <vt:variant>
        <vt:i4>0</vt:i4>
      </vt:variant>
      <vt:variant>
        <vt:i4>5</vt:i4>
      </vt:variant>
      <vt:variant>
        <vt:lpwstr>https://www.bristol.ac.uk/doctoral-college/</vt:lpwstr>
      </vt:variant>
      <vt:variant>
        <vt:lpwstr/>
      </vt:variant>
      <vt:variant>
        <vt:i4>3932256</vt:i4>
      </vt:variant>
      <vt:variant>
        <vt:i4>279</vt:i4>
      </vt:variant>
      <vt:variant>
        <vt:i4>0</vt:i4>
      </vt:variant>
      <vt:variant>
        <vt:i4>5</vt:i4>
      </vt:variant>
      <vt:variant>
        <vt:lpwstr>https://www.bristol.ac.uk/students/</vt:lpwstr>
      </vt:variant>
      <vt:variant>
        <vt:lpwstr/>
      </vt:variant>
      <vt:variant>
        <vt:i4>3342434</vt:i4>
      </vt:variant>
      <vt:variant>
        <vt:i4>276</vt:i4>
      </vt:variant>
      <vt:variant>
        <vt:i4>0</vt:i4>
      </vt:variant>
      <vt:variant>
        <vt:i4>5</vt:i4>
      </vt:variant>
      <vt:variant>
        <vt:lpwstr>https://www.bristol.ac.uk/directory/visas/</vt:lpwstr>
      </vt:variant>
      <vt:variant>
        <vt:lpwstr/>
      </vt:variant>
      <vt:variant>
        <vt:i4>1310747</vt:i4>
      </vt:variant>
      <vt:variant>
        <vt:i4>273</vt:i4>
      </vt:variant>
      <vt:variant>
        <vt:i4>0</vt:i4>
      </vt:variant>
      <vt:variant>
        <vt:i4>5</vt:i4>
      </vt:variant>
      <vt:variant>
        <vt:lpwstr>https://www.bristol.ac.uk/academic-quality/pg/code-of-practice/information/study-period/</vt:lpwstr>
      </vt:variant>
      <vt:variant>
        <vt:lpwstr/>
      </vt:variant>
      <vt:variant>
        <vt:i4>2031703</vt:i4>
      </vt:variant>
      <vt:variant>
        <vt:i4>270</vt:i4>
      </vt:variant>
      <vt:variant>
        <vt:i4>0</vt:i4>
      </vt:variant>
      <vt:variant>
        <vt:i4>5</vt:i4>
      </vt:variant>
      <vt:variant>
        <vt:lpwstr>https://www.bristol.ac.uk/media-library/sites/students/documents/absence-payments-postgraduate-research-students.pdf</vt:lpwstr>
      </vt:variant>
      <vt:variant>
        <vt:lpwstr/>
      </vt:variant>
      <vt:variant>
        <vt:i4>1310747</vt:i4>
      </vt:variant>
      <vt:variant>
        <vt:i4>267</vt:i4>
      </vt:variant>
      <vt:variant>
        <vt:i4>0</vt:i4>
      </vt:variant>
      <vt:variant>
        <vt:i4>5</vt:i4>
      </vt:variant>
      <vt:variant>
        <vt:lpwstr>https://www.bristol.ac.uk/academic-quality/pg/code-of-practice/information/study-period/</vt:lpwstr>
      </vt:variant>
      <vt:variant>
        <vt:lpwstr/>
      </vt:variant>
      <vt:variant>
        <vt:i4>1310747</vt:i4>
      </vt:variant>
      <vt:variant>
        <vt:i4>264</vt:i4>
      </vt:variant>
      <vt:variant>
        <vt:i4>0</vt:i4>
      </vt:variant>
      <vt:variant>
        <vt:i4>5</vt:i4>
      </vt:variant>
      <vt:variant>
        <vt:lpwstr>https://www.bristol.ac.uk/academic-quality/pg/code-of-practice/information/study-period/</vt:lpwstr>
      </vt:variant>
      <vt:variant>
        <vt:lpwstr/>
      </vt:variant>
      <vt:variant>
        <vt:i4>1310747</vt:i4>
      </vt:variant>
      <vt:variant>
        <vt:i4>261</vt:i4>
      </vt:variant>
      <vt:variant>
        <vt:i4>0</vt:i4>
      </vt:variant>
      <vt:variant>
        <vt:i4>5</vt:i4>
      </vt:variant>
      <vt:variant>
        <vt:lpwstr>https://www.bristol.ac.uk/academic-quality/pg/code-of-practice/information/study-period/</vt:lpwstr>
      </vt:variant>
      <vt:variant>
        <vt:lpwstr/>
      </vt:variant>
      <vt:variant>
        <vt:i4>3342434</vt:i4>
      </vt:variant>
      <vt:variant>
        <vt:i4>258</vt:i4>
      </vt:variant>
      <vt:variant>
        <vt:i4>0</vt:i4>
      </vt:variant>
      <vt:variant>
        <vt:i4>5</vt:i4>
      </vt:variant>
      <vt:variant>
        <vt:lpwstr>https://www.bristol.ac.uk/directory/visas/</vt:lpwstr>
      </vt:variant>
      <vt:variant>
        <vt:lpwstr/>
      </vt:variant>
      <vt:variant>
        <vt:i4>2031703</vt:i4>
      </vt:variant>
      <vt:variant>
        <vt:i4>255</vt:i4>
      </vt:variant>
      <vt:variant>
        <vt:i4>0</vt:i4>
      </vt:variant>
      <vt:variant>
        <vt:i4>5</vt:i4>
      </vt:variant>
      <vt:variant>
        <vt:lpwstr>https://www.bristol.ac.uk/media-library/sites/students/documents/absence-payments-postgraduate-research-students.pdf</vt:lpwstr>
      </vt:variant>
      <vt:variant>
        <vt:lpwstr/>
      </vt:variant>
      <vt:variant>
        <vt:i4>1310747</vt:i4>
      </vt:variant>
      <vt:variant>
        <vt:i4>252</vt:i4>
      </vt:variant>
      <vt:variant>
        <vt:i4>0</vt:i4>
      </vt:variant>
      <vt:variant>
        <vt:i4>5</vt:i4>
      </vt:variant>
      <vt:variant>
        <vt:lpwstr>https://www.bristol.ac.uk/academic-quality/pg/code-of-practice/information/study-period/</vt:lpwstr>
      </vt:variant>
      <vt:variant>
        <vt:lpwstr/>
      </vt:variant>
      <vt:variant>
        <vt:i4>1310747</vt:i4>
      </vt:variant>
      <vt:variant>
        <vt:i4>249</vt:i4>
      </vt:variant>
      <vt:variant>
        <vt:i4>0</vt:i4>
      </vt:variant>
      <vt:variant>
        <vt:i4>5</vt:i4>
      </vt:variant>
      <vt:variant>
        <vt:lpwstr>https://www.bristol.ac.uk/academic-quality/pg/code-of-practice/information/study-period/</vt:lpwstr>
      </vt:variant>
      <vt:variant>
        <vt:lpwstr/>
      </vt:variant>
      <vt:variant>
        <vt:i4>2031703</vt:i4>
      </vt:variant>
      <vt:variant>
        <vt:i4>246</vt:i4>
      </vt:variant>
      <vt:variant>
        <vt:i4>0</vt:i4>
      </vt:variant>
      <vt:variant>
        <vt:i4>5</vt:i4>
      </vt:variant>
      <vt:variant>
        <vt:lpwstr>https://www.bristol.ac.uk/media-library/sites/students/documents/absence-payments-postgraduate-research-students.pdf</vt:lpwstr>
      </vt:variant>
      <vt:variant>
        <vt:lpwstr/>
      </vt:variant>
      <vt:variant>
        <vt:i4>4259906</vt:i4>
      </vt:variant>
      <vt:variant>
        <vt:i4>243</vt:i4>
      </vt:variant>
      <vt:variant>
        <vt:i4>0</vt:i4>
      </vt:variant>
      <vt:variant>
        <vt:i4>5</vt:i4>
      </vt:variant>
      <vt:variant>
        <vt:lpwstr>https://www.bristol.ac.uk/directory/visas/work-visas/</vt:lpwstr>
      </vt:variant>
      <vt:variant>
        <vt:lpwstr/>
      </vt:variant>
      <vt:variant>
        <vt:i4>1310747</vt:i4>
      </vt:variant>
      <vt:variant>
        <vt:i4>240</vt:i4>
      </vt:variant>
      <vt:variant>
        <vt:i4>0</vt:i4>
      </vt:variant>
      <vt:variant>
        <vt:i4>5</vt:i4>
      </vt:variant>
      <vt:variant>
        <vt:lpwstr>https://www.bristol.ac.uk/academic-quality/pg/code-of-practice/information/study-period/</vt:lpwstr>
      </vt:variant>
      <vt:variant>
        <vt:lpwstr/>
      </vt:variant>
      <vt:variant>
        <vt:i4>1310747</vt:i4>
      </vt:variant>
      <vt:variant>
        <vt:i4>237</vt:i4>
      </vt:variant>
      <vt:variant>
        <vt:i4>0</vt:i4>
      </vt:variant>
      <vt:variant>
        <vt:i4>5</vt:i4>
      </vt:variant>
      <vt:variant>
        <vt:lpwstr>https://www.bristol.ac.uk/academic-quality/pg/code-of-practice/information/study-period/</vt:lpwstr>
      </vt:variant>
      <vt:variant>
        <vt:lpwstr/>
      </vt:variant>
      <vt:variant>
        <vt:i4>7667812</vt:i4>
      </vt:variant>
      <vt:variant>
        <vt:i4>234</vt:i4>
      </vt:variant>
      <vt:variant>
        <vt:i4>0</vt:i4>
      </vt:variant>
      <vt:variant>
        <vt:i4>5</vt:i4>
      </vt:variant>
      <vt:variant>
        <vt:lpwstr>https://www.bristol.ac.uk/students/your-studies/postgraduate-research/absences/</vt:lpwstr>
      </vt:variant>
      <vt:variant>
        <vt:lpwstr/>
      </vt:variant>
      <vt:variant>
        <vt:i4>7798906</vt:i4>
      </vt:variant>
      <vt:variant>
        <vt:i4>231</vt:i4>
      </vt:variant>
      <vt:variant>
        <vt:i4>0</vt:i4>
      </vt:variant>
      <vt:variant>
        <vt:i4>5</vt:i4>
      </vt:variant>
      <vt:variant>
        <vt:lpwstr>https://www.bristol.ac.uk/academic-quality/pg/code-of-practice/rights-responsibilities/pgr-appeals/</vt:lpwstr>
      </vt:variant>
      <vt:variant>
        <vt:lpwstr/>
      </vt:variant>
      <vt:variant>
        <vt:i4>7798901</vt:i4>
      </vt:variant>
      <vt:variant>
        <vt:i4>228</vt:i4>
      </vt:variant>
      <vt:variant>
        <vt:i4>0</vt:i4>
      </vt:variant>
      <vt:variant>
        <vt:i4>5</vt:i4>
      </vt:variant>
      <vt:variant>
        <vt:lpwstr>https://www.bristol.ac.uk/secretary/student-rules-regs/</vt:lpwstr>
      </vt:variant>
      <vt:variant>
        <vt:lpwstr/>
      </vt:variant>
      <vt:variant>
        <vt:i4>3866732</vt:i4>
      </vt:variant>
      <vt:variant>
        <vt:i4>225</vt:i4>
      </vt:variant>
      <vt:variant>
        <vt:i4>0</vt:i4>
      </vt:variant>
      <vt:variant>
        <vt:i4>5</vt:i4>
      </vt:variant>
      <vt:variant>
        <vt:lpwstr>https://www.bristol.ac.uk/media-library/sites/academic-quality/PGR Student Code of Practice for Representation.pdf</vt:lpwstr>
      </vt:variant>
      <vt:variant>
        <vt:lpwstr/>
      </vt:variant>
      <vt:variant>
        <vt:i4>7405621</vt:i4>
      </vt:variant>
      <vt:variant>
        <vt:i4>222</vt:i4>
      </vt:variant>
      <vt:variant>
        <vt:i4>0</vt:i4>
      </vt:variant>
      <vt:variant>
        <vt:i4>5</vt:i4>
      </vt:variant>
      <vt:variant>
        <vt:lpwstr>https://www.bristol.ac.uk/academic-quality/pg/pgr-exam-accommodations/</vt:lpwstr>
      </vt:variant>
      <vt:variant>
        <vt:lpwstr/>
      </vt:variant>
      <vt:variant>
        <vt:i4>2949219</vt:i4>
      </vt:variant>
      <vt:variant>
        <vt:i4>219</vt:i4>
      </vt:variant>
      <vt:variant>
        <vt:i4>0</vt:i4>
      </vt:variant>
      <vt:variant>
        <vt:i4>5</vt:i4>
      </vt:variant>
      <vt:variant>
        <vt:lpwstr>https://www.bristol.ac.uk/media-library/sites/academic-quality/documents/taught-code/annexes/reasonable-adjustments-policy.pdf</vt:lpwstr>
      </vt:variant>
      <vt:variant>
        <vt:lpwstr/>
      </vt:variant>
      <vt:variant>
        <vt:i4>7536737</vt:i4>
      </vt:variant>
      <vt:variant>
        <vt:i4>216</vt:i4>
      </vt:variant>
      <vt:variant>
        <vt:i4>0</vt:i4>
      </vt:variant>
      <vt:variant>
        <vt:i4>5</vt:i4>
      </vt:variant>
      <vt:variant>
        <vt:lpwstr>https://www.bristol.ac.uk/academic-quality/pg/code-of-practice/skills-research/</vt:lpwstr>
      </vt:variant>
      <vt:variant>
        <vt:lpwstr/>
      </vt:variant>
      <vt:variant>
        <vt:i4>5111879</vt:i4>
      </vt:variant>
      <vt:variant>
        <vt:i4>213</vt:i4>
      </vt:variant>
      <vt:variant>
        <vt:i4>0</vt:i4>
      </vt:variant>
      <vt:variant>
        <vt:i4>5</vt:i4>
      </vt:variant>
      <vt:variant>
        <vt:lpwstr>https://www.bristol.ac.uk/academic-quality/pg/code-of-practice/information/pgr-who-teach/</vt:lpwstr>
      </vt:variant>
      <vt:variant>
        <vt:lpwstr/>
      </vt:variant>
      <vt:variant>
        <vt:i4>3473460</vt:i4>
      </vt:variant>
      <vt:variant>
        <vt:i4>210</vt:i4>
      </vt:variant>
      <vt:variant>
        <vt:i4>0</vt:i4>
      </vt:variant>
      <vt:variant>
        <vt:i4>5</vt:i4>
      </vt:variant>
      <vt:variant>
        <vt:lpwstr>https://www.bristol.ac.uk/academic-quality/pg/code-of-practice/supervision/support/</vt:lpwstr>
      </vt:variant>
      <vt:variant>
        <vt:lpwstr/>
      </vt:variant>
      <vt:variant>
        <vt:i4>1900625</vt:i4>
      </vt:variant>
      <vt:variant>
        <vt:i4>207</vt:i4>
      </vt:variant>
      <vt:variant>
        <vt:i4>0</vt:i4>
      </vt:variant>
      <vt:variant>
        <vt:i4>5</vt:i4>
      </vt:variant>
      <vt:variant>
        <vt:lpwstr>https://www.bristolsu.org.uk/support/academic-advice</vt:lpwstr>
      </vt:variant>
      <vt:variant>
        <vt:lpwstr/>
      </vt:variant>
      <vt:variant>
        <vt:i4>3866679</vt:i4>
      </vt:variant>
      <vt:variant>
        <vt:i4>204</vt:i4>
      </vt:variant>
      <vt:variant>
        <vt:i4>0</vt:i4>
      </vt:variant>
      <vt:variant>
        <vt:i4>5</vt:i4>
      </vt:variant>
      <vt:variant>
        <vt:lpwstr>https://www.bristol.ac.uk/doctoral-college/</vt:lpwstr>
      </vt:variant>
      <vt:variant>
        <vt:lpwstr/>
      </vt:variant>
      <vt:variant>
        <vt:i4>3932256</vt:i4>
      </vt:variant>
      <vt:variant>
        <vt:i4>201</vt:i4>
      </vt:variant>
      <vt:variant>
        <vt:i4>0</vt:i4>
      </vt:variant>
      <vt:variant>
        <vt:i4>5</vt:i4>
      </vt:variant>
      <vt:variant>
        <vt:lpwstr>https://www.bristol.ac.uk/students/</vt:lpwstr>
      </vt:variant>
      <vt:variant>
        <vt:lpwstr/>
      </vt:variant>
      <vt:variant>
        <vt:i4>1966170</vt:i4>
      </vt:variant>
      <vt:variant>
        <vt:i4>198</vt:i4>
      </vt:variant>
      <vt:variant>
        <vt:i4>0</vt:i4>
      </vt:variant>
      <vt:variant>
        <vt:i4>5</vt:i4>
      </vt:variant>
      <vt:variant>
        <vt:lpwstr>https://www.bristol.ac.uk/academic-quality/pg/code-of-practice/rights-responsibilities/leave/</vt:lpwstr>
      </vt:variant>
      <vt:variant>
        <vt:lpwstr/>
      </vt:variant>
      <vt:variant>
        <vt:i4>4522051</vt:i4>
      </vt:variant>
      <vt:variant>
        <vt:i4>195</vt:i4>
      </vt:variant>
      <vt:variant>
        <vt:i4>0</vt:i4>
      </vt:variant>
      <vt:variant>
        <vt:i4>5</vt:i4>
      </vt:variant>
      <vt:variant>
        <vt:lpwstr>https://www.bristol.ac.uk/hr/tsr/</vt:lpwstr>
      </vt:variant>
      <vt:variant>
        <vt:lpwstr/>
      </vt:variant>
      <vt:variant>
        <vt:i4>6291498</vt:i4>
      </vt:variant>
      <vt:variant>
        <vt:i4>192</vt:i4>
      </vt:variant>
      <vt:variant>
        <vt:i4>0</vt:i4>
      </vt:variant>
      <vt:variant>
        <vt:i4>5</vt:i4>
      </vt:variant>
      <vt:variant>
        <vt:lpwstr>https://www.bristol.ac.uk/bilt/staff-development/teaching-observations/</vt:lpwstr>
      </vt:variant>
      <vt:variant>
        <vt:lpwstr/>
      </vt:variant>
      <vt:variant>
        <vt:i4>6946878</vt:i4>
      </vt:variant>
      <vt:variant>
        <vt:i4>189</vt:i4>
      </vt:variant>
      <vt:variant>
        <vt:i4>0</vt:i4>
      </vt:variant>
      <vt:variant>
        <vt:i4>5</vt:i4>
      </vt:variant>
      <vt:variant>
        <vt:lpwstr>https://www.bristol.ac.uk/bilt/staff-development/pgrs/</vt:lpwstr>
      </vt:variant>
      <vt:variant>
        <vt:lpwstr/>
      </vt:variant>
      <vt:variant>
        <vt:i4>4259921</vt:i4>
      </vt:variant>
      <vt:variant>
        <vt:i4>186</vt:i4>
      </vt:variant>
      <vt:variant>
        <vt:i4>0</vt:i4>
      </vt:variant>
      <vt:variant>
        <vt:i4>5</vt:i4>
      </vt:variant>
      <vt:variant>
        <vt:lpwstr>http://www.bristol.ac.uk/hr/hpt/hpt-descriptors-summary.html</vt:lpwstr>
      </vt:variant>
      <vt:variant>
        <vt:lpwstr/>
      </vt:variant>
      <vt:variant>
        <vt:i4>4259906</vt:i4>
      </vt:variant>
      <vt:variant>
        <vt:i4>183</vt:i4>
      </vt:variant>
      <vt:variant>
        <vt:i4>0</vt:i4>
      </vt:variant>
      <vt:variant>
        <vt:i4>5</vt:i4>
      </vt:variant>
      <vt:variant>
        <vt:lpwstr>https://www.bristol.ac.uk/directory/visas/work-visas/</vt:lpwstr>
      </vt:variant>
      <vt:variant>
        <vt:lpwstr/>
      </vt:variant>
      <vt:variant>
        <vt:i4>589828</vt:i4>
      </vt:variant>
      <vt:variant>
        <vt:i4>180</vt:i4>
      </vt:variant>
      <vt:variant>
        <vt:i4>0</vt:i4>
      </vt:variant>
      <vt:variant>
        <vt:i4>5</vt:i4>
      </vt:variant>
      <vt:variant>
        <vt:lpwstr>http://www.bristol.ac.uk/directory/visas/</vt:lpwstr>
      </vt:variant>
      <vt:variant>
        <vt:lpwstr/>
      </vt:variant>
      <vt:variant>
        <vt:i4>589828</vt:i4>
      </vt:variant>
      <vt:variant>
        <vt:i4>177</vt:i4>
      </vt:variant>
      <vt:variant>
        <vt:i4>0</vt:i4>
      </vt:variant>
      <vt:variant>
        <vt:i4>5</vt:i4>
      </vt:variant>
      <vt:variant>
        <vt:lpwstr>http://www.bristol.ac.uk/directory/visas/</vt:lpwstr>
      </vt:variant>
      <vt:variant>
        <vt:lpwstr/>
      </vt:variant>
      <vt:variant>
        <vt:i4>589828</vt:i4>
      </vt:variant>
      <vt:variant>
        <vt:i4>174</vt:i4>
      </vt:variant>
      <vt:variant>
        <vt:i4>0</vt:i4>
      </vt:variant>
      <vt:variant>
        <vt:i4>5</vt:i4>
      </vt:variant>
      <vt:variant>
        <vt:lpwstr>http://www.bristol.ac.uk/directory/visas/</vt:lpwstr>
      </vt:variant>
      <vt:variant>
        <vt:lpwstr/>
      </vt:variant>
      <vt:variant>
        <vt:i4>589828</vt:i4>
      </vt:variant>
      <vt:variant>
        <vt:i4>171</vt:i4>
      </vt:variant>
      <vt:variant>
        <vt:i4>0</vt:i4>
      </vt:variant>
      <vt:variant>
        <vt:i4>5</vt:i4>
      </vt:variant>
      <vt:variant>
        <vt:lpwstr>http://www.bristol.ac.uk/directory/visas/</vt:lpwstr>
      </vt:variant>
      <vt:variant>
        <vt:lpwstr/>
      </vt:variant>
      <vt:variant>
        <vt:i4>917575</vt:i4>
      </vt:variant>
      <vt:variant>
        <vt:i4>168</vt:i4>
      </vt:variant>
      <vt:variant>
        <vt:i4>0</vt:i4>
      </vt:variant>
      <vt:variant>
        <vt:i4>5</vt:i4>
      </vt:variant>
      <vt:variant>
        <vt:lpwstr>http://www.bristol.ac.uk/academic-quality/edpart/</vt:lpwstr>
      </vt:variant>
      <vt:variant>
        <vt:lpwstr/>
      </vt:variant>
      <vt:variant>
        <vt:i4>5177368</vt:i4>
      </vt:variant>
      <vt:variant>
        <vt:i4>165</vt:i4>
      </vt:variant>
      <vt:variant>
        <vt:i4>0</vt:i4>
      </vt:variant>
      <vt:variant>
        <vt:i4>5</vt:i4>
      </vt:variant>
      <vt:variant>
        <vt:lpwstr>https://www.bristol.ac.uk/media-library/sites/secretary/documents/student-rules-and-regs/Support-to-Study.pdf</vt:lpwstr>
      </vt:variant>
      <vt:variant>
        <vt:lpwstr/>
      </vt:variant>
      <vt:variant>
        <vt:i4>2031703</vt:i4>
      </vt:variant>
      <vt:variant>
        <vt:i4>162</vt:i4>
      </vt:variant>
      <vt:variant>
        <vt:i4>0</vt:i4>
      </vt:variant>
      <vt:variant>
        <vt:i4>5</vt:i4>
      </vt:variant>
      <vt:variant>
        <vt:lpwstr>https://www.bristol.ac.uk/media-library/sites/students/documents/absence-payments-postgraduate-research-students.pdf</vt:lpwstr>
      </vt:variant>
      <vt:variant>
        <vt:lpwstr/>
      </vt:variant>
      <vt:variant>
        <vt:i4>1966170</vt:i4>
      </vt:variant>
      <vt:variant>
        <vt:i4>159</vt:i4>
      </vt:variant>
      <vt:variant>
        <vt:i4>0</vt:i4>
      </vt:variant>
      <vt:variant>
        <vt:i4>5</vt:i4>
      </vt:variant>
      <vt:variant>
        <vt:lpwstr>https://www.bristol.ac.uk/academic-quality/pg/code-of-practice/rights-responsibilities/leave/</vt:lpwstr>
      </vt:variant>
      <vt:variant>
        <vt:lpwstr/>
      </vt:variant>
      <vt:variant>
        <vt:i4>1966170</vt:i4>
      </vt:variant>
      <vt:variant>
        <vt:i4>156</vt:i4>
      </vt:variant>
      <vt:variant>
        <vt:i4>0</vt:i4>
      </vt:variant>
      <vt:variant>
        <vt:i4>5</vt:i4>
      </vt:variant>
      <vt:variant>
        <vt:lpwstr>https://www.bristol.ac.uk/academic-quality/pg/code-of-practice/rights-responsibilities/leave/</vt:lpwstr>
      </vt:variant>
      <vt:variant>
        <vt:lpwstr/>
      </vt:variant>
      <vt:variant>
        <vt:i4>5177368</vt:i4>
      </vt:variant>
      <vt:variant>
        <vt:i4>153</vt:i4>
      </vt:variant>
      <vt:variant>
        <vt:i4>0</vt:i4>
      </vt:variant>
      <vt:variant>
        <vt:i4>5</vt:i4>
      </vt:variant>
      <vt:variant>
        <vt:lpwstr>https://www.bristol.ac.uk/media-library/sites/secretary/documents/student-rules-and-regs/Support-to-Study.pdf</vt:lpwstr>
      </vt:variant>
      <vt:variant>
        <vt:lpwstr/>
      </vt:variant>
      <vt:variant>
        <vt:i4>1966170</vt:i4>
      </vt:variant>
      <vt:variant>
        <vt:i4>150</vt:i4>
      </vt:variant>
      <vt:variant>
        <vt:i4>0</vt:i4>
      </vt:variant>
      <vt:variant>
        <vt:i4>5</vt:i4>
      </vt:variant>
      <vt:variant>
        <vt:lpwstr>https://www.bristol.ac.uk/academic-quality/pg/code-of-practice/rights-responsibilities/leave/</vt:lpwstr>
      </vt:variant>
      <vt:variant>
        <vt:lpwstr/>
      </vt:variant>
      <vt:variant>
        <vt:i4>1966170</vt:i4>
      </vt:variant>
      <vt:variant>
        <vt:i4>147</vt:i4>
      </vt:variant>
      <vt:variant>
        <vt:i4>0</vt:i4>
      </vt:variant>
      <vt:variant>
        <vt:i4>5</vt:i4>
      </vt:variant>
      <vt:variant>
        <vt:lpwstr>https://www.bristol.ac.uk/academic-quality/pg/code-of-practice/rights-responsibilities/leave/</vt:lpwstr>
      </vt:variant>
      <vt:variant>
        <vt:lpwstr/>
      </vt:variant>
      <vt:variant>
        <vt:i4>1966170</vt:i4>
      </vt:variant>
      <vt:variant>
        <vt:i4>144</vt:i4>
      </vt:variant>
      <vt:variant>
        <vt:i4>0</vt:i4>
      </vt:variant>
      <vt:variant>
        <vt:i4>5</vt:i4>
      </vt:variant>
      <vt:variant>
        <vt:lpwstr>https://www.bristol.ac.uk/academic-quality/pg/code-of-practice/rights-responsibilities/leave/</vt:lpwstr>
      </vt:variant>
      <vt:variant>
        <vt:lpwstr/>
      </vt:variant>
      <vt:variant>
        <vt:i4>5111816</vt:i4>
      </vt:variant>
      <vt:variant>
        <vt:i4>141</vt:i4>
      </vt:variant>
      <vt:variant>
        <vt:i4>0</vt:i4>
      </vt:variant>
      <vt:variant>
        <vt:i4>5</vt:i4>
      </vt:variant>
      <vt:variant>
        <vt:lpwstr>https://www.bristol.ac.uk/academic-quality/pg/code-of-practice/information/pgr-placement/</vt:lpwstr>
      </vt:variant>
      <vt:variant>
        <vt:lpwstr/>
      </vt:variant>
      <vt:variant>
        <vt:i4>3342434</vt:i4>
      </vt:variant>
      <vt:variant>
        <vt:i4>138</vt:i4>
      </vt:variant>
      <vt:variant>
        <vt:i4>0</vt:i4>
      </vt:variant>
      <vt:variant>
        <vt:i4>5</vt:i4>
      </vt:variant>
      <vt:variant>
        <vt:lpwstr>https://www.bristol.ac.uk/directory/visas/</vt:lpwstr>
      </vt:variant>
      <vt:variant>
        <vt:lpwstr/>
      </vt:variant>
      <vt:variant>
        <vt:i4>393234</vt:i4>
      </vt:variant>
      <vt:variant>
        <vt:i4>135</vt:i4>
      </vt:variant>
      <vt:variant>
        <vt:i4>0</vt:i4>
      </vt:variant>
      <vt:variant>
        <vt:i4>5</vt:i4>
      </vt:variant>
      <vt:variant>
        <vt:lpwstr>https://www.bristol.ac.uk/academic-quality/pg/code-of-practice/information/degree-by-publication/</vt:lpwstr>
      </vt:variant>
      <vt:variant>
        <vt:lpwstr/>
      </vt:variant>
      <vt:variant>
        <vt:i4>1114186</vt:i4>
      </vt:variant>
      <vt:variant>
        <vt:i4>132</vt:i4>
      </vt:variant>
      <vt:variant>
        <vt:i4>0</vt:i4>
      </vt:variant>
      <vt:variant>
        <vt:i4>5</vt:i4>
      </vt:variant>
      <vt:variant>
        <vt:lpwstr>https://www.bristol.ac.uk/academic-quality/pg/code-of-practice/assessment/submit-circulation/</vt:lpwstr>
      </vt:variant>
      <vt:variant>
        <vt:lpwstr/>
      </vt:variant>
      <vt:variant>
        <vt:i4>7667812</vt:i4>
      </vt:variant>
      <vt:variant>
        <vt:i4>129</vt:i4>
      </vt:variant>
      <vt:variant>
        <vt:i4>0</vt:i4>
      </vt:variant>
      <vt:variant>
        <vt:i4>5</vt:i4>
      </vt:variant>
      <vt:variant>
        <vt:lpwstr>https://www.bristol.ac.uk/students/your-studies/postgraduate-research/absences/</vt:lpwstr>
      </vt:variant>
      <vt:variant>
        <vt:lpwstr/>
      </vt:variant>
      <vt:variant>
        <vt:i4>524373</vt:i4>
      </vt:variant>
      <vt:variant>
        <vt:i4>126</vt:i4>
      </vt:variant>
      <vt:variant>
        <vt:i4>0</vt:i4>
      </vt:variant>
      <vt:variant>
        <vt:i4>5</vt:i4>
      </vt:variant>
      <vt:variant>
        <vt:lpwstr>https://www.bristol.ac.uk/academic-quality/pg/code-of-practice/information/distance-learning/</vt:lpwstr>
      </vt:variant>
      <vt:variant>
        <vt:lpwstr/>
      </vt:variant>
      <vt:variant>
        <vt:i4>458764</vt:i4>
      </vt:variant>
      <vt:variant>
        <vt:i4>123</vt:i4>
      </vt:variant>
      <vt:variant>
        <vt:i4>0</vt:i4>
      </vt:variant>
      <vt:variant>
        <vt:i4>5</vt:i4>
      </vt:variant>
      <vt:variant>
        <vt:lpwstr>https://www.bristol.ac.uk/study/postgraduate/</vt:lpwstr>
      </vt:variant>
      <vt:variant>
        <vt:lpwstr/>
      </vt:variant>
      <vt:variant>
        <vt:i4>6881333</vt:i4>
      </vt:variant>
      <vt:variant>
        <vt:i4>120</vt:i4>
      </vt:variant>
      <vt:variant>
        <vt:i4>0</vt:i4>
      </vt:variant>
      <vt:variant>
        <vt:i4>5</vt:i4>
      </vt:variant>
      <vt:variant>
        <vt:lpwstr>https://www.bristol.ac.uk/academic-quality/pg/code-of-practice/assessment/exam-reports/</vt:lpwstr>
      </vt:variant>
      <vt:variant>
        <vt:lpwstr/>
      </vt:variant>
      <vt:variant>
        <vt:i4>4325376</vt:i4>
      </vt:variant>
      <vt:variant>
        <vt:i4>117</vt:i4>
      </vt:variant>
      <vt:variant>
        <vt:i4>0</vt:i4>
      </vt:variant>
      <vt:variant>
        <vt:i4>5</vt:i4>
      </vt:variant>
      <vt:variant>
        <vt:lpwstr>https://www.bristol.ac.uk/academic-quality/pg/code-of-practice/assessment/award-criteria/</vt:lpwstr>
      </vt:variant>
      <vt:variant>
        <vt:lpwstr/>
      </vt:variant>
      <vt:variant>
        <vt:i4>5308427</vt:i4>
      </vt:variant>
      <vt:variant>
        <vt:i4>114</vt:i4>
      </vt:variant>
      <vt:variant>
        <vt:i4>0</vt:i4>
      </vt:variant>
      <vt:variant>
        <vt:i4>5</vt:i4>
      </vt:variant>
      <vt:variant>
        <vt:lpwstr>https://www.bristol.ac.uk/academic-quality/pg/code-of-practice/assessment/content-format/</vt:lpwstr>
      </vt:variant>
      <vt:variant>
        <vt:lpwstr/>
      </vt:variant>
      <vt:variant>
        <vt:i4>1114186</vt:i4>
      </vt:variant>
      <vt:variant>
        <vt:i4>111</vt:i4>
      </vt:variant>
      <vt:variant>
        <vt:i4>0</vt:i4>
      </vt:variant>
      <vt:variant>
        <vt:i4>5</vt:i4>
      </vt:variant>
      <vt:variant>
        <vt:lpwstr>https://www.bristol.ac.uk/academic-quality/pg/code-of-practice/assessment/submit-circulation/</vt:lpwstr>
      </vt:variant>
      <vt:variant>
        <vt:lpwstr/>
      </vt:variant>
      <vt:variant>
        <vt:i4>4325376</vt:i4>
      </vt:variant>
      <vt:variant>
        <vt:i4>108</vt:i4>
      </vt:variant>
      <vt:variant>
        <vt:i4>0</vt:i4>
      </vt:variant>
      <vt:variant>
        <vt:i4>5</vt:i4>
      </vt:variant>
      <vt:variant>
        <vt:lpwstr>https://www.bristol.ac.uk/academic-quality/pg/code-of-practice/assessment/award-criteria/</vt:lpwstr>
      </vt:variant>
      <vt:variant>
        <vt:lpwstr/>
      </vt:variant>
      <vt:variant>
        <vt:i4>4325376</vt:i4>
      </vt:variant>
      <vt:variant>
        <vt:i4>105</vt:i4>
      </vt:variant>
      <vt:variant>
        <vt:i4>0</vt:i4>
      </vt:variant>
      <vt:variant>
        <vt:i4>5</vt:i4>
      </vt:variant>
      <vt:variant>
        <vt:lpwstr>https://www.bristol.ac.uk/academic-quality/pg/code-of-practice/assessment/award-criteria/</vt:lpwstr>
      </vt:variant>
      <vt:variant>
        <vt:lpwstr/>
      </vt:variant>
      <vt:variant>
        <vt:i4>4325376</vt:i4>
      </vt:variant>
      <vt:variant>
        <vt:i4>102</vt:i4>
      </vt:variant>
      <vt:variant>
        <vt:i4>0</vt:i4>
      </vt:variant>
      <vt:variant>
        <vt:i4>5</vt:i4>
      </vt:variant>
      <vt:variant>
        <vt:lpwstr>https://www.bristol.ac.uk/academic-quality/pg/code-of-practice/assessment/award-criteria/</vt:lpwstr>
      </vt:variant>
      <vt:variant>
        <vt:lpwstr/>
      </vt:variant>
      <vt:variant>
        <vt:i4>4325376</vt:i4>
      </vt:variant>
      <vt:variant>
        <vt:i4>99</vt:i4>
      </vt:variant>
      <vt:variant>
        <vt:i4>0</vt:i4>
      </vt:variant>
      <vt:variant>
        <vt:i4>5</vt:i4>
      </vt:variant>
      <vt:variant>
        <vt:lpwstr>https://www.bristol.ac.uk/academic-quality/pg/code-of-practice/assessment/award-criteria/</vt:lpwstr>
      </vt:variant>
      <vt:variant>
        <vt:lpwstr/>
      </vt:variant>
      <vt:variant>
        <vt:i4>4980823</vt:i4>
      </vt:variant>
      <vt:variant>
        <vt:i4>96</vt:i4>
      </vt:variant>
      <vt:variant>
        <vt:i4>0</vt:i4>
      </vt:variant>
      <vt:variant>
        <vt:i4>5</vt:i4>
      </vt:variant>
      <vt:variant>
        <vt:lpwstr>https://www.bristol.ac.uk/academic-quality/pg/code-of-practice/information/programme/</vt:lpwstr>
      </vt:variant>
      <vt:variant>
        <vt:lpwstr/>
      </vt:variant>
      <vt:variant>
        <vt:i4>4325376</vt:i4>
      </vt:variant>
      <vt:variant>
        <vt:i4>93</vt:i4>
      </vt:variant>
      <vt:variant>
        <vt:i4>0</vt:i4>
      </vt:variant>
      <vt:variant>
        <vt:i4>5</vt:i4>
      </vt:variant>
      <vt:variant>
        <vt:lpwstr>https://www.bristol.ac.uk/academic-quality/pg/code-of-practice/assessment/award-criteria/</vt:lpwstr>
      </vt:variant>
      <vt:variant>
        <vt:lpwstr/>
      </vt:variant>
      <vt:variant>
        <vt:i4>3604585</vt:i4>
      </vt:variant>
      <vt:variant>
        <vt:i4>90</vt:i4>
      </vt:variant>
      <vt:variant>
        <vt:i4>0</vt:i4>
      </vt:variant>
      <vt:variant>
        <vt:i4>5</vt:i4>
      </vt:variant>
      <vt:variant>
        <vt:lpwstr>https://www.bristol.ac.uk/academic-quality/pg/code-of-practice/information/musical-composition/</vt:lpwstr>
      </vt:variant>
      <vt:variant>
        <vt:lpwstr/>
      </vt:variant>
      <vt:variant>
        <vt:i4>4325376</vt:i4>
      </vt:variant>
      <vt:variant>
        <vt:i4>87</vt:i4>
      </vt:variant>
      <vt:variant>
        <vt:i4>0</vt:i4>
      </vt:variant>
      <vt:variant>
        <vt:i4>5</vt:i4>
      </vt:variant>
      <vt:variant>
        <vt:lpwstr>https://www.bristol.ac.uk/academic-quality/pg/code-of-practice/assessment/award-criteria/</vt:lpwstr>
      </vt:variant>
      <vt:variant>
        <vt:lpwstr/>
      </vt:variant>
      <vt:variant>
        <vt:i4>1572944</vt:i4>
      </vt:variant>
      <vt:variant>
        <vt:i4>84</vt:i4>
      </vt:variant>
      <vt:variant>
        <vt:i4>0</vt:i4>
      </vt:variant>
      <vt:variant>
        <vt:i4>5</vt:i4>
      </vt:variant>
      <vt:variant>
        <vt:lpwstr>https://www.bristol.ac.uk/academic-quality/assessment/codeonline.html</vt:lpwstr>
      </vt:variant>
      <vt:variant>
        <vt:lpwstr/>
      </vt:variant>
      <vt:variant>
        <vt:i4>4325376</vt:i4>
      </vt:variant>
      <vt:variant>
        <vt:i4>81</vt:i4>
      </vt:variant>
      <vt:variant>
        <vt:i4>0</vt:i4>
      </vt:variant>
      <vt:variant>
        <vt:i4>5</vt:i4>
      </vt:variant>
      <vt:variant>
        <vt:lpwstr>https://www.bristol.ac.uk/academic-quality/pg/code-of-practice/assessment/award-criteria/</vt:lpwstr>
      </vt:variant>
      <vt:variant>
        <vt:lpwstr/>
      </vt:variant>
      <vt:variant>
        <vt:i4>1572944</vt:i4>
      </vt:variant>
      <vt:variant>
        <vt:i4>78</vt:i4>
      </vt:variant>
      <vt:variant>
        <vt:i4>0</vt:i4>
      </vt:variant>
      <vt:variant>
        <vt:i4>5</vt:i4>
      </vt:variant>
      <vt:variant>
        <vt:lpwstr>https://www.bristol.ac.uk/academic-quality/assessment/codeonline.html</vt:lpwstr>
      </vt:variant>
      <vt:variant>
        <vt:lpwstr/>
      </vt:variant>
      <vt:variant>
        <vt:i4>4325376</vt:i4>
      </vt:variant>
      <vt:variant>
        <vt:i4>75</vt:i4>
      </vt:variant>
      <vt:variant>
        <vt:i4>0</vt:i4>
      </vt:variant>
      <vt:variant>
        <vt:i4>5</vt:i4>
      </vt:variant>
      <vt:variant>
        <vt:lpwstr>https://www.bristol.ac.uk/academic-quality/pg/code-of-practice/assessment/award-criteria/</vt:lpwstr>
      </vt:variant>
      <vt:variant>
        <vt:lpwstr/>
      </vt:variant>
      <vt:variant>
        <vt:i4>1572944</vt:i4>
      </vt:variant>
      <vt:variant>
        <vt:i4>72</vt:i4>
      </vt:variant>
      <vt:variant>
        <vt:i4>0</vt:i4>
      </vt:variant>
      <vt:variant>
        <vt:i4>5</vt:i4>
      </vt:variant>
      <vt:variant>
        <vt:lpwstr>https://www.bristol.ac.uk/academic-quality/assessment/codeonline.html</vt:lpwstr>
      </vt:variant>
      <vt:variant>
        <vt:lpwstr/>
      </vt:variant>
      <vt:variant>
        <vt:i4>4325376</vt:i4>
      </vt:variant>
      <vt:variant>
        <vt:i4>69</vt:i4>
      </vt:variant>
      <vt:variant>
        <vt:i4>0</vt:i4>
      </vt:variant>
      <vt:variant>
        <vt:i4>5</vt:i4>
      </vt:variant>
      <vt:variant>
        <vt:lpwstr>https://www.bristol.ac.uk/academic-quality/pg/code-of-practice/assessment/award-criteria/</vt:lpwstr>
      </vt:variant>
      <vt:variant>
        <vt:lpwstr/>
      </vt:variant>
      <vt:variant>
        <vt:i4>393234</vt:i4>
      </vt:variant>
      <vt:variant>
        <vt:i4>66</vt:i4>
      </vt:variant>
      <vt:variant>
        <vt:i4>0</vt:i4>
      </vt:variant>
      <vt:variant>
        <vt:i4>5</vt:i4>
      </vt:variant>
      <vt:variant>
        <vt:lpwstr>https://www.bristol.ac.uk/academic-quality/pg/code-of-practice/information/degree-by-publication/</vt:lpwstr>
      </vt:variant>
      <vt:variant>
        <vt:lpwstr/>
      </vt:variant>
      <vt:variant>
        <vt:i4>4325376</vt:i4>
      </vt:variant>
      <vt:variant>
        <vt:i4>63</vt:i4>
      </vt:variant>
      <vt:variant>
        <vt:i4>0</vt:i4>
      </vt:variant>
      <vt:variant>
        <vt:i4>5</vt:i4>
      </vt:variant>
      <vt:variant>
        <vt:lpwstr>https://www.bristol.ac.uk/academic-quality/pg/code-of-practice/assessment/award-criteria/</vt:lpwstr>
      </vt:variant>
      <vt:variant>
        <vt:lpwstr/>
      </vt:variant>
      <vt:variant>
        <vt:i4>1572944</vt:i4>
      </vt:variant>
      <vt:variant>
        <vt:i4>60</vt:i4>
      </vt:variant>
      <vt:variant>
        <vt:i4>0</vt:i4>
      </vt:variant>
      <vt:variant>
        <vt:i4>5</vt:i4>
      </vt:variant>
      <vt:variant>
        <vt:lpwstr>https://www.bristol.ac.uk/academic-quality/assessment/codeonline.html</vt:lpwstr>
      </vt:variant>
      <vt:variant>
        <vt:lpwstr/>
      </vt:variant>
      <vt:variant>
        <vt:i4>393234</vt:i4>
      </vt:variant>
      <vt:variant>
        <vt:i4>57</vt:i4>
      </vt:variant>
      <vt:variant>
        <vt:i4>0</vt:i4>
      </vt:variant>
      <vt:variant>
        <vt:i4>5</vt:i4>
      </vt:variant>
      <vt:variant>
        <vt:lpwstr>https://www.bristol.ac.uk/academic-quality/pg/code-of-practice/information/degree-by-publication/</vt:lpwstr>
      </vt:variant>
      <vt:variant>
        <vt:lpwstr/>
      </vt:variant>
      <vt:variant>
        <vt:i4>1572944</vt:i4>
      </vt:variant>
      <vt:variant>
        <vt:i4>54</vt:i4>
      </vt:variant>
      <vt:variant>
        <vt:i4>0</vt:i4>
      </vt:variant>
      <vt:variant>
        <vt:i4>5</vt:i4>
      </vt:variant>
      <vt:variant>
        <vt:lpwstr>https://www.bristol.ac.uk/academic-quality/assessment/codeonline.html</vt:lpwstr>
      </vt:variant>
      <vt:variant>
        <vt:lpwstr/>
      </vt:variant>
      <vt:variant>
        <vt:i4>4325376</vt:i4>
      </vt:variant>
      <vt:variant>
        <vt:i4>51</vt:i4>
      </vt:variant>
      <vt:variant>
        <vt:i4>0</vt:i4>
      </vt:variant>
      <vt:variant>
        <vt:i4>5</vt:i4>
      </vt:variant>
      <vt:variant>
        <vt:lpwstr>https://www.bristol.ac.uk/academic-quality/pg/code-of-practice/assessment/award-criteria/</vt:lpwstr>
      </vt:variant>
      <vt:variant>
        <vt:lpwstr/>
      </vt:variant>
      <vt:variant>
        <vt:i4>3604585</vt:i4>
      </vt:variant>
      <vt:variant>
        <vt:i4>48</vt:i4>
      </vt:variant>
      <vt:variant>
        <vt:i4>0</vt:i4>
      </vt:variant>
      <vt:variant>
        <vt:i4>5</vt:i4>
      </vt:variant>
      <vt:variant>
        <vt:lpwstr>https://www.bristol.ac.uk/academic-quality/pg/code-of-practice/information/musical-composition/</vt:lpwstr>
      </vt:variant>
      <vt:variant>
        <vt:lpwstr/>
      </vt:variant>
      <vt:variant>
        <vt:i4>393234</vt:i4>
      </vt:variant>
      <vt:variant>
        <vt:i4>45</vt:i4>
      </vt:variant>
      <vt:variant>
        <vt:i4>0</vt:i4>
      </vt:variant>
      <vt:variant>
        <vt:i4>5</vt:i4>
      </vt:variant>
      <vt:variant>
        <vt:lpwstr>https://www.bristol.ac.uk/academic-quality/pg/code-of-practice/information/degree-by-publication/</vt:lpwstr>
      </vt:variant>
      <vt:variant>
        <vt:lpwstr/>
      </vt:variant>
      <vt:variant>
        <vt:i4>5111879</vt:i4>
      </vt:variant>
      <vt:variant>
        <vt:i4>42</vt:i4>
      </vt:variant>
      <vt:variant>
        <vt:i4>0</vt:i4>
      </vt:variant>
      <vt:variant>
        <vt:i4>5</vt:i4>
      </vt:variant>
      <vt:variant>
        <vt:lpwstr>https://www.bristol.ac.uk/academic-quality/pg/code-of-practice/information/pgr-who-teach/</vt:lpwstr>
      </vt:variant>
      <vt:variant>
        <vt:lpwstr/>
      </vt:variant>
      <vt:variant>
        <vt:i4>5111816</vt:i4>
      </vt:variant>
      <vt:variant>
        <vt:i4>39</vt:i4>
      </vt:variant>
      <vt:variant>
        <vt:i4>0</vt:i4>
      </vt:variant>
      <vt:variant>
        <vt:i4>5</vt:i4>
      </vt:variant>
      <vt:variant>
        <vt:lpwstr>https://www.bristol.ac.uk/academic-quality/pg/code-of-practice/information/pgr-placement/</vt:lpwstr>
      </vt:variant>
      <vt:variant>
        <vt:lpwstr/>
      </vt:variant>
      <vt:variant>
        <vt:i4>524373</vt:i4>
      </vt:variant>
      <vt:variant>
        <vt:i4>36</vt:i4>
      </vt:variant>
      <vt:variant>
        <vt:i4>0</vt:i4>
      </vt:variant>
      <vt:variant>
        <vt:i4>5</vt:i4>
      </vt:variant>
      <vt:variant>
        <vt:lpwstr>https://www.bristol.ac.uk/academic-quality/pg/code-of-practice/information/distance-learning/</vt:lpwstr>
      </vt:variant>
      <vt:variant>
        <vt:lpwstr/>
      </vt:variant>
      <vt:variant>
        <vt:i4>393234</vt:i4>
      </vt:variant>
      <vt:variant>
        <vt:i4>33</vt:i4>
      </vt:variant>
      <vt:variant>
        <vt:i4>0</vt:i4>
      </vt:variant>
      <vt:variant>
        <vt:i4>5</vt:i4>
      </vt:variant>
      <vt:variant>
        <vt:lpwstr>https://www.bristol.ac.uk/academic-quality/pg/code-of-practice/information/degree-by-publication/</vt:lpwstr>
      </vt:variant>
      <vt:variant>
        <vt:lpwstr/>
      </vt:variant>
      <vt:variant>
        <vt:i4>3604585</vt:i4>
      </vt:variant>
      <vt:variant>
        <vt:i4>30</vt:i4>
      </vt:variant>
      <vt:variant>
        <vt:i4>0</vt:i4>
      </vt:variant>
      <vt:variant>
        <vt:i4>5</vt:i4>
      </vt:variant>
      <vt:variant>
        <vt:lpwstr>https://www.bristol.ac.uk/academic-quality/pg/code-of-practice/information/musical-composition/</vt:lpwstr>
      </vt:variant>
      <vt:variant>
        <vt:lpwstr/>
      </vt:variant>
      <vt:variant>
        <vt:i4>2883685</vt:i4>
      </vt:variant>
      <vt:variant>
        <vt:i4>27</vt:i4>
      </vt:variant>
      <vt:variant>
        <vt:i4>0</vt:i4>
      </vt:variant>
      <vt:variant>
        <vt:i4>5</vt:i4>
      </vt:variant>
      <vt:variant>
        <vt:lpwstr>https://ehea.info/page-qualification-frameworks</vt:lpwstr>
      </vt:variant>
      <vt:variant>
        <vt:lpwstr/>
      </vt:variant>
      <vt:variant>
        <vt:i4>4325402</vt:i4>
      </vt:variant>
      <vt:variant>
        <vt:i4>24</vt:i4>
      </vt:variant>
      <vt:variant>
        <vt:i4>0</vt:i4>
      </vt:variant>
      <vt:variant>
        <vt:i4>5</vt:i4>
      </vt:variant>
      <vt:variant>
        <vt:lpwstr>https://www.qaa.ac.uk/docs/qaa/quality-code/qualifications-frameworks.pdf</vt:lpwstr>
      </vt:variant>
      <vt:variant>
        <vt:lpwstr/>
      </vt:variant>
      <vt:variant>
        <vt:i4>3211362</vt:i4>
      </vt:variant>
      <vt:variant>
        <vt:i4>21</vt:i4>
      </vt:variant>
      <vt:variant>
        <vt:i4>0</vt:i4>
      </vt:variant>
      <vt:variant>
        <vt:i4>5</vt:i4>
      </vt:variant>
      <vt:variant>
        <vt:lpwstr>https://www.qaa.ac.uk/the-quality-code</vt:lpwstr>
      </vt:variant>
      <vt:variant>
        <vt:lpwstr/>
      </vt:variant>
      <vt:variant>
        <vt:i4>7602193</vt:i4>
      </vt:variant>
      <vt:variant>
        <vt:i4>18</vt:i4>
      </vt:variant>
      <vt:variant>
        <vt:i4>0</vt:i4>
      </vt:variant>
      <vt:variant>
        <vt:i4>5</vt:i4>
      </vt:variant>
      <vt:variant>
        <vt:lpwstr/>
      </vt:variant>
      <vt:variant>
        <vt:lpwstr>_G._PGR_assessment:</vt:lpwstr>
      </vt:variant>
      <vt:variant>
        <vt:i4>131181</vt:i4>
      </vt:variant>
      <vt:variant>
        <vt:i4>15</vt:i4>
      </vt:variant>
      <vt:variant>
        <vt:i4>0</vt:i4>
      </vt:variant>
      <vt:variant>
        <vt:i4>5</vt:i4>
      </vt:variant>
      <vt:variant>
        <vt:lpwstr/>
      </vt:variant>
      <vt:variant>
        <vt:lpwstr>_F._PGR_progress</vt:lpwstr>
      </vt:variant>
      <vt:variant>
        <vt:i4>542572652</vt:i4>
      </vt:variant>
      <vt:variant>
        <vt:i4>12</vt:i4>
      </vt:variant>
      <vt:variant>
        <vt:i4>0</vt:i4>
      </vt:variant>
      <vt:variant>
        <vt:i4>5</vt:i4>
      </vt:variant>
      <vt:variant>
        <vt:lpwstr/>
      </vt:variant>
      <vt:variant>
        <vt:lpwstr>_E._PGR_supervision </vt:lpwstr>
      </vt:variant>
      <vt:variant>
        <vt:i4>7798789</vt:i4>
      </vt:variant>
      <vt:variant>
        <vt:i4>9</vt:i4>
      </vt:variant>
      <vt:variant>
        <vt:i4>0</vt:i4>
      </vt:variant>
      <vt:variant>
        <vt:i4>5</vt:i4>
      </vt:variant>
      <vt:variant>
        <vt:lpwstr/>
      </vt:variant>
      <vt:variant>
        <vt:lpwstr>_D._PGR_skills</vt:lpwstr>
      </vt:variant>
      <vt:variant>
        <vt:i4>7995408</vt:i4>
      </vt:variant>
      <vt:variant>
        <vt:i4>6</vt:i4>
      </vt:variant>
      <vt:variant>
        <vt:i4>0</vt:i4>
      </vt:variant>
      <vt:variant>
        <vt:i4>5</vt:i4>
      </vt:variant>
      <vt:variant>
        <vt:lpwstr/>
      </vt:variant>
      <vt:variant>
        <vt:lpwstr>_C._PGR_student</vt:lpwstr>
      </vt:variant>
      <vt:variant>
        <vt:i4>7274518</vt:i4>
      </vt:variant>
      <vt:variant>
        <vt:i4>3</vt:i4>
      </vt:variant>
      <vt:variant>
        <vt:i4>0</vt:i4>
      </vt:variant>
      <vt:variant>
        <vt:i4>5</vt:i4>
      </vt:variant>
      <vt:variant>
        <vt:lpwstr/>
      </vt:variant>
      <vt:variant>
        <vt:lpwstr>_B._PGR_programmes,</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3</cp:revision>
  <dcterms:created xsi:type="dcterms:W3CDTF">2025-08-08T14:28:00Z</dcterms:created>
  <dcterms:modified xsi:type="dcterms:W3CDTF">2025-08-08T14:28:00Z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0x010100B7CE4F988A8AF94AAD6D668CF0B5B413</vt:lpwstr>
  </property>
  <property fmtid="{D5CDD505-2E9C-101B-9397-08002B2CF9AE}" pid="4" name="_MarkAsFinal">
    <vt:bool>true</vt:bool>
  </property>
</Properties>
</file>